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A3C" w:rsidRPr="00E761F4" w:rsidRDefault="00E761F4" w:rsidP="00E761F4">
      <w:pPr>
        <w:spacing w:line="400" w:lineRule="exact"/>
        <w:jc w:val="center"/>
        <w:rPr>
          <w:rFonts w:ascii="方正小标宋简体" w:eastAsia="方正小标宋简体"/>
          <w:sz w:val="32"/>
          <w:szCs w:val="32"/>
        </w:rPr>
      </w:pPr>
      <w:r w:rsidRPr="00E761F4">
        <w:rPr>
          <w:rFonts w:ascii="方正小标宋简体" w:eastAsia="方正小标宋简体" w:hint="eastAsia"/>
          <w:sz w:val="32"/>
          <w:szCs w:val="32"/>
        </w:rPr>
        <w:t>市区共有</w:t>
      </w:r>
      <w:r w:rsidR="005D5BA0">
        <w:rPr>
          <w:rFonts w:ascii="方正小标宋简体" w:eastAsia="方正小标宋简体" w:hint="eastAsia"/>
          <w:sz w:val="32"/>
          <w:szCs w:val="32"/>
        </w:rPr>
        <w:t>职权</w:t>
      </w:r>
      <w:r w:rsidR="001F5267">
        <w:rPr>
          <w:rFonts w:ascii="方正小标宋简体" w:eastAsia="方正小标宋简体" w:hint="eastAsia"/>
          <w:sz w:val="32"/>
          <w:szCs w:val="32"/>
        </w:rPr>
        <w:t>(行政</w:t>
      </w:r>
      <w:r w:rsidRPr="00E761F4">
        <w:rPr>
          <w:rFonts w:ascii="方正小标宋简体" w:eastAsia="方正小标宋简体" w:hint="eastAsia"/>
          <w:sz w:val="32"/>
          <w:szCs w:val="32"/>
        </w:rPr>
        <w:t>检查1</w:t>
      </w:r>
      <w:r w:rsidR="001F5267">
        <w:rPr>
          <w:rFonts w:ascii="方正小标宋简体" w:eastAsia="方正小标宋简体" w:hint="eastAsia"/>
          <w:sz w:val="32"/>
          <w:szCs w:val="32"/>
        </w:rPr>
        <w:t>项，行政</w:t>
      </w:r>
      <w:r w:rsidRPr="00E761F4">
        <w:rPr>
          <w:rFonts w:ascii="方正小标宋简体" w:eastAsia="方正小标宋简体" w:hint="eastAsia"/>
          <w:sz w:val="32"/>
          <w:szCs w:val="32"/>
        </w:rPr>
        <w:t>裁决</w:t>
      </w:r>
      <w:r w:rsidR="001F5267">
        <w:rPr>
          <w:rFonts w:ascii="方正小标宋简体" w:eastAsia="方正小标宋简体" w:hint="eastAsia"/>
          <w:sz w:val="32"/>
          <w:szCs w:val="32"/>
        </w:rPr>
        <w:t>1项</w:t>
      </w:r>
      <w:r w:rsidRPr="00E761F4">
        <w:rPr>
          <w:rFonts w:ascii="方正小标宋简体" w:eastAsia="方正小标宋简体" w:hint="eastAsia"/>
          <w:sz w:val="32"/>
          <w:szCs w:val="32"/>
        </w:rPr>
        <w:t>)</w:t>
      </w:r>
    </w:p>
    <w:tbl>
      <w:tblPr>
        <w:tblW w:w="15529" w:type="dxa"/>
        <w:tblInd w:w="93" w:type="dxa"/>
        <w:tblLayout w:type="fixed"/>
        <w:tblLook w:val="04A0" w:firstRow="1" w:lastRow="0" w:firstColumn="1" w:lastColumn="0" w:noHBand="0" w:noVBand="1"/>
      </w:tblPr>
      <w:tblGrid>
        <w:gridCol w:w="659"/>
        <w:gridCol w:w="917"/>
        <w:gridCol w:w="992"/>
        <w:gridCol w:w="714"/>
        <w:gridCol w:w="2128"/>
        <w:gridCol w:w="709"/>
        <w:gridCol w:w="8646"/>
        <w:gridCol w:w="764"/>
      </w:tblGrid>
      <w:tr w:rsidR="00C71883" w:rsidRPr="0023441C" w:rsidTr="009806F2">
        <w:trPr>
          <w:trHeight w:val="600"/>
        </w:trPr>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41C" w:rsidRPr="0023441C" w:rsidRDefault="0023441C" w:rsidP="009806F2">
            <w:pPr>
              <w:widowControl/>
              <w:spacing w:line="240" w:lineRule="exact"/>
              <w:jc w:val="center"/>
              <w:rPr>
                <w:rFonts w:ascii="黑体" w:eastAsia="黑体" w:hAnsi="黑体" w:cs="Arial"/>
                <w:b/>
                <w:bCs/>
                <w:kern w:val="0"/>
                <w:sz w:val="20"/>
                <w:szCs w:val="20"/>
              </w:rPr>
            </w:pPr>
            <w:r w:rsidRPr="0023441C">
              <w:rPr>
                <w:rFonts w:ascii="黑体" w:eastAsia="黑体" w:hAnsi="黑体" w:cs="Arial" w:hint="eastAsia"/>
                <w:b/>
                <w:bCs/>
                <w:kern w:val="0"/>
                <w:sz w:val="20"/>
                <w:szCs w:val="20"/>
              </w:rPr>
              <w:t>序号</w:t>
            </w:r>
          </w:p>
        </w:tc>
        <w:tc>
          <w:tcPr>
            <w:tcW w:w="917" w:type="dxa"/>
            <w:tcBorders>
              <w:top w:val="single" w:sz="4" w:space="0" w:color="auto"/>
              <w:left w:val="nil"/>
              <w:bottom w:val="single" w:sz="4" w:space="0" w:color="auto"/>
              <w:right w:val="single" w:sz="4" w:space="0" w:color="auto"/>
            </w:tcBorders>
            <w:shd w:val="clear" w:color="auto" w:fill="auto"/>
            <w:vAlign w:val="center"/>
            <w:hideMark/>
          </w:tcPr>
          <w:p w:rsidR="0023441C" w:rsidRPr="0023441C" w:rsidRDefault="0023441C" w:rsidP="009806F2">
            <w:pPr>
              <w:widowControl/>
              <w:spacing w:line="240" w:lineRule="exact"/>
              <w:jc w:val="center"/>
              <w:rPr>
                <w:rFonts w:ascii="黑体" w:eastAsia="黑体" w:hAnsi="黑体" w:cs="Arial"/>
                <w:b/>
                <w:bCs/>
                <w:kern w:val="0"/>
                <w:sz w:val="20"/>
                <w:szCs w:val="20"/>
              </w:rPr>
            </w:pPr>
            <w:r w:rsidRPr="0023441C">
              <w:rPr>
                <w:rFonts w:ascii="黑体" w:eastAsia="黑体" w:hAnsi="黑体" w:cs="Arial" w:hint="eastAsia"/>
                <w:b/>
                <w:bCs/>
                <w:kern w:val="0"/>
                <w:sz w:val="20"/>
                <w:szCs w:val="20"/>
              </w:rPr>
              <w:t>市级业务指导部门</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3441C" w:rsidRPr="0023441C" w:rsidRDefault="0023441C" w:rsidP="009806F2">
            <w:pPr>
              <w:widowControl/>
              <w:spacing w:line="240" w:lineRule="exact"/>
              <w:jc w:val="center"/>
              <w:rPr>
                <w:rFonts w:ascii="黑体" w:eastAsia="黑体" w:hAnsi="黑体" w:cs="Arial"/>
                <w:b/>
                <w:bCs/>
                <w:kern w:val="0"/>
                <w:sz w:val="20"/>
                <w:szCs w:val="20"/>
              </w:rPr>
            </w:pPr>
            <w:r w:rsidRPr="0023441C">
              <w:rPr>
                <w:rFonts w:ascii="黑体" w:eastAsia="黑体" w:hAnsi="黑体" w:cs="Arial" w:hint="eastAsia"/>
                <w:b/>
                <w:bCs/>
                <w:kern w:val="0"/>
                <w:sz w:val="20"/>
                <w:szCs w:val="20"/>
              </w:rPr>
              <w:t>区级业务指导部门</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23441C" w:rsidRPr="009C48C5" w:rsidRDefault="0023441C" w:rsidP="009806F2">
            <w:pPr>
              <w:widowControl/>
              <w:spacing w:line="240" w:lineRule="exact"/>
              <w:jc w:val="center"/>
              <w:rPr>
                <w:rFonts w:ascii="黑体" w:eastAsia="黑体" w:hAnsi="黑体" w:cs="Arial"/>
                <w:b/>
                <w:bCs/>
                <w:kern w:val="0"/>
                <w:sz w:val="20"/>
                <w:szCs w:val="20"/>
              </w:rPr>
            </w:pPr>
            <w:r w:rsidRPr="0023441C">
              <w:rPr>
                <w:rFonts w:ascii="黑体" w:eastAsia="黑体" w:hAnsi="黑体" w:cs="Arial" w:hint="eastAsia"/>
                <w:b/>
                <w:bCs/>
                <w:kern w:val="0"/>
                <w:sz w:val="20"/>
                <w:szCs w:val="20"/>
              </w:rPr>
              <w:t>职权</w:t>
            </w:r>
          </w:p>
          <w:p w:rsidR="0023441C" w:rsidRPr="0023441C" w:rsidRDefault="0023441C" w:rsidP="009806F2">
            <w:pPr>
              <w:widowControl/>
              <w:spacing w:line="240" w:lineRule="exact"/>
              <w:jc w:val="center"/>
              <w:rPr>
                <w:rFonts w:ascii="黑体" w:eastAsia="黑体" w:hAnsi="黑体" w:cs="Arial"/>
                <w:b/>
                <w:bCs/>
                <w:kern w:val="0"/>
                <w:sz w:val="20"/>
                <w:szCs w:val="20"/>
              </w:rPr>
            </w:pPr>
            <w:r w:rsidRPr="0023441C">
              <w:rPr>
                <w:rFonts w:ascii="黑体" w:eastAsia="黑体" w:hAnsi="黑体" w:cs="Arial" w:hint="eastAsia"/>
                <w:b/>
                <w:bCs/>
                <w:kern w:val="0"/>
                <w:sz w:val="20"/>
                <w:szCs w:val="20"/>
              </w:rPr>
              <w:t>编码</w:t>
            </w:r>
          </w:p>
        </w:tc>
        <w:tc>
          <w:tcPr>
            <w:tcW w:w="2128" w:type="dxa"/>
            <w:tcBorders>
              <w:top w:val="single" w:sz="4" w:space="0" w:color="auto"/>
              <w:left w:val="nil"/>
              <w:bottom w:val="single" w:sz="4" w:space="0" w:color="auto"/>
              <w:right w:val="single" w:sz="4" w:space="0" w:color="auto"/>
            </w:tcBorders>
            <w:shd w:val="clear" w:color="auto" w:fill="auto"/>
            <w:vAlign w:val="center"/>
            <w:hideMark/>
          </w:tcPr>
          <w:p w:rsidR="0023441C" w:rsidRPr="0023441C" w:rsidRDefault="0023441C" w:rsidP="009806F2">
            <w:pPr>
              <w:widowControl/>
              <w:spacing w:line="240" w:lineRule="exact"/>
              <w:jc w:val="center"/>
              <w:rPr>
                <w:rFonts w:ascii="黑体" w:eastAsia="黑体" w:hAnsi="黑体" w:cs="Arial"/>
                <w:b/>
                <w:bCs/>
                <w:kern w:val="0"/>
                <w:sz w:val="20"/>
                <w:szCs w:val="20"/>
              </w:rPr>
            </w:pPr>
            <w:r w:rsidRPr="0023441C">
              <w:rPr>
                <w:rFonts w:ascii="黑体" w:eastAsia="黑体" w:hAnsi="黑体" w:cs="Arial" w:hint="eastAsia"/>
                <w:b/>
                <w:bCs/>
                <w:kern w:val="0"/>
                <w:sz w:val="20"/>
                <w:szCs w:val="20"/>
              </w:rPr>
              <w:t>职权名称</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3441C" w:rsidRPr="0023441C" w:rsidRDefault="0023441C" w:rsidP="009806F2">
            <w:pPr>
              <w:widowControl/>
              <w:spacing w:line="240" w:lineRule="exact"/>
              <w:jc w:val="center"/>
              <w:rPr>
                <w:rFonts w:ascii="黑体" w:eastAsia="黑体" w:hAnsi="黑体" w:cs="Arial"/>
                <w:b/>
                <w:bCs/>
                <w:color w:val="FF0000"/>
                <w:kern w:val="0"/>
                <w:sz w:val="20"/>
                <w:szCs w:val="20"/>
              </w:rPr>
            </w:pPr>
            <w:r w:rsidRPr="0023441C">
              <w:rPr>
                <w:rFonts w:ascii="黑体" w:eastAsia="黑体" w:hAnsi="黑体" w:cs="Arial" w:hint="eastAsia"/>
                <w:b/>
                <w:bCs/>
                <w:color w:val="000000" w:themeColor="text1"/>
                <w:kern w:val="0"/>
                <w:sz w:val="20"/>
                <w:szCs w:val="20"/>
              </w:rPr>
              <w:t>职权类型</w:t>
            </w:r>
          </w:p>
        </w:tc>
        <w:tc>
          <w:tcPr>
            <w:tcW w:w="8646" w:type="dxa"/>
            <w:tcBorders>
              <w:top w:val="single" w:sz="4" w:space="0" w:color="auto"/>
              <w:left w:val="nil"/>
              <w:bottom w:val="single" w:sz="4" w:space="0" w:color="auto"/>
              <w:right w:val="single" w:sz="4" w:space="0" w:color="auto"/>
            </w:tcBorders>
            <w:shd w:val="clear" w:color="auto" w:fill="auto"/>
            <w:noWrap/>
            <w:vAlign w:val="center"/>
            <w:hideMark/>
          </w:tcPr>
          <w:p w:rsidR="0023441C" w:rsidRPr="0023441C" w:rsidRDefault="0023441C" w:rsidP="009806F2">
            <w:pPr>
              <w:widowControl/>
              <w:spacing w:line="240" w:lineRule="exact"/>
              <w:jc w:val="center"/>
              <w:rPr>
                <w:rFonts w:ascii="黑体" w:eastAsia="黑体" w:hAnsi="黑体" w:cs="Arial"/>
                <w:b/>
                <w:bCs/>
                <w:kern w:val="0"/>
                <w:sz w:val="20"/>
                <w:szCs w:val="20"/>
              </w:rPr>
            </w:pPr>
            <w:r w:rsidRPr="0023441C">
              <w:rPr>
                <w:rFonts w:ascii="黑体" w:eastAsia="黑体" w:hAnsi="黑体" w:cs="Arial" w:hint="eastAsia"/>
                <w:b/>
                <w:bCs/>
                <w:kern w:val="0"/>
                <w:sz w:val="20"/>
                <w:szCs w:val="20"/>
              </w:rPr>
              <w:t>设定依据</w:t>
            </w:r>
          </w:p>
        </w:tc>
        <w:tc>
          <w:tcPr>
            <w:tcW w:w="764" w:type="dxa"/>
            <w:tcBorders>
              <w:top w:val="single" w:sz="4" w:space="0" w:color="auto"/>
              <w:left w:val="nil"/>
              <w:bottom w:val="single" w:sz="4" w:space="0" w:color="auto"/>
              <w:right w:val="single" w:sz="4" w:space="0" w:color="auto"/>
            </w:tcBorders>
            <w:shd w:val="clear" w:color="auto" w:fill="auto"/>
            <w:noWrap/>
            <w:vAlign w:val="center"/>
            <w:hideMark/>
          </w:tcPr>
          <w:p w:rsidR="0023441C" w:rsidRPr="0023441C" w:rsidRDefault="0023441C" w:rsidP="009806F2">
            <w:pPr>
              <w:widowControl/>
              <w:spacing w:line="240" w:lineRule="exact"/>
              <w:jc w:val="center"/>
              <w:rPr>
                <w:rFonts w:ascii="黑体" w:eastAsia="黑体" w:hAnsi="黑体" w:cs="Arial"/>
                <w:b/>
                <w:bCs/>
                <w:kern w:val="0"/>
                <w:sz w:val="20"/>
                <w:szCs w:val="20"/>
              </w:rPr>
            </w:pPr>
            <w:r w:rsidRPr="0023441C">
              <w:rPr>
                <w:rFonts w:ascii="黑体" w:eastAsia="黑体" w:hAnsi="黑体" w:cs="Arial" w:hint="eastAsia"/>
                <w:b/>
                <w:bCs/>
                <w:kern w:val="0"/>
                <w:sz w:val="20"/>
                <w:szCs w:val="20"/>
              </w:rPr>
              <w:t>行使层级</w:t>
            </w:r>
          </w:p>
        </w:tc>
      </w:tr>
      <w:tr w:rsidR="00C71883" w:rsidRPr="0023441C" w:rsidTr="001F5267">
        <w:trPr>
          <w:trHeight w:val="791"/>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23441C" w:rsidRPr="0023441C" w:rsidRDefault="0023441C" w:rsidP="009806F2">
            <w:pPr>
              <w:widowControl/>
              <w:spacing w:line="240" w:lineRule="exact"/>
              <w:jc w:val="center"/>
              <w:rPr>
                <w:rFonts w:asciiTheme="minorEastAsia" w:hAnsiTheme="minorEastAsia" w:cs="Arial"/>
                <w:kern w:val="0"/>
                <w:sz w:val="20"/>
                <w:szCs w:val="20"/>
              </w:rPr>
            </w:pPr>
            <w:r w:rsidRPr="0023441C">
              <w:rPr>
                <w:rFonts w:asciiTheme="minorEastAsia" w:hAnsiTheme="minorEastAsia" w:cs="Arial"/>
                <w:kern w:val="0"/>
                <w:sz w:val="20"/>
                <w:szCs w:val="20"/>
              </w:rPr>
              <w:t>1</w:t>
            </w:r>
          </w:p>
        </w:tc>
        <w:tc>
          <w:tcPr>
            <w:tcW w:w="917" w:type="dxa"/>
            <w:tcBorders>
              <w:top w:val="nil"/>
              <w:left w:val="nil"/>
              <w:bottom w:val="single" w:sz="4" w:space="0" w:color="auto"/>
              <w:right w:val="single" w:sz="4" w:space="0" w:color="auto"/>
            </w:tcBorders>
            <w:shd w:val="clear" w:color="auto" w:fill="auto"/>
            <w:vAlign w:val="center"/>
            <w:hideMark/>
          </w:tcPr>
          <w:p w:rsidR="0023441C" w:rsidRPr="0023441C" w:rsidRDefault="0023441C" w:rsidP="009806F2">
            <w:pPr>
              <w:widowControl/>
              <w:spacing w:line="240" w:lineRule="exact"/>
              <w:jc w:val="center"/>
              <w:rPr>
                <w:rFonts w:asciiTheme="minorEastAsia" w:hAnsiTheme="minorEastAsia" w:cs="Arial"/>
                <w:kern w:val="0"/>
                <w:sz w:val="20"/>
                <w:szCs w:val="20"/>
              </w:rPr>
            </w:pPr>
            <w:r w:rsidRPr="0023441C">
              <w:rPr>
                <w:rFonts w:asciiTheme="minorEastAsia" w:hAnsiTheme="minorEastAsia" w:cs="Arial" w:hint="eastAsia"/>
                <w:kern w:val="0"/>
                <w:sz w:val="20"/>
                <w:szCs w:val="20"/>
              </w:rPr>
              <w:t>北京市财政局</w:t>
            </w:r>
          </w:p>
        </w:tc>
        <w:tc>
          <w:tcPr>
            <w:tcW w:w="992" w:type="dxa"/>
            <w:tcBorders>
              <w:top w:val="nil"/>
              <w:left w:val="nil"/>
              <w:bottom w:val="single" w:sz="4" w:space="0" w:color="auto"/>
              <w:right w:val="single" w:sz="4" w:space="0" w:color="auto"/>
            </w:tcBorders>
            <w:shd w:val="clear" w:color="auto" w:fill="auto"/>
            <w:vAlign w:val="center"/>
            <w:hideMark/>
          </w:tcPr>
          <w:p w:rsidR="0023441C" w:rsidRPr="0023441C" w:rsidRDefault="0023441C" w:rsidP="009806F2">
            <w:pPr>
              <w:widowControl/>
              <w:spacing w:line="240" w:lineRule="exact"/>
              <w:jc w:val="center"/>
              <w:rPr>
                <w:rFonts w:asciiTheme="minorEastAsia" w:hAnsiTheme="minorEastAsia" w:cs="Arial"/>
                <w:kern w:val="0"/>
                <w:sz w:val="20"/>
                <w:szCs w:val="20"/>
              </w:rPr>
            </w:pPr>
            <w:r w:rsidRPr="0023441C">
              <w:rPr>
                <w:rFonts w:asciiTheme="minorEastAsia" w:hAnsiTheme="minorEastAsia" w:cs="Arial" w:hint="eastAsia"/>
                <w:kern w:val="0"/>
                <w:sz w:val="20"/>
                <w:szCs w:val="20"/>
              </w:rPr>
              <w:t>北京市西城区财政局</w:t>
            </w:r>
          </w:p>
        </w:tc>
        <w:tc>
          <w:tcPr>
            <w:tcW w:w="714" w:type="dxa"/>
            <w:tcBorders>
              <w:top w:val="nil"/>
              <w:left w:val="nil"/>
              <w:bottom w:val="single" w:sz="4" w:space="0" w:color="auto"/>
              <w:right w:val="single" w:sz="4" w:space="0" w:color="auto"/>
            </w:tcBorders>
            <w:shd w:val="clear" w:color="auto" w:fill="auto"/>
            <w:noWrap/>
            <w:vAlign w:val="center"/>
            <w:hideMark/>
          </w:tcPr>
          <w:p w:rsidR="0023441C" w:rsidRPr="0023441C" w:rsidRDefault="0023441C" w:rsidP="009806F2">
            <w:pPr>
              <w:widowControl/>
              <w:spacing w:line="240" w:lineRule="exact"/>
              <w:jc w:val="center"/>
              <w:rPr>
                <w:rFonts w:ascii="宋体" w:eastAsia="宋体" w:hAnsi="宋体" w:cs="宋体"/>
                <w:kern w:val="0"/>
                <w:sz w:val="20"/>
                <w:szCs w:val="20"/>
              </w:rPr>
            </w:pPr>
            <w:r w:rsidRPr="0023441C">
              <w:rPr>
                <w:rFonts w:ascii="宋体" w:eastAsia="宋体" w:hAnsi="宋体" w:cs="宋体" w:hint="eastAsia"/>
                <w:kern w:val="0"/>
                <w:sz w:val="20"/>
                <w:szCs w:val="20"/>
              </w:rPr>
              <w:t>G1001400</w:t>
            </w:r>
          </w:p>
        </w:tc>
        <w:tc>
          <w:tcPr>
            <w:tcW w:w="2128" w:type="dxa"/>
            <w:tcBorders>
              <w:top w:val="nil"/>
              <w:left w:val="nil"/>
              <w:bottom w:val="single" w:sz="4" w:space="0" w:color="auto"/>
              <w:right w:val="single" w:sz="4" w:space="0" w:color="auto"/>
            </w:tcBorders>
            <w:shd w:val="clear" w:color="auto" w:fill="auto"/>
            <w:vAlign w:val="center"/>
            <w:hideMark/>
          </w:tcPr>
          <w:p w:rsidR="0023441C" w:rsidRPr="0023441C" w:rsidRDefault="0023441C" w:rsidP="009806F2">
            <w:pPr>
              <w:widowControl/>
              <w:spacing w:line="240" w:lineRule="exact"/>
              <w:jc w:val="center"/>
              <w:rPr>
                <w:rFonts w:asciiTheme="minorEastAsia" w:hAnsiTheme="minorEastAsia" w:cs="Arial"/>
                <w:kern w:val="0"/>
                <w:sz w:val="20"/>
                <w:szCs w:val="20"/>
              </w:rPr>
            </w:pPr>
            <w:r w:rsidRPr="0023441C">
              <w:rPr>
                <w:rFonts w:asciiTheme="minorEastAsia" w:hAnsiTheme="minorEastAsia" w:cs="Arial" w:hint="eastAsia"/>
                <w:kern w:val="0"/>
                <w:sz w:val="20"/>
                <w:szCs w:val="20"/>
              </w:rPr>
              <w:t>对国家机关、社会团体、公司、企业、事业单位和其他组织会计信息质量的行政检查</w:t>
            </w:r>
          </w:p>
        </w:tc>
        <w:tc>
          <w:tcPr>
            <w:tcW w:w="709" w:type="dxa"/>
            <w:tcBorders>
              <w:top w:val="nil"/>
              <w:left w:val="nil"/>
              <w:bottom w:val="single" w:sz="4" w:space="0" w:color="auto"/>
              <w:right w:val="single" w:sz="4" w:space="0" w:color="auto"/>
            </w:tcBorders>
            <w:shd w:val="clear" w:color="auto" w:fill="FFFF00"/>
            <w:noWrap/>
            <w:vAlign w:val="center"/>
            <w:hideMark/>
          </w:tcPr>
          <w:p w:rsidR="0023441C" w:rsidRPr="0023441C" w:rsidRDefault="0023441C" w:rsidP="009806F2">
            <w:pPr>
              <w:widowControl/>
              <w:spacing w:line="240" w:lineRule="exact"/>
              <w:jc w:val="center"/>
              <w:rPr>
                <w:rFonts w:asciiTheme="minorEastAsia" w:hAnsiTheme="minorEastAsia" w:cs="Arial"/>
                <w:b/>
                <w:color w:val="FF0000"/>
                <w:kern w:val="0"/>
                <w:sz w:val="20"/>
                <w:szCs w:val="20"/>
              </w:rPr>
            </w:pPr>
            <w:r w:rsidRPr="0023441C">
              <w:rPr>
                <w:rFonts w:asciiTheme="minorEastAsia" w:hAnsiTheme="minorEastAsia" w:cs="Arial" w:hint="eastAsia"/>
                <w:b/>
                <w:color w:val="FF0000"/>
                <w:kern w:val="0"/>
                <w:sz w:val="20"/>
                <w:szCs w:val="20"/>
              </w:rPr>
              <w:t>行政检查</w:t>
            </w:r>
          </w:p>
        </w:tc>
        <w:tc>
          <w:tcPr>
            <w:tcW w:w="8646" w:type="dxa"/>
            <w:tcBorders>
              <w:top w:val="nil"/>
              <w:left w:val="nil"/>
              <w:bottom w:val="single" w:sz="4" w:space="0" w:color="auto"/>
              <w:right w:val="single" w:sz="4" w:space="0" w:color="auto"/>
            </w:tcBorders>
            <w:shd w:val="clear" w:color="auto" w:fill="auto"/>
            <w:vAlign w:val="center"/>
            <w:hideMark/>
          </w:tcPr>
          <w:p w:rsidR="0023441C" w:rsidRPr="0023441C" w:rsidRDefault="0023441C" w:rsidP="0080357A">
            <w:pPr>
              <w:widowControl/>
              <w:spacing w:line="240" w:lineRule="exact"/>
              <w:jc w:val="left"/>
              <w:rPr>
                <w:rFonts w:asciiTheme="minorEastAsia" w:hAnsiTheme="minorEastAsia" w:cs="Arial"/>
                <w:kern w:val="0"/>
                <w:sz w:val="20"/>
                <w:szCs w:val="20"/>
              </w:rPr>
            </w:pPr>
            <w:r w:rsidRPr="0023441C">
              <w:rPr>
                <w:rFonts w:asciiTheme="minorEastAsia" w:hAnsiTheme="minorEastAsia" w:cs="Arial" w:hint="eastAsia"/>
                <w:kern w:val="0"/>
                <w:sz w:val="20"/>
                <w:szCs w:val="20"/>
              </w:rPr>
              <w:t>《中华人民共和国会计法》中华人民共和国主席令第21号第三十二条  财政部门对各单位的下列情况实施监督：（一）是否依法设置会计</w:t>
            </w:r>
            <w:proofErr w:type="gramStart"/>
            <w:r w:rsidRPr="0023441C">
              <w:rPr>
                <w:rFonts w:asciiTheme="minorEastAsia" w:hAnsiTheme="minorEastAsia" w:cs="Arial" w:hint="eastAsia"/>
                <w:kern w:val="0"/>
                <w:sz w:val="20"/>
                <w:szCs w:val="20"/>
              </w:rPr>
              <w:t>帐簿</w:t>
            </w:r>
            <w:proofErr w:type="gramEnd"/>
            <w:r w:rsidRPr="0023441C">
              <w:rPr>
                <w:rFonts w:asciiTheme="minorEastAsia" w:hAnsiTheme="minorEastAsia" w:cs="Arial" w:hint="eastAsia"/>
                <w:kern w:val="0"/>
                <w:sz w:val="20"/>
                <w:szCs w:val="20"/>
              </w:rPr>
              <w:t>；（二）会计凭证、会计</w:t>
            </w:r>
            <w:proofErr w:type="gramStart"/>
            <w:r w:rsidRPr="0023441C">
              <w:rPr>
                <w:rFonts w:asciiTheme="minorEastAsia" w:hAnsiTheme="minorEastAsia" w:cs="Arial" w:hint="eastAsia"/>
                <w:kern w:val="0"/>
                <w:sz w:val="20"/>
                <w:szCs w:val="20"/>
              </w:rPr>
              <w:t>帐簿</w:t>
            </w:r>
            <w:proofErr w:type="gramEnd"/>
            <w:r w:rsidRPr="0023441C">
              <w:rPr>
                <w:rFonts w:asciiTheme="minorEastAsia" w:hAnsiTheme="minorEastAsia" w:cs="Arial" w:hint="eastAsia"/>
                <w:kern w:val="0"/>
                <w:sz w:val="20"/>
                <w:szCs w:val="20"/>
              </w:rPr>
              <w:t>、财务会计报告和其他会计资料是否真实、完整；（三）会计核算是否符合本法和国家统一的会计制度的规定；（四）从事会计工作的人员是否具备专业能力、遵守职业道德。</w:t>
            </w:r>
          </w:p>
        </w:tc>
        <w:tc>
          <w:tcPr>
            <w:tcW w:w="764" w:type="dxa"/>
            <w:tcBorders>
              <w:top w:val="nil"/>
              <w:left w:val="nil"/>
              <w:bottom w:val="nil"/>
              <w:right w:val="single" w:sz="4" w:space="0" w:color="auto"/>
            </w:tcBorders>
            <w:shd w:val="clear" w:color="auto" w:fill="auto"/>
            <w:noWrap/>
            <w:vAlign w:val="center"/>
            <w:hideMark/>
          </w:tcPr>
          <w:p w:rsidR="0023441C" w:rsidRPr="0023441C" w:rsidRDefault="0023441C" w:rsidP="009806F2">
            <w:pPr>
              <w:widowControl/>
              <w:spacing w:line="240" w:lineRule="exact"/>
              <w:jc w:val="center"/>
              <w:rPr>
                <w:rFonts w:asciiTheme="minorEastAsia" w:hAnsiTheme="minorEastAsia" w:cs="Arial"/>
                <w:kern w:val="0"/>
                <w:sz w:val="20"/>
                <w:szCs w:val="20"/>
              </w:rPr>
            </w:pPr>
            <w:r w:rsidRPr="0023441C">
              <w:rPr>
                <w:rFonts w:asciiTheme="minorEastAsia" w:hAnsiTheme="minorEastAsia" w:cs="Arial" w:hint="eastAsia"/>
                <w:kern w:val="0"/>
                <w:sz w:val="20"/>
                <w:szCs w:val="20"/>
              </w:rPr>
              <w:t>市级区级</w:t>
            </w:r>
          </w:p>
        </w:tc>
      </w:tr>
      <w:tr w:rsidR="00C71883" w:rsidRPr="0023441C" w:rsidTr="001F5267">
        <w:trPr>
          <w:trHeight w:val="282"/>
        </w:trPr>
        <w:tc>
          <w:tcPr>
            <w:tcW w:w="6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3441C" w:rsidRPr="0023441C" w:rsidRDefault="0023441C" w:rsidP="009806F2">
            <w:pPr>
              <w:widowControl/>
              <w:spacing w:line="240" w:lineRule="exact"/>
              <w:jc w:val="center"/>
              <w:rPr>
                <w:rFonts w:asciiTheme="minorEastAsia" w:hAnsiTheme="minorEastAsia" w:cs="Arial"/>
                <w:kern w:val="0"/>
                <w:sz w:val="20"/>
                <w:szCs w:val="20"/>
              </w:rPr>
            </w:pPr>
            <w:r w:rsidRPr="0023441C">
              <w:rPr>
                <w:rFonts w:asciiTheme="minorEastAsia" w:hAnsiTheme="minorEastAsia" w:cs="Arial"/>
                <w:kern w:val="0"/>
                <w:sz w:val="20"/>
                <w:szCs w:val="20"/>
              </w:rPr>
              <w:t>2</w:t>
            </w:r>
          </w:p>
        </w:tc>
        <w:tc>
          <w:tcPr>
            <w:tcW w:w="917" w:type="dxa"/>
            <w:vMerge w:val="restart"/>
            <w:tcBorders>
              <w:top w:val="nil"/>
              <w:left w:val="single" w:sz="4" w:space="0" w:color="auto"/>
              <w:bottom w:val="single" w:sz="4" w:space="0" w:color="auto"/>
              <w:right w:val="single" w:sz="4" w:space="0" w:color="auto"/>
            </w:tcBorders>
            <w:shd w:val="clear" w:color="auto" w:fill="auto"/>
            <w:vAlign w:val="center"/>
            <w:hideMark/>
          </w:tcPr>
          <w:p w:rsidR="0023441C" w:rsidRPr="0023441C" w:rsidRDefault="0023441C" w:rsidP="009806F2">
            <w:pPr>
              <w:widowControl/>
              <w:spacing w:line="240" w:lineRule="exact"/>
              <w:jc w:val="center"/>
              <w:rPr>
                <w:rFonts w:asciiTheme="minorEastAsia" w:hAnsiTheme="minorEastAsia" w:cs="Arial"/>
                <w:kern w:val="0"/>
                <w:sz w:val="20"/>
                <w:szCs w:val="20"/>
              </w:rPr>
            </w:pPr>
            <w:r w:rsidRPr="0023441C">
              <w:rPr>
                <w:rFonts w:asciiTheme="minorEastAsia" w:hAnsiTheme="minorEastAsia" w:cs="Arial" w:hint="eastAsia"/>
                <w:kern w:val="0"/>
                <w:sz w:val="20"/>
                <w:szCs w:val="20"/>
              </w:rPr>
              <w:t>北京市财政局</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23441C" w:rsidRPr="0023441C" w:rsidRDefault="0023441C" w:rsidP="009806F2">
            <w:pPr>
              <w:widowControl/>
              <w:spacing w:line="240" w:lineRule="exact"/>
              <w:jc w:val="center"/>
              <w:rPr>
                <w:rFonts w:asciiTheme="minorEastAsia" w:hAnsiTheme="minorEastAsia" w:cs="Arial"/>
                <w:kern w:val="0"/>
                <w:sz w:val="20"/>
                <w:szCs w:val="20"/>
              </w:rPr>
            </w:pPr>
            <w:r w:rsidRPr="0023441C">
              <w:rPr>
                <w:rFonts w:asciiTheme="minorEastAsia" w:hAnsiTheme="minorEastAsia" w:cs="Arial" w:hint="eastAsia"/>
                <w:kern w:val="0"/>
                <w:sz w:val="20"/>
                <w:szCs w:val="20"/>
              </w:rPr>
              <w:t>北京市西城区财政局</w:t>
            </w: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3441C" w:rsidRPr="0023441C" w:rsidRDefault="0023441C" w:rsidP="009806F2">
            <w:pPr>
              <w:widowControl/>
              <w:spacing w:line="240" w:lineRule="exact"/>
              <w:jc w:val="center"/>
              <w:rPr>
                <w:rFonts w:ascii="宋体" w:eastAsia="宋体" w:hAnsi="宋体" w:cs="宋体"/>
                <w:kern w:val="0"/>
                <w:sz w:val="20"/>
                <w:szCs w:val="20"/>
              </w:rPr>
            </w:pPr>
            <w:r w:rsidRPr="0023441C">
              <w:rPr>
                <w:rFonts w:ascii="宋体" w:eastAsia="宋体" w:hAnsi="宋体" w:cs="宋体" w:hint="eastAsia"/>
                <w:kern w:val="0"/>
                <w:sz w:val="20"/>
                <w:szCs w:val="20"/>
              </w:rPr>
              <w:t>K1000100</w:t>
            </w:r>
          </w:p>
        </w:tc>
        <w:tc>
          <w:tcPr>
            <w:tcW w:w="2128" w:type="dxa"/>
            <w:vMerge w:val="restart"/>
            <w:tcBorders>
              <w:top w:val="nil"/>
              <w:left w:val="single" w:sz="4" w:space="0" w:color="auto"/>
              <w:bottom w:val="single" w:sz="4" w:space="0" w:color="auto"/>
              <w:right w:val="single" w:sz="4" w:space="0" w:color="auto"/>
            </w:tcBorders>
            <w:shd w:val="clear" w:color="auto" w:fill="auto"/>
            <w:vAlign w:val="center"/>
            <w:hideMark/>
          </w:tcPr>
          <w:p w:rsidR="0023441C" w:rsidRPr="0023441C" w:rsidRDefault="0023441C" w:rsidP="009806F2">
            <w:pPr>
              <w:widowControl/>
              <w:spacing w:line="240" w:lineRule="exact"/>
              <w:jc w:val="center"/>
              <w:rPr>
                <w:rFonts w:asciiTheme="minorEastAsia" w:hAnsiTheme="minorEastAsia" w:cs="Arial"/>
                <w:kern w:val="0"/>
                <w:sz w:val="20"/>
                <w:szCs w:val="20"/>
              </w:rPr>
            </w:pPr>
            <w:r w:rsidRPr="0023441C">
              <w:rPr>
                <w:rFonts w:asciiTheme="minorEastAsia" w:hAnsiTheme="minorEastAsia" w:cs="Arial"/>
                <w:kern w:val="0"/>
                <w:sz w:val="20"/>
                <w:szCs w:val="20"/>
              </w:rPr>
              <w:t>政府采购投诉处理</w:t>
            </w:r>
          </w:p>
        </w:tc>
        <w:tc>
          <w:tcPr>
            <w:tcW w:w="709" w:type="dxa"/>
            <w:vMerge w:val="restart"/>
            <w:tcBorders>
              <w:top w:val="nil"/>
              <w:left w:val="single" w:sz="4" w:space="0" w:color="auto"/>
              <w:bottom w:val="single" w:sz="4" w:space="0" w:color="auto"/>
              <w:right w:val="single" w:sz="4" w:space="0" w:color="auto"/>
            </w:tcBorders>
            <w:shd w:val="clear" w:color="auto" w:fill="92D050"/>
            <w:noWrap/>
            <w:vAlign w:val="center"/>
            <w:hideMark/>
          </w:tcPr>
          <w:p w:rsidR="0023441C" w:rsidRPr="0023441C" w:rsidRDefault="0023441C" w:rsidP="009806F2">
            <w:pPr>
              <w:widowControl/>
              <w:spacing w:line="240" w:lineRule="exact"/>
              <w:jc w:val="center"/>
              <w:rPr>
                <w:rFonts w:asciiTheme="minorEastAsia" w:hAnsiTheme="minorEastAsia" w:cs="Arial"/>
                <w:b/>
                <w:color w:val="FF0000"/>
                <w:kern w:val="0"/>
                <w:sz w:val="20"/>
                <w:szCs w:val="20"/>
              </w:rPr>
            </w:pPr>
            <w:r w:rsidRPr="0023441C">
              <w:rPr>
                <w:rFonts w:asciiTheme="minorEastAsia" w:hAnsiTheme="minorEastAsia" w:cs="Arial"/>
                <w:b/>
                <w:color w:val="FF0000"/>
                <w:kern w:val="0"/>
                <w:sz w:val="20"/>
                <w:szCs w:val="20"/>
              </w:rPr>
              <w:t>行政裁决</w:t>
            </w:r>
          </w:p>
        </w:tc>
        <w:tc>
          <w:tcPr>
            <w:tcW w:w="8646" w:type="dxa"/>
            <w:tcBorders>
              <w:top w:val="nil"/>
              <w:left w:val="nil"/>
              <w:bottom w:val="single" w:sz="4" w:space="0" w:color="auto"/>
              <w:right w:val="single" w:sz="4" w:space="0" w:color="auto"/>
            </w:tcBorders>
            <w:shd w:val="clear" w:color="auto" w:fill="auto"/>
            <w:vAlign w:val="center"/>
            <w:hideMark/>
          </w:tcPr>
          <w:p w:rsidR="0023441C" w:rsidRPr="0023441C" w:rsidRDefault="0023441C" w:rsidP="0080357A">
            <w:pPr>
              <w:widowControl/>
              <w:spacing w:line="240" w:lineRule="exact"/>
              <w:jc w:val="left"/>
              <w:rPr>
                <w:rFonts w:asciiTheme="minorEastAsia" w:hAnsiTheme="minorEastAsia" w:cs="Arial"/>
                <w:kern w:val="0"/>
                <w:sz w:val="20"/>
                <w:szCs w:val="20"/>
              </w:rPr>
            </w:pPr>
            <w:r w:rsidRPr="0023441C">
              <w:rPr>
                <w:rFonts w:asciiTheme="minorEastAsia" w:hAnsiTheme="minorEastAsia" w:cs="Arial" w:hint="eastAsia"/>
                <w:kern w:val="0"/>
                <w:sz w:val="20"/>
                <w:szCs w:val="20"/>
              </w:rPr>
              <w:t>【法律】中华人民共和国全国人民代表大会常务委员会中华人民共和国政府采购法中华人民共和国主席令第六十八号第五十五条   质疑供应商对采购人、采购代理机构的答复不满意或者采购人、采购代理机构未在规定的时间内</w:t>
            </w:r>
            <w:proofErr w:type="gramStart"/>
            <w:r w:rsidRPr="0023441C">
              <w:rPr>
                <w:rFonts w:asciiTheme="minorEastAsia" w:hAnsiTheme="minorEastAsia" w:cs="Arial" w:hint="eastAsia"/>
                <w:kern w:val="0"/>
                <w:sz w:val="20"/>
                <w:szCs w:val="20"/>
              </w:rPr>
              <w:t>作出</w:t>
            </w:r>
            <w:proofErr w:type="gramEnd"/>
            <w:r w:rsidRPr="0023441C">
              <w:rPr>
                <w:rFonts w:asciiTheme="minorEastAsia" w:hAnsiTheme="minorEastAsia" w:cs="Arial" w:hint="eastAsia"/>
                <w:kern w:val="0"/>
                <w:sz w:val="20"/>
                <w:szCs w:val="20"/>
              </w:rPr>
              <w:t>答复的，可以在答复期满后十五个工作日内向同级政府采购监督管理部门投诉。</w:t>
            </w:r>
            <w:r w:rsidRPr="0023441C">
              <w:rPr>
                <w:rFonts w:asciiTheme="minorEastAsia" w:hAnsiTheme="minorEastAsia" w:cs="Arial" w:hint="eastAsia"/>
                <w:kern w:val="0"/>
                <w:sz w:val="20"/>
                <w:szCs w:val="20"/>
              </w:rPr>
              <w:br/>
              <w:t>第五十六条   政府采购监督管理部门应当在收到投诉后三十个工作日内，对投诉事项</w:t>
            </w:r>
            <w:proofErr w:type="gramStart"/>
            <w:r w:rsidRPr="0023441C">
              <w:rPr>
                <w:rFonts w:asciiTheme="minorEastAsia" w:hAnsiTheme="minorEastAsia" w:cs="Arial" w:hint="eastAsia"/>
                <w:kern w:val="0"/>
                <w:sz w:val="20"/>
                <w:szCs w:val="20"/>
              </w:rPr>
              <w:t>作出</w:t>
            </w:r>
            <w:proofErr w:type="gramEnd"/>
            <w:r w:rsidRPr="0023441C">
              <w:rPr>
                <w:rFonts w:asciiTheme="minorEastAsia" w:hAnsiTheme="minorEastAsia" w:cs="Arial" w:hint="eastAsia"/>
                <w:kern w:val="0"/>
                <w:sz w:val="20"/>
                <w:szCs w:val="20"/>
              </w:rPr>
              <w:t>处理决定，并以书面形式通知投诉人和与投诉事项有关的当事人。</w:t>
            </w:r>
          </w:p>
        </w:tc>
        <w:tc>
          <w:tcPr>
            <w:tcW w:w="76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3441C" w:rsidRPr="0023441C" w:rsidRDefault="0023441C" w:rsidP="009806F2">
            <w:pPr>
              <w:widowControl/>
              <w:spacing w:line="240" w:lineRule="exact"/>
              <w:jc w:val="center"/>
              <w:rPr>
                <w:rFonts w:asciiTheme="minorEastAsia" w:hAnsiTheme="minorEastAsia" w:cs="Arial"/>
                <w:kern w:val="0"/>
                <w:sz w:val="20"/>
                <w:szCs w:val="20"/>
              </w:rPr>
            </w:pPr>
            <w:r w:rsidRPr="0023441C">
              <w:rPr>
                <w:rFonts w:asciiTheme="minorEastAsia" w:hAnsiTheme="minorEastAsia" w:cs="Arial"/>
                <w:kern w:val="0"/>
                <w:sz w:val="20"/>
                <w:szCs w:val="20"/>
              </w:rPr>
              <w:t>市级区级</w:t>
            </w:r>
          </w:p>
        </w:tc>
      </w:tr>
      <w:tr w:rsidR="00C71883" w:rsidRPr="0023441C" w:rsidTr="001F5267">
        <w:trPr>
          <w:trHeight w:val="216"/>
        </w:trPr>
        <w:tc>
          <w:tcPr>
            <w:tcW w:w="659" w:type="dxa"/>
            <w:vMerge/>
            <w:tcBorders>
              <w:top w:val="nil"/>
              <w:left w:val="single" w:sz="4" w:space="0" w:color="auto"/>
              <w:bottom w:val="single" w:sz="4" w:space="0" w:color="auto"/>
              <w:right w:val="single" w:sz="4" w:space="0" w:color="auto"/>
            </w:tcBorders>
            <w:vAlign w:val="center"/>
            <w:hideMark/>
          </w:tcPr>
          <w:p w:rsidR="0023441C" w:rsidRPr="0023441C" w:rsidRDefault="0023441C" w:rsidP="009806F2">
            <w:pPr>
              <w:widowControl/>
              <w:spacing w:line="240" w:lineRule="exact"/>
              <w:jc w:val="center"/>
              <w:rPr>
                <w:rFonts w:asciiTheme="minorEastAsia" w:hAnsiTheme="minorEastAsia" w:cs="Arial"/>
                <w:kern w:val="0"/>
                <w:sz w:val="22"/>
              </w:rPr>
            </w:pPr>
          </w:p>
        </w:tc>
        <w:tc>
          <w:tcPr>
            <w:tcW w:w="917" w:type="dxa"/>
            <w:vMerge/>
            <w:tcBorders>
              <w:top w:val="nil"/>
              <w:left w:val="single" w:sz="4" w:space="0" w:color="auto"/>
              <w:bottom w:val="single" w:sz="4" w:space="0" w:color="auto"/>
              <w:right w:val="single" w:sz="4" w:space="0" w:color="auto"/>
            </w:tcBorders>
            <w:vAlign w:val="center"/>
            <w:hideMark/>
          </w:tcPr>
          <w:p w:rsidR="0023441C" w:rsidRPr="0023441C" w:rsidRDefault="0023441C" w:rsidP="009806F2">
            <w:pPr>
              <w:widowControl/>
              <w:spacing w:line="240" w:lineRule="exact"/>
              <w:jc w:val="center"/>
              <w:rPr>
                <w:rFonts w:asciiTheme="minorEastAsia" w:hAnsiTheme="minorEastAsia" w:cs="Arial"/>
                <w:kern w:val="0"/>
                <w:sz w:val="22"/>
              </w:rPr>
            </w:pPr>
          </w:p>
        </w:tc>
        <w:tc>
          <w:tcPr>
            <w:tcW w:w="992" w:type="dxa"/>
            <w:vMerge/>
            <w:tcBorders>
              <w:top w:val="nil"/>
              <w:left w:val="single" w:sz="4" w:space="0" w:color="auto"/>
              <w:bottom w:val="single" w:sz="4" w:space="0" w:color="auto"/>
              <w:right w:val="single" w:sz="4" w:space="0" w:color="auto"/>
            </w:tcBorders>
            <w:vAlign w:val="center"/>
            <w:hideMark/>
          </w:tcPr>
          <w:p w:rsidR="0023441C" w:rsidRPr="0023441C" w:rsidRDefault="0023441C" w:rsidP="009806F2">
            <w:pPr>
              <w:widowControl/>
              <w:spacing w:line="240" w:lineRule="exact"/>
              <w:jc w:val="center"/>
              <w:rPr>
                <w:rFonts w:asciiTheme="minorEastAsia" w:hAnsiTheme="minorEastAsia" w:cs="Arial"/>
                <w:kern w:val="0"/>
                <w:sz w:val="22"/>
              </w:rPr>
            </w:pPr>
          </w:p>
        </w:tc>
        <w:tc>
          <w:tcPr>
            <w:tcW w:w="714" w:type="dxa"/>
            <w:vMerge/>
            <w:tcBorders>
              <w:top w:val="nil"/>
              <w:left w:val="single" w:sz="4" w:space="0" w:color="auto"/>
              <w:bottom w:val="single" w:sz="4" w:space="0" w:color="auto"/>
              <w:right w:val="single" w:sz="4" w:space="0" w:color="auto"/>
            </w:tcBorders>
            <w:vAlign w:val="center"/>
            <w:hideMark/>
          </w:tcPr>
          <w:p w:rsidR="0023441C" w:rsidRPr="0023441C" w:rsidRDefault="0023441C" w:rsidP="009806F2">
            <w:pPr>
              <w:widowControl/>
              <w:spacing w:line="240" w:lineRule="exact"/>
              <w:jc w:val="center"/>
              <w:rPr>
                <w:rFonts w:asciiTheme="minorEastAsia" w:hAnsiTheme="minorEastAsia" w:cs="Arial"/>
                <w:kern w:val="0"/>
                <w:sz w:val="22"/>
              </w:rPr>
            </w:pPr>
          </w:p>
        </w:tc>
        <w:tc>
          <w:tcPr>
            <w:tcW w:w="2128" w:type="dxa"/>
            <w:vMerge/>
            <w:tcBorders>
              <w:top w:val="nil"/>
              <w:left w:val="single" w:sz="4" w:space="0" w:color="auto"/>
              <w:bottom w:val="single" w:sz="4" w:space="0" w:color="auto"/>
              <w:right w:val="single" w:sz="4" w:space="0" w:color="auto"/>
            </w:tcBorders>
            <w:vAlign w:val="center"/>
            <w:hideMark/>
          </w:tcPr>
          <w:p w:rsidR="0023441C" w:rsidRPr="0023441C" w:rsidRDefault="0023441C" w:rsidP="009806F2">
            <w:pPr>
              <w:widowControl/>
              <w:spacing w:line="240" w:lineRule="exact"/>
              <w:jc w:val="center"/>
              <w:rPr>
                <w:rFonts w:asciiTheme="minorEastAsia" w:hAnsiTheme="minorEastAsia" w:cs="Arial"/>
                <w:kern w:val="0"/>
                <w:sz w:val="22"/>
              </w:rPr>
            </w:pPr>
          </w:p>
        </w:tc>
        <w:tc>
          <w:tcPr>
            <w:tcW w:w="709" w:type="dxa"/>
            <w:vMerge/>
            <w:tcBorders>
              <w:top w:val="nil"/>
              <w:left w:val="single" w:sz="4" w:space="0" w:color="auto"/>
              <w:bottom w:val="single" w:sz="4" w:space="0" w:color="auto"/>
              <w:right w:val="single" w:sz="4" w:space="0" w:color="auto"/>
            </w:tcBorders>
            <w:shd w:val="clear" w:color="auto" w:fill="92D050"/>
            <w:vAlign w:val="center"/>
            <w:hideMark/>
          </w:tcPr>
          <w:p w:rsidR="0023441C" w:rsidRPr="0023441C" w:rsidRDefault="0023441C" w:rsidP="009806F2">
            <w:pPr>
              <w:widowControl/>
              <w:spacing w:line="240" w:lineRule="exact"/>
              <w:jc w:val="center"/>
              <w:rPr>
                <w:rFonts w:asciiTheme="minorEastAsia" w:hAnsiTheme="minorEastAsia" w:cs="Arial"/>
                <w:b/>
                <w:color w:val="FF0000"/>
                <w:kern w:val="0"/>
                <w:sz w:val="22"/>
              </w:rPr>
            </w:pPr>
          </w:p>
        </w:tc>
        <w:tc>
          <w:tcPr>
            <w:tcW w:w="8646" w:type="dxa"/>
            <w:tcBorders>
              <w:top w:val="nil"/>
              <w:left w:val="nil"/>
              <w:bottom w:val="single" w:sz="4" w:space="0" w:color="auto"/>
              <w:right w:val="single" w:sz="4" w:space="0" w:color="auto"/>
            </w:tcBorders>
            <w:shd w:val="clear" w:color="auto" w:fill="auto"/>
            <w:vAlign w:val="center"/>
            <w:hideMark/>
          </w:tcPr>
          <w:p w:rsidR="0023441C" w:rsidRPr="0023441C" w:rsidRDefault="0023441C" w:rsidP="0080357A">
            <w:pPr>
              <w:widowControl/>
              <w:spacing w:line="240" w:lineRule="exact"/>
              <w:jc w:val="left"/>
              <w:rPr>
                <w:rFonts w:asciiTheme="minorEastAsia" w:hAnsiTheme="minorEastAsia" w:cs="Arial"/>
                <w:kern w:val="0"/>
                <w:sz w:val="20"/>
                <w:szCs w:val="20"/>
              </w:rPr>
            </w:pPr>
            <w:r w:rsidRPr="0023441C">
              <w:rPr>
                <w:rFonts w:asciiTheme="minorEastAsia" w:hAnsiTheme="minorEastAsia" w:cs="Arial" w:hint="eastAsia"/>
                <w:kern w:val="0"/>
                <w:sz w:val="20"/>
                <w:szCs w:val="20"/>
              </w:rPr>
              <w:t>【部门规章】[财政部]政府采购质疑和投诉办法中华人民共和国财政部令第94号第十七条 质疑供应商对采购人、采购代理机构的答复不满意，或者采购人、采购代理机构未在规定时间内</w:t>
            </w:r>
            <w:proofErr w:type="gramStart"/>
            <w:r w:rsidRPr="0023441C">
              <w:rPr>
                <w:rFonts w:asciiTheme="minorEastAsia" w:hAnsiTheme="minorEastAsia" w:cs="Arial" w:hint="eastAsia"/>
                <w:kern w:val="0"/>
                <w:sz w:val="20"/>
                <w:szCs w:val="20"/>
              </w:rPr>
              <w:t>作出</w:t>
            </w:r>
            <w:proofErr w:type="gramEnd"/>
            <w:r w:rsidRPr="0023441C">
              <w:rPr>
                <w:rFonts w:asciiTheme="minorEastAsia" w:hAnsiTheme="minorEastAsia" w:cs="Arial" w:hint="eastAsia"/>
                <w:kern w:val="0"/>
                <w:sz w:val="20"/>
                <w:szCs w:val="20"/>
              </w:rPr>
              <w:t>答复的，可以在答复期满后15个工作日内向本办法第六条规定的财政部门提起投诉。</w:t>
            </w:r>
            <w:r w:rsidRPr="0023441C">
              <w:rPr>
                <w:rFonts w:asciiTheme="minorEastAsia" w:hAnsiTheme="minorEastAsia" w:cs="Arial" w:hint="eastAsia"/>
                <w:kern w:val="0"/>
                <w:sz w:val="20"/>
                <w:szCs w:val="20"/>
              </w:rPr>
              <w:br/>
              <w:t>第二十六条 财政部门应当自收到投诉之日起30个工作日内，对投诉事项</w:t>
            </w:r>
            <w:proofErr w:type="gramStart"/>
            <w:r w:rsidRPr="0023441C">
              <w:rPr>
                <w:rFonts w:asciiTheme="minorEastAsia" w:hAnsiTheme="minorEastAsia" w:cs="Arial" w:hint="eastAsia"/>
                <w:kern w:val="0"/>
                <w:sz w:val="20"/>
                <w:szCs w:val="20"/>
              </w:rPr>
              <w:t>作出</w:t>
            </w:r>
            <w:proofErr w:type="gramEnd"/>
            <w:r w:rsidRPr="0023441C">
              <w:rPr>
                <w:rFonts w:asciiTheme="minorEastAsia" w:hAnsiTheme="minorEastAsia" w:cs="Arial" w:hint="eastAsia"/>
                <w:kern w:val="0"/>
                <w:sz w:val="20"/>
                <w:szCs w:val="20"/>
              </w:rPr>
              <w:t>处理决定。</w:t>
            </w:r>
          </w:p>
        </w:tc>
        <w:tc>
          <w:tcPr>
            <w:tcW w:w="764" w:type="dxa"/>
            <w:vMerge/>
            <w:tcBorders>
              <w:top w:val="single" w:sz="4" w:space="0" w:color="auto"/>
              <w:left w:val="single" w:sz="4" w:space="0" w:color="auto"/>
              <w:bottom w:val="single" w:sz="4" w:space="0" w:color="000000"/>
              <w:right w:val="single" w:sz="4" w:space="0" w:color="auto"/>
            </w:tcBorders>
            <w:vAlign w:val="center"/>
            <w:hideMark/>
          </w:tcPr>
          <w:p w:rsidR="0023441C" w:rsidRPr="0023441C" w:rsidRDefault="0023441C" w:rsidP="009806F2">
            <w:pPr>
              <w:widowControl/>
              <w:spacing w:line="240" w:lineRule="exact"/>
              <w:jc w:val="center"/>
              <w:rPr>
                <w:rFonts w:asciiTheme="minorEastAsia" w:hAnsiTheme="minorEastAsia" w:cs="Arial"/>
                <w:kern w:val="0"/>
                <w:sz w:val="22"/>
              </w:rPr>
            </w:pPr>
          </w:p>
        </w:tc>
      </w:tr>
    </w:tbl>
    <w:p w:rsidR="0023441C" w:rsidRPr="00E761F4" w:rsidRDefault="00E761F4" w:rsidP="00E761F4">
      <w:pPr>
        <w:spacing w:line="400" w:lineRule="exact"/>
        <w:jc w:val="center"/>
        <w:rPr>
          <w:rFonts w:ascii="方正小标宋简体" w:eastAsia="方正小标宋简体"/>
          <w:sz w:val="32"/>
          <w:szCs w:val="32"/>
        </w:rPr>
      </w:pPr>
      <w:r w:rsidRPr="00E761F4">
        <w:rPr>
          <w:rFonts w:ascii="方正小标宋简体" w:eastAsia="方正小标宋简体" w:hint="eastAsia"/>
          <w:sz w:val="32"/>
          <w:szCs w:val="32"/>
        </w:rPr>
        <w:t>市区街共有</w:t>
      </w:r>
      <w:r w:rsidR="005D5BA0">
        <w:rPr>
          <w:rFonts w:ascii="方正小标宋简体" w:eastAsia="方正小标宋简体" w:hint="eastAsia"/>
          <w:sz w:val="32"/>
          <w:szCs w:val="32"/>
        </w:rPr>
        <w:t>职权</w:t>
      </w:r>
      <w:r w:rsidRPr="00E761F4">
        <w:rPr>
          <w:rFonts w:ascii="方正小标宋简体" w:eastAsia="方正小标宋简体" w:hint="eastAsia"/>
          <w:sz w:val="32"/>
          <w:szCs w:val="32"/>
        </w:rPr>
        <w:t>(</w:t>
      </w:r>
      <w:r w:rsidR="001F5267">
        <w:rPr>
          <w:rFonts w:ascii="方正小标宋简体" w:eastAsia="方正小标宋简体" w:hint="eastAsia"/>
          <w:sz w:val="32"/>
          <w:szCs w:val="32"/>
        </w:rPr>
        <w:t>行政</w:t>
      </w:r>
      <w:r w:rsidR="001F5267" w:rsidRPr="00E761F4">
        <w:rPr>
          <w:rFonts w:ascii="方正小标宋简体" w:eastAsia="方正小标宋简体" w:hint="eastAsia"/>
          <w:sz w:val="32"/>
          <w:szCs w:val="32"/>
        </w:rPr>
        <w:t>检查</w:t>
      </w:r>
      <w:r w:rsidR="001F5267">
        <w:rPr>
          <w:rFonts w:ascii="方正小标宋简体" w:eastAsia="方正小标宋简体" w:hint="eastAsia"/>
          <w:sz w:val="32"/>
          <w:szCs w:val="32"/>
        </w:rPr>
        <w:t>2项</w:t>
      </w:r>
      <w:r w:rsidRPr="00E761F4">
        <w:rPr>
          <w:rFonts w:ascii="方正小标宋简体" w:eastAsia="方正小标宋简体" w:hint="eastAsia"/>
          <w:sz w:val="32"/>
          <w:szCs w:val="32"/>
        </w:rPr>
        <w:t>)</w:t>
      </w:r>
    </w:p>
    <w:tbl>
      <w:tblPr>
        <w:tblW w:w="15529" w:type="dxa"/>
        <w:tblInd w:w="93" w:type="dxa"/>
        <w:tblLayout w:type="fixed"/>
        <w:tblLook w:val="04A0" w:firstRow="1" w:lastRow="0" w:firstColumn="1" w:lastColumn="0" w:noHBand="0" w:noVBand="1"/>
      </w:tblPr>
      <w:tblGrid>
        <w:gridCol w:w="660"/>
        <w:gridCol w:w="910"/>
        <w:gridCol w:w="999"/>
        <w:gridCol w:w="714"/>
        <w:gridCol w:w="2129"/>
        <w:gridCol w:w="709"/>
        <w:gridCol w:w="8648"/>
        <w:gridCol w:w="760"/>
      </w:tblGrid>
      <w:tr w:rsidR="00E761F4" w:rsidRPr="009C48C5" w:rsidTr="001F5267">
        <w:trPr>
          <w:trHeight w:val="1095"/>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61F4" w:rsidRPr="009C48C5" w:rsidRDefault="00E761F4" w:rsidP="00C03997">
            <w:pPr>
              <w:widowControl/>
              <w:spacing w:line="240" w:lineRule="exact"/>
              <w:jc w:val="center"/>
              <w:rPr>
                <w:rFonts w:ascii="Arial" w:eastAsia="宋体" w:hAnsi="Arial" w:cs="Arial"/>
                <w:kern w:val="0"/>
                <w:sz w:val="20"/>
                <w:szCs w:val="20"/>
              </w:rPr>
            </w:pPr>
            <w:r>
              <w:rPr>
                <w:rFonts w:ascii="Arial" w:eastAsia="宋体" w:hAnsi="Arial" w:cs="Arial" w:hint="eastAsia"/>
                <w:kern w:val="0"/>
                <w:sz w:val="20"/>
                <w:szCs w:val="20"/>
              </w:rPr>
              <w:t>3</w:t>
            </w:r>
          </w:p>
        </w:tc>
        <w:tc>
          <w:tcPr>
            <w:tcW w:w="9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61F4" w:rsidRPr="009C48C5" w:rsidRDefault="00E761F4" w:rsidP="00C03997">
            <w:pPr>
              <w:widowControl/>
              <w:spacing w:line="240" w:lineRule="exact"/>
              <w:jc w:val="center"/>
              <w:rPr>
                <w:rFonts w:ascii="宋体" w:eastAsia="宋体" w:hAnsi="宋体" w:cs="Arial"/>
                <w:kern w:val="0"/>
                <w:sz w:val="20"/>
                <w:szCs w:val="20"/>
              </w:rPr>
            </w:pPr>
            <w:r w:rsidRPr="009C48C5">
              <w:rPr>
                <w:rFonts w:ascii="宋体" w:eastAsia="宋体" w:hAnsi="宋体" w:cs="Arial" w:hint="eastAsia"/>
                <w:kern w:val="0"/>
                <w:sz w:val="20"/>
                <w:szCs w:val="20"/>
              </w:rPr>
              <w:t>北京市财政局</w:t>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61F4" w:rsidRPr="009C48C5" w:rsidRDefault="00E761F4" w:rsidP="00C03997">
            <w:pPr>
              <w:widowControl/>
              <w:spacing w:line="240" w:lineRule="exact"/>
              <w:jc w:val="center"/>
              <w:rPr>
                <w:rFonts w:ascii="宋体" w:eastAsia="宋体" w:hAnsi="宋体" w:cs="Arial"/>
                <w:kern w:val="0"/>
                <w:sz w:val="20"/>
                <w:szCs w:val="20"/>
              </w:rPr>
            </w:pPr>
            <w:r w:rsidRPr="009C48C5">
              <w:rPr>
                <w:rFonts w:ascii="宋体" w:eastAsia="宋体" w:hAnsi="宋体" w:cs="Arial" w:hint="eastAsia"/>
                <w:kern w:val="0"/>
                <w:sz w:val="20"/>
                <w:szCs w:val="20"/>
              </w:rPr>
              <w:t>北京市西城区财政局</w:t>
            </w:r>
          </w:p>
        </w:tc>
        <w:tc>
          <w:tcPr>
            <w:tcW w:w="7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61F4" w:rsidRPr="009C48C5" w:rsidRDefault="00E761F4" w:rsidP="00C03997">
            <w:pPr>
              <w:widowControl/>
              <w:spacing w:line="240" w:lineRule="exact"/>
              <w:jc w:val="center"/>
              <w:rPr>
                <w:rFonts w:ascii="宋体" w:eastAsia="宋体" w:hAnsi="宋体" w:cs="Arial"/>
                <w:kern w:val="0"/>
                <w:sz w:val="20"/>
                <w:szCs w:val="20"/>
              </w:rPr>
            </w:pPr>
            <w:r w:rsidRPr="009C48C5">
              <w:rPr>
                <w:rFonts w:ascii="宋体" w:eastAsia="宋体" w:hAnsi="宋体" w:cs="Arial" w:hint="eastAsia"/>
                <w:kern w:val="0"/>
                <w:sz w:val="20"/>
                <w:szCs w:val="20"/>
              </w:rPr>
              <w:t>G1000100</w:t>
            </w:r>
          </w:p>
        </w:tc>
        <w:tc>
          <w:tcPr>
            <w:tcW w:w="2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61F4" w:rsidRPr="009C48C5" w:rsidRDefault="00E761F4" w:rsidP="00C03997">
            <w:pPr>
              <w:widowControl/>
              <w:spacing w:line="240" w:lineRule="exact"/>
              <w:jc w:val="center"/>
              <w:rPr>
                <w:rFonts w:ascii="宋体" w:eastAsia="宋体" w:hAnsi="宋体" w:cs="Arial"/>
                <w:kern w:val="0"/>
                <w:sz w:val="20"/>
                <w:szCs w:val="20"/>
              </w:rPr>
            </w:pPr>
            <w:r w:rsidRPr="009C48C5">
              <w:rPr>
                <w:rFonts w:ascii="宋体" w:eastAsia="宋体" w:hAnsi="宋体" w:cs="Arial" w:hint="eastAsia"/>
                <w:kern w:val="0"/>
                <w:sz w:val="20"/>
                <w:szCs w:val="20"/>
              </w:rPr>
              <w:t>对政府采购项目的采购活动的行政检查</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FFFF00"/>
            <w:vAlign w:val="center"/>
            <w:hideMark/>
          </w:tcPr>
          <w:p w:rsidR="00E761F4" w:rsidRPr="009C48C5" w:rsidRDefault="00E761F4" w:rsidP="00C03997">
            <w:pPr>
              <w:widowControl/>
              <w:spacing w:line="240" w:lineRule="exact"/>
              <w:jc w:val="center"/>
              <w:rPr>
                <w:rFonts w:asciiTheme="minorEastAsia" w:hAnsiTheme="minorEastAsia" w:cs="Arial"/>
                <w:b/>
                <w:color w:val="FF0000"/>
                <w:kern w:val="0"/>
                <w:sz w:val="20"/>
                <w:szCs w:val="20"/>
              </w:rPr>
            </w:pPr>
            <w:r w:rsidRPr="009C48C5">
              <w:rPr>
                <w:rFonts w:asciiTheme="minorEastAsia" w:hAnsiTheme="minorEastAsia" w:cs="Arial" w:hint="eastAsia"/>
                <w:b/>
                <w:color w:val="FF0000"/>
                <w:kern w:val="0"/>
                <w:sz w:val="20"/>
                <w:szCs w:val="20"/>
              </w:rPr>
              <w:t>行政检查</w:t>
            </w:r>
          </w:p>
        </w:tc>
        <w:tc>
          <w:tcPr>
            <w:tcW w:w="8648" w:type="dxa"/>
            <w:tcBorders>
              <w:top w:val="single" w:sz="4" w:space="0" w:color="auto"/>
              <w:left w:val="nil"/>
              <w:bottom w:val="single" w:sz="4" w:space="0" w:color="auto"/>
              <w:right w:val="single" w:sz="4" w:space="0" w:color="auto"/>
            </w:tcBorders>
            <w:shd w:val="clear" w:color="auto" w:fill="auto"/>
            <w:vAlign w:val="center"/>
            <w:hideMark/>
          </w:tcPr>
          <w:p w:rsidR="00E761F4" w:rsidRPr="009C48C5" w:rsidRDefault="00E761F4" w:rsidP="00C03997">
            <w:pPr>
              <w:widowControl/>
              <w:spacing w:line="240" w:lineRule="exact"/>
              <w:jc w:val="left"/>
              <w:rPr>
                <w:rFonts w:ascii="宋体" w:eastAsia="宋体" w:hAnsi="宋体" w:cs="Arial"/>
                <w:kern w:val="0"/>
                <w:sz w:val="20"/>
                <w:szCs w:val="20"/>
              </w:rPr>
            </w:pPr>
            <w:r w:rsidRPr="009C48C5">
              <w:rPr>
                <w:rFonts w:ascii="宋体" w:eastAsia="宋体" w:hAnsi="宋体" w:cs="Arial" w:hint="eastAsia"/>
                <w:kern w:val="0"/>
                <w:sz w:val="20"/>
                <w:szCs w:val="20"/>
              </w:rPr>
              <w:t>《中华人民共和国政府采购法》中华人民共和国主席令第14号第十三条 各级人民政府财政部门是负责政府采购监督管理的部门，依法履行对政府采购活动的监督管理职责。各级人民政府其他有关部门依法履行与政府采购活动有关的监督管理职责。第五十九条 政府采购监督管理部门应当加强对政府采购活动</w:t>
            </w:r>
            <w:proofErr w:type="gramStart"/>
            <w:r w:rsidRPr="009C48C5">
              <w:rPr>
                <w:rFonts w:ascii="宋体" w:eastAsia="宋体" w:hAnsi="宋体" w:cs="Arial" w:hint="eastAsia"/>
                <w:kern w:val="0"/>
                <w:sz w:val="20"/>
                <w:szCs w:val="20"/>
              </w:rPr>
              <w:t>及集中</w:t>
            </w:r>
            <w:proofErr w:type="gramEnd"/>
            <w:r w:rsidRPr="009C48C5">
              <w:rPr>
                <w:rFonts w:ascii="宋体" w:eastAsia="宋体" w:hAnsi="宋体" w:cs="Arial" w:hint="eastAsia"/>
                <w:kern w:val="0"/>
                <w:sz w:val="20"/>
                <w:szCs w:val="20"/>
              </w:rPr>
              <w:t>采购机构的监督检查。监督检查的主要内容是：（一）有关政府采购的法律、行政法规和规章的执行情况；（二）采购范围、采购方式和采购程序的执行情况；（三）政府采购人员的职业素质和专业技能。第六十五条 政府采购监督管理部门应当对政府采购项目的采购活动进行检查，政府采购当事人应当如实反映情况，提供有关材料。</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61F4" w:rsidRPr="009C48C5" w:rsidRDefault="00E761F4" w:rsidP="00C03997">
            <w:pPr>
              <w:widowControl/>
              <w:spacing w:line="240" w:lineRule="exact"/>
              <w:jc w:val="center"/>
              <w:rPr>
                <w:rFonts w:ascii="宋体" w:eastAsia="宋体" w:hAnsi="宋体" w:cs="Arial"/>
                <w:kern w:val="0"/>
                <w:sz w:val="20"/>
                <w:szCs w:val="20"/>
              </w:rPr>
            </w:pPr>
            <w:r w:rsidRPr="009C48C5">
              <w:rPr>
                <w:rFonts w:ascii="宋体" w:eastAsia="宋体" w:hAnsi="宋体" w:cs="Arial" w:hint="eastAsia"/>
                <w:kern w:val="0"/>
                <w:sz w:val="20"/>
                <w:szCs w:val="20"/>
              </w:rPr>
              <w:t>市级区级街道</w:t>
            </w:r>
          </w:p>
        </w:tc>
      </w:tr>
      <w:tr w:rsidR="00E761F4" w:rsidRPr="009C48C5" w:rsidTr="001F5267">
        <w:trPr>
          <w:trHeight w:val="592"/>
        </w:trPr>
        <w:tc>
          <w:tcPr>
            <w:tcW w:w="660" w:type="dxa"/>
            <w:vMerge/>
            <w:tcBorders>
              <w:top w:val="single" w:sz="4" w:space="0" w:color="auto"/>
              <w:left w:val="single" w:sz="4" w:space="0" w:color="auto"/>
              <w:bottom w:val="single" w:sz="4" w:space="0" w:color="auto"/>
              <w:right w:val="single" w:sz="4" w:space="0" w:color="auto"/>
            </w:tcBorders>
            <w:vAlign w:val="center"/>
            <w:hideMark/>
          </w:tcPr>
          <w:p w:rsidR="00E761F4" w:rsidRPr="009C48C5" w:rsidRDefault="00E761F4" w:rsidP="00C03997">
            <w:pPr>
              <w:widowControl/>
              <w:spacing w:line="240" w:lineRule="exact"/>
              <w:jc w:val="center"/>
              <w:rPr>
                <w:rFonts w:ascii="Arial" w:eastAsia="宋体" w:hAnsi="Arial" w:cs="Arial"/>
                <w:kern w:val="0"/>
                <w:sz w:val="20"/>
                <w:szCs w:val="20"/>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rsidR="00E761F4" w:rsidRPr="009C48C5" w:rsidRDefault="00E761F4" w:rsidP="00C03997">
            <w:pPr>
              <w:widowControl/>
              <w:spacing w:line="240" w:lineRule="exact"/>
              <w:jc w:val="center"/>
              <w:rPr>
                <w:rFonts w:ascii="宋体" w:eastAsia="宋体" w:hAnsi="宋体" w:cs="Arial"/>
                <w:kern w:val="0"/>
                <w:sz w:val="20"/>
                <w:szCs w:val="20"/>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rsidR="00E761F4" w:rsidRPr="009C48C5" w:rsidRDefault="00E761F4" w:rsidP="00C03997">
            <w:pPr>
              <w:widowControl/>
              <w:spacing w:line="240" w:lineRule="exact"/>
              <w:jc w:val="center"/>
              <w:rPr>
                <w:rFonts w:ascii="宋体" w:eastAsia="宋体" w:hAnsi="宋体" w:cs="Arial"/>
                <w:kern w:val="0"/>
                <w:sz w:val="20"/>
                <w:szCs w:val="20"/>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rsidR="00E761F4" w:rsidRPr="009C48C5" w:rsidRDefault="00E761F4" w:rsidP="00C03997">
            <w:pPr>
              <w:widowControl/>
              <w:spacing w:line="240" w:lineRule="exact"/>
              <w:jc w:val="center"/>
              <w:rPr>
                <w:rFonts w:ascii="宋体" w:eastAsia="宋体" w:hAnsi="宋体" w:cs="Arial"/>
                <w:kern w:val="0"/>
                <w:sz w:val="20"/>
                <w:szCs w:val="20"/>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E761F4" w:rsidRPr="009C48C5" w:rsidRDefault="00E761F4" w:rsidP="00C03997">
            <w:pPr>
              <w:widowControl/>
              <w:spacing w:line="240" w:lineRule="exact"/>
              <w:jc w:val="center"/>
              <w:rPr>
                <w:rFonts w:ascii="宋体" w:eastAsia="宋体" w:hAnsi="宋体" w:cs="Arial"/>
                <w:kern w:val="0"/>
                <w:sz w:val="20"/>
                <w:szCs w:val="20"/>
              </w:rPr>
            </w:pPr>
          </w:p>
        </w:tc>
        <w:tc>
          <w:tcPr>
            <w:tcW w:w="709" w:type="dxa"/>
            <w:vMerge/>
            <w:tcBorders>
              <w:top w:val="single" w:sz="4" w:space="0" w:color="auto"/>
              <w:left w:val="single" w:sz="4" w:space="0" w:color="auto"/>
              <w:bottom w:val="single" w:sz="4" w:space="0" w:color="000000"/>
              <w:right w:val="single" w:sz="4" w:space="0" w:color="auto"/>
            </w:tcBorders>
            <w:shd w:val="clear" w:color="auto" w:fill="FFFF00"/>
            <w:vAlign w:val="center"/>
            <w:hideMark/>
          </w:tcPr>
          <w:p w:rsidR="00E761F4" w:rsidRPr="009C48C5" w:rsidRDefault="00E761F4" w:rsidP="00C03997">
            <w:pPr>
              <w:widowControl/>
              <w:spacing w:line="240" w:lineRule="exact"/>
              <w:jc w:val="center"/>
              <w:rPr>
                <w:rFonts w:ascii="宋体" w:eastAsia="宋体" w:hAnsi="宋体" w:cs="Arial"/>
                <w:b/>
                <w:color w:val="FF0000"/>
                <w:kern w:val="0"/>
                <w:sz w:val="20"/>
                <w:szCs w:val="20"/>
              </w:rPr>
            </w:pPr>
          </w:p>
        </w:tc>
        <w:tc>
          <w:tcPr>
            <w:tcW w:w="8648" w:type="dxa"/>
            <w:tcBorders>
              <w:top w:val="nil"/>
              <w:left w:val="nil"/>
              <w:bottom w:val="single" w:sz="4" w:space="0" w:color="auto"/>
              <w:right w:val="single" w:sz="4" w:space="0" w:color="auto"/>
            </w:tcBorders>
            <w:shd w:val="clear" w:color="auto" w:fill="auto"/>
            <w:vAlign w:val="center"/>
            <w:hideMark/>
          </w:tcPr>
          <w:p w:rsidR="00E761F4" w:rsidRPr="009C48C5" w:rsidRDefault="00E761F4" w:rsidP="00C03997">
            <w:pPr>
              <w:widowControl/>
              <w:spacing w:line="240" w:lineRule="exact"/>
              <w:jc w:val="left"/>
              <w:rPr>
                <w:rFonts w:ascii="宋体" w:eastAsia="宋体" w:hAnsi="宋体" w:cs="Arial"/>
                <w:kern w:val="0"/>
                <w:sz w:val="20"/>
                <w:szCs w:val="20"/>
              </w:rPr>
            </w:pPr>
            <w:r w:rsidRPr="009C48C5">
              <w:rPr>
                <w:rFonts w:ascii="宋体" w:eastAsia="宋体" w:hAnsi="宋体" w:cs="Arial" w:hint="eastAsia"/>
                <w:kern w:val="0"/>
                <w:sz w:val="20"/>
                <w:szCs w:val="20"/>
              </w:rPr>
              <w:t>《中华人民共和国政府采购法实施条例》中华人民共和国国务院令第658号第六十三条  各级人民政府财政部门和其他有关部门应当加强对参加政府采购活动的供应商、采购代理机构、评审专家的监督管理，对其不良行为予以记录，并纳入统一的信用信息平台。</w:t>
            </w: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E761F4" w:rsidRPr="009C48C5" w:rsidRDefault="00E761F4" w:rsidP="00C03997">
            <w:pPr>
              <w:widowControl/>
              <w:spacing w:line="240" w:lineRule="exact"/>
              <w:jc w:val="center"/>
              <w:rPr>
                <w:rFonts w:ascii="宋体" w:eastAsia="宋体" w:hAnsi="宋体" w:cs="Arial"/>
                <w:kern w:val="0"/>
                <w:sz w:val="20"/>
                <w:szCs w:val="20"/>
              </w:rPr>
            </w:pPr>
          </w:p>
        </w:tc>
      </w:tr>
      <w:tr w:rsidR="00E761F4" w:rsidRPr="009C48C5" w:rsidTr="001F5267">
        <w:trPr>
          <w:trHeight w:val="291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E761F4" w:rsidRPr="009C48C5" w:rsidRDefault="00E761F4" w:rsidP="00C03997">
            <w:pPr>
              <w:widowControl/>
              <w:spacing w:line="240" w:lineRule="exact"/>
              <w:jc w:val="center"/>
              <w:rPr>
                <w:rFonts w:ascii="Arial" w:eastAsia="宋体" w:hAnsi="Arial" w:cs="Arial"/>
                <w:kern w:val="0"/>
                <w:sz w:val="20"/>
                <w:szCs w:val="20"/>
              </w:rPr>
            </w:pPr>
            <w:r>
              <w:rPr>
                <w:rFonts w:ascii="Arial" w:eastAsia="宋体" w:hAnsi="Arial" w:cs="Arial" w:hint="eastAsia"/>
                <w:kern w:val="0"/>
                <w:sz w:val="20"/>
                <w:szCs w:val="20"/>
              </w:rPr>
              <w:t>4</w:t>
            </w:r>
          </w:p>
        </w:tc>
        <w:tc>
          <w:tcPr>
            <w:tcW w:w="910" w:type="dxa"/>
            <w:tcBorders>
              <w:top w:val="nil"/>
              <w:left w:val="nil"/>
              <w:bottom w:val="single" w:sz="4" w:space="0" w:color="auto"/>
              <w:right w:val="single" w:sz="4" w:space="0" w:color="auto"/>
            </w:tcBorders>
            <w:shd w:val="clear" w:color="auto" w:fill="auto"/>
            <w:vAlign w:val="center"/>
            <w:hideMark/>
          </w:tcPr>
          <w:p w:rsidR="00E761F4" w:rsidRPr="009C48C5" w:rsidRDefault="00E761F4" w:rsidP="00C03997">
            <w:pPr>
              <w:widowControl/>
              <w:spacing w:line="240" w:lineRule="exact"/>
              <w:jc w:val="center"/>
              <w:rPr>
                <w:rFonts w:ascii="宋体" w:eastAsia="宋体" w:hAnsi="宋体" w:cs="Arial"/>
                <w:kern w:val="0"/>
                <w:sz w:val="20"/>
                <w:szCs w:val="20"/>
              </w:rPr>
            </w:pPr>
            <w:r w:rsidRPr="009C48C5">
              <w:rPr>
                <w:rFonts w:ascii="宋体" w:eastAsia="宋体" w:hAnsi="宋体" w:cs="Arial" w:hint="eastAsia"/>
                <w:kern w:val="0"/>
                <w:sz w:val="20"/>
                <w:szCs w:val="20"/>
              </w:rPr>
              <w:t>北京市财政局</w:t>
            </w:r>
          </w:p>
        </w:tc>
        <w:tc>
          <w:tcPr>
            <w:tcW w:w="999" w:type="dxa"/>
            <w:tcBorders>
              <w:top w:val="nil"/>
              <w:left w:val="nil"/>
              <w:bottom w:val="single" w:sz="4" w:space="0" w:color="auto"/>
              <w:right w:val="single" w:sz="4" w:space="0" w:color="auto"/>
            </w:tcBorders>
            <w:shd w:val="clear" w:color="auto" w:fill="auto"/>
            <w:vAlign w:val="center"/>
            <w:hideMark/>
          </w:tcPr>
          <w:p w:rsidR="00E761F4" w:rsidRPr="009C48C5" w:rsidRDefault="00E761F4" w:rsidP="00C03997">
            <w:pPr>
              <w:widowControl/>
              <w:spacing w:line="240" w:lineRule="exact"/>
              <w:jc w:val="center"/>
              <w:rPr>
                <w:rFonts w:ascii="宋体" w:eastAsia="宋体" w:hAnsi="宋体" w:cs="Arial"/>
                <w:kern w:val="0"/>
                <w:sz w:val="20"/>
                <w:szCs w:val="20"/>
              </w:rPr>
            </w:pPr>
            <w:r w:rsidRPr="009C48C5">
              <w:rPr>
                <w:rFonts w:ascii="宋体" w:eastAsia="宋体" w:hAnsi="宋体" w:cs="Arial" w:hint="eastAsia"/>
                <w:kern w:val="0"/>
                <w:sz w:val="20"/>
                <w:szCs w:val="20"/>
              </w:rPr>
              <w:t>北京市西城区财政局</w:t>
            </w:r>
          </w:p>
        </w:tc>
        <w:tc>
          <w:tcPr>
            <w:tcW w:w="714" w:type="dxa"/>
            <w:tcBorders>
              <w:top w:val="nil"/>
              <w:left w:val="nil"/>
              <w:bottom w:val="single" w:sz="4" w:space="0" w:color="auto"/>
              <w:right w:val="single" w:sz="4" w:space="0" w:color="auto"/>
            </w:tcBorders>
            <w:shd w:val="clear" w:color="auto" w:fill="auto"/>
            <w:vAlign w:val="center"/>
            <w:hideMark/>
          </w:tcPr>
          <w:p w:rsidR="00E761F4" w:rsidRPr="009C48C5" w:rsidRDefault="00E761F4" w:rsidP="00C03997">
            <w:pPr>
              <w:widowControl/>
              <w:spacing w:line="240" w:lineRule="exact"/>
              <w:jc w:val="center"/>
              <w:rPr>
                <w:rFonts w:ascii="宋体" w:eastAsia="宋体" w:hAnsi="宋体" w:cs="Arial"/>
                <w:kern w:val="0"/>
                <w:sz w:val="20"/>
                <w:szCs w:val="20"/>
              </w:rPr>
            </w:pPr>
            <w:r w:rsidRPr="009C48C5">
              <w:rPr>
                <w:rFonts w:ascii="宋体" w:eastAsia="宋体" w:hAnsi="宋体" w:cs="Arial" w:hint="eastAsia"/>
                <w:kern w:val="0"/>
                <w:sz w:val="20"/>
                <w:szCs w:val="20"/>
              </w:rPr>
              <w:t>G1001300</w:t>
            </w:r>
          </w:p>
        </w:tc>
        <w:tc>
          <w:tcPr>
            <w:tcW w:w="2129" w:type="dxa"/>
            <w:tcBorders>
              <w:top w:val="nil"/>
              <w:left w:val="nil"/>
              <w:bottom w:val="single" w:sz="4" w:space="0" w:color="auto"/>
              <w:right w:val="single" w:sz="4" w:space="0" w:color="auto"/>
            </w:tcBorders>
            <w:shd w:val="clear" w:color="auto" w:fill="auto"/>
            <w:vAlign w:val="center"/>
            <w:hideMark/>
          </w:tcPr>
          <w:p w:rsidR="00E761F4" w:rsidRPr="009C48C5" w:rsidRDefault="00E761F4" w:rsidP="00C03997">
            <w:pPr>
              <w:widowControl/>
              <w:spacing w:line="240" w:lineRule="exact"/>
              <w:jc w:val="center"/>
              <w:rPr>
                <w:rFonts w:ascii="宋体" w:eastAsia="宋体" w:hAnsi="宋体" w:cs="Arial"/>
                <w:kern w:val="0"/>
                <w:sz w:val="20"/>
                <w:szCs w:val="20"/>
              </w:rPr>
            </w:pPr>
            <w:r w:rsidRPr="009C48C5">
              <w:rPr>
                <w:rFonts w:ascii="宋体" w:eastAsia="宋体" w:hAnsi="宋体" w:cs="Arial" w:hint="eastAsia"/>
                <w:kern w:val="0"/>
                <w:sz w:val="20"/>
                <w:szCs w:val="20"/>
              </w:rPr>
              <w:t>对金融企业资产财务管理工作的行政检查</w:t>
            </w:r>
          </w:p>
        </w:tc>
        <w:tc>
          <w:tcPr>
            <w:tcW w:w="709" w:type="dxa"/>
            <w:tcBorders>
              <w:top w:val="nil"/>
              <w:left w:val="nil"/>
              <w:bottom w:val="single" w:sz="4" w:space="0" w:color="auto"/>
              <w:right w:val="single" w:sz="4" w:space="0" w:color="auto"/>
            </w:tcBorders>
            <w:shd w:val="clear" w:color="auto" w:fill="FFFF00"/>
            <w:vAlign w:val="center"/>
            <w:hideMark/>
          </w:tcPr>
          <w:p w:rsidR="00E761F4" w:rsidRPr="009C48C5" w:rsidRDefault="00E761F4" w:rsidP="00C03997">
            <w:pPr>
              <w:widowControl/>
              <w:spacing w:line="240" w:lineRule="exact"/>
              <w:jc w:val="center"/>
              <w:rPr>
                <w:rFonts w:ascii="宋体" w:eastAsia="宋体" w:hAnsi="宋体" w:cs="Arial"/>
                <w:b/>
                <w:color w:val="FF0000"/>
                <w:kern w:val="0"/>
                <w:sz w:val="20"/>
                <w:szCs w:val="20"/>
              </w:rPr>
            </w:pPr>
            <w:r w:rsidRPr="009C48C5">
              <w:rPr>
                <w:rFonts w:ascii="宋体" w:eastAsia="宋体" w:hAnsi="宋体" w:cs="Arial" w:hint="eastAsia"/>
                <w:b/>
                <w:color w:val="FF0000"/>
                <w:kern w:val="0"/>
                <w:sz w:val="20"/>
                <w:szCs w:val="20"/>
              </w:rPr>
              <w:t>行政检查</w:t>
            </w:r>
          </w:p>
        </w:tc>
        <w:tc>
          <w:tcPr>
            <w:tcW w:w="8648" w:type="dxa"/>
            <w:tcBorders>
              <w:top w:val="nil"/>
              <w:left w:val="nil"/>
              <w:bottom w:val="single" w:sz="4" w:space="0" w:color="auto"/>
              <w:right w:val="single" w:sz="4" w:space="0" w:color="auto"/>
            </w:tcBorders>
            <w:shd w:val="clear" w:color="auto" w:fill="auto"/>
            <w:vAlign w:val="center"/>
            <w:hideMark/>
          </w:tcPr>
          <w:p w:rsidR="00E761F4" w:rsidRPr="009C48C5" w:rsidRDefault="00E761F4" w:rsidP="00C03997">
            <w:pPr>
              <w:widowControl/>
              <w:spacing w:line="240" w:lineRule="exact"/>
              <w:jc w:val="left"/>
              <w:rPr>
                <w:rFonts w:ascii="宋体" w:eastAsia="宋体" w:hAnsi="宋体" w:cs="Arial"/>
                <w:kern w:val="0"/>
                <w:sz w:val="20"/>
                <w:szCs w:val="20"/>
              </w:rPr>
            </w:pPr>
            <w:r w:rsidRPr="009C48C5">
              <w:rPr>
                <w:rFonts w:ascii="宋体" w:eastAsia="宋体" w:hAnsi="宋体" w:cs="Arial" w:hint="eastAsia"/>
                <w:kern w:val="0"/>
                <w:sz w:val="20"/>
                <w:szCs w:val="20"/>
              </w:rPr>
              <w:t>《金融企业财务规则》财政部令第42号第四条  各级人民政府财政部门（以下简称财政部门）依法指导、管理和监督本级金融企业的财务管理工作。省级以上人民政府财政部门的派出机构，应当在规定职责范围内依法履行指导、管理和监督金融企业财务管理工作的职责。金融企业在完成工商登记后30日内，应当向同级财政部门提交设立批准证书、营业执照、验资证明、章程等文件的复印件。金融企业发生分立、合并、设立分支机构，以及主要工商登记事项发生变更时，在依法完成工商变更登记后30日内，应当向同级财政部门提交有关的变更文件复印件。 第六条 财政部门履行下列财务管理职责：（一）监督金融企业执行本规则以及其他的财务管理规定，指导、督促金融企业建立健全内部财务管理制度；（二）指导、督促金融企业建立健全财务风险控制体系，监测金融企业财务风险及其营运状况，监督金融企业的财务行为；（三）加强金融企业财务信息管理，实施金融企业财务评价；（四）监督金融企业接受社会审计和资产评估；（五）制定并实施促进金融企业改革和发展的财政、财务政策，组织金融企业财务管理人员的业务培训；（六）有关法律、行政法规规定的其他财务管理职责。</w:t>
            </w:r>
          </w:p>
        </w:tc>
        <w:tc>
          <w:tcPr>
            <w:tcW w:w="760" w:type="dxa"/>
            <w:tcBorders>
              <w:top w:val="nil"/>
              <w:left w:val="nil"/>
              <w:bottom w:val="single" w:sz="4" w:space="0" w:color="auto"/>
              <w:right w:val="single" w:sz="4" w:space="0" w:color="auto"/>
            </w:tcBorders>
            <w:shd w:val="clear" w:color="auto" w:fill="auto"/>
            <w:vAlign w:val="center"/>
            <w:hideMark/>
          </w:tcPr>
          <w:p w:rsidR="00E761F4" w:rsidRPr="009C48C5" w:rsidRDefault="00E761F4" w:rsidP="00C03997">
            <w:pPr>
              <w:widowControl/>
              <w:spacing w:line="240" w:lineRule="exact"/>
              <w:jc w:val="center"/>
              <w:rPr>
                <w:rFonts w:ascii="宋体" w:eastAsia="宋体" w:hAnsi="宋体" w:cs="Arial"/>
                <w:kern w:val="0"/>
                <w:sz w:val="20"/>
                <w:szCs w:val="20"/>
              </w:rPr>
            </w:pPr>
            <w:r w:rsidRPr="009C48C5">
              <w:rPr>
                <w:rFonts w:ascii="宋体" w:eastAsia="宋体" w:hAnsi="宋体" w:cs="Arial" w:hint="eastAsia"/>
                <w:kern w:val="0"/>
                <w:sz w:val="20"/>
                <w:szCs w:val="20"/>
              </w:rPr>
              <w:t>市级区级街道</w:t>
            </w:r>
          </w:p>
        </w:tc>
      </w:tr>
    </w:tbl>
    <w:p w:rsidR="00E761F4" w:rsidRPr="002F752D" w:rsidRDefault="002F752D" w:rsidP="002F752D">
      <w:pPr>
        <w:spacing w:line="400" w:lineRule="exact"/>
        <w:jc w:val="center"/>
        <w:rPr>
          <w:rFonts w:ascii="方正小标宋简体" w:eastAsia="方正小标宋简体"/>
          <w:sz w:val="32"/>
          <w:szCs w:val="32"/>
        </w:rPr>
      </w:pPr>
      <w:r w:rsidRPr="002F752D">
        <w:rPr>
          <w:rFonts w:ascii="方正小标宋简体" w:eastAsia="方正小标宋简体" w:hint="eastAsia"/>
          <w:sz w:val="32"/>
          <w:szCs w:val="32"/>
        </w:rPr>
        <w:lastRenderedPageBreak/>
        <w:t>区级独有(</w:t>
      </w:r>
      <w:r w:rsidR="001F5267">
        <w:rPr>
          <w:rFonts w:ascii="方正小标宋简体" w:eastAsia="方正小标宋简体" w:hint="eastAsia"/>
          <w:sz w:val="32"/>
          <w:szCs w:val="32"/>
        </w:rPr>
        <w:t>行政</w:t>
      </w:r>
      <w:r w:rsidRPr="002F752D">
        <w:rPr>
          <w:rFonts w:ascii="方正小标宋简体" w:eastAsia="方正小标宋简体" w:hint="eastAsia"/>
          <w:sz w:val="32"/>
          <w:szCs w:val="32"/>
        </w:rPr>
        <w:t>许可</w:t>
      </w:r>
      <w:r w:rsidR="001F5267" w:rsidRPr="002F752D">
        <w:rPr>
          <w:rFonts w:ascii="方正小标宋简体" w:eastAsia="方正小标宋简体" w:hint="eastAsia"/>
          <w:sz w:val="32"/>
          <w:szCs w:val="32"/>
        </w:rPr>
        <w:t>1</w:t>
      </w:r>
      <w:r w:rsidR="001F5267">
        <w:rPr>
          <w:rFonts w:ascii="方正小标宋简体" w:eastAsia="方正小标宋简体" w:hint="eastAsia"/>
          <w:sz w:val="32"/>
          <w:szCs w:val="32"/>
        </w:rPr>
        <w:t>项，行政</w:t>
      </w:r>
      <w:r w:rsidR="001F5267" w:rsidRPr="00E761F4">
        <w:rPr>
          <w:rFonts w:ascii="方正小标宋简体" w:eastAsia="方正小标宋简体" w:hint="eastAsia"/>
          <w:sz w:val="32"/>
          <w:szCs w:val="32"/>
        </w:rPr>
        <w:t>检查</w:t>
      </w:r>
      <w:r w:rsidR="00350404">
        <w:rPr>
          <w:rFonts w:ascii="方正小标宋简体" w:eastAsia="方正小标宋简体" w:hint="eastAsia"/>
          <w:sz w:val="32"/>
          <w:szCs w:val="32"/>
        </w:rPr>
        <w:t>2</w:t>
      </w:r>
      <w:r w:rsidR="001F5267">
        <w:rPr>
          <w:rFonts w:ascii="方正小标宋简体" w:eastAsia="方正小标宋简体" w:hint="eastAsia"/>
          <w:sz w:val="32"/>
          <w:szCs w:val="32"/>
        </w:rPr>
        <w:t>项，行政</w:t>
      </w:r>
      <w:r w:rsidRPr="002F752D">
        <w:rPr>
          <w:rFonts w:ascii="方正小标宋简体" w:eastAsia="方正小标宋简体" w:hint="eastAsia"/>
          <w:sz w:val="32"/>
          <w:szCs w:val="32"/>
        </w:rPr>
        <w:t>确认</w:t>
      </w:r>
      <w:r w:rsidR="001F5267" w:rsidRPr="002F752D">
        <w:rPr>
          <w:rFonts w:ascii="方正小标宋简体" w:eastAsia="方正小标宋简体" w:hint="eastAsia"/>
          <w:sz w:val="32"/>
          <w:szCs w:val="32"/>
        </w:rPr>
        <w:t>1</w:t>
      </w:r>
      <w:r w:rsidR="001F5267">
        <w:rPr>
          <w:rFonts w:ascii="方正小标宋简体" w:eastAsia="方正小标宋简体" w:hint="eastAsia"/>
          <w:sz w:val="32"/>
          <w:szCs w:val="32"/>
        </w:rPr>
        <w:t>项</w:t>
      </w:r>
      <w:r w:rsidRPr="002F752D">
        <w:rPr>
          <w:rFonts w:ascii="方正小标宋简体" w:eastAsia="方正小标宋简体" w:hint="eastAsia"/>
          <w:sz w:val="32"/>
          <w:szCs w:val="32"/>
        </w:rPr>
        <w:t>)</w:t>
      </w:r>
    </w:p>
    <w:tbl>
      <w:tblPr>
        <w:tblW w:w="0" w:type="auto"/>
        <w:tblInd w:w="93" w:type="dxa"/>
        <w:tblLayout w:type="fixed"/>
        <w:tblLook w:val="04A0" w:firstRow="1" w:lastRow="0" w:firstColumn="1" w:lastColumn="0" w:noHBand="0" w:noVBand="1"/>
      </w:tblPr>
      <w:tblGrid>
        <w:gridCol w:w="659"/>
        <w:gridCol w:w="910"/>
        <w:gridCol w:w="994"/>
        <w:gridCol w:w="728"/>
        <w:gridCol w:w="2128"/>
        <w:gridCol w:w="625"/>
        <w:gridCol w:w="8725"/>
        <w:gridCol w:w="752"/>
      </w:tblGrid>
      <w:tr w:rsidR="005C632B" w:rsidRPr="009B2151" w:rsidTr="003C5F30">
        <w:trPr>
          <w:trHeight w:val="600"/>
        </w:trPr>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632B" w:rsidRPr="005C632B" w:rsidRDefault="005C632B" w:rsidP="009B2151">
            <w:pPr>
              <w:widowControl/>
              <w:spacing w:line="280" w:lineRule="exact"/>
              <w:jc w:val="center"/>
              <w:rPr>
                <w:rFonts w:ascii="黑体" w:eastAsia="黑体" w:hAnsi="黑体" w:cs="Arial"/>
                <w:b/>
                <w:bCs/>
                <w:kern w:val="0"/>
                <w:sz w:val="20"/>
                <w:szCs w:val="20"/>
              </w:rPr>
            </w:pPr>
            <w:r w:rsidRPr="005C632B">
              <w:rPr>
                <w:rFonts w:ascii="黑体" w:eastAsia="黑体" w:hAnsi="黑体" w:cs="Arial" w:hint="eastAsia"/>
                <w:b/>
                <w:bCs/>
                <w:kern w:val="0"/>
                <w:sz w:val="20"/>
                <w:szCs w:val="20"/>
              </w:rPr>
              <w:t>序号</w:t>
            </w:r>
          </w:p>
        </w:tc>
        <w:tc>
          <w:tcPr>
            <w:tcW w:w="910" w:type="dxa"/>
            <w:tcBorders>
              <w:top w:val="single" w:sz="4" w:space="0" w:color="auto"/>
              <w:left w:val="nil"/>
              <w:bottom w:val="single" w:sz="4" w:space="0" w:color="auto"/>
              <w:right w:val="single" w:sz="4" w:space="0" w:color="auto"/>
            </w:tcBorders>
            <w:shd w:val="clear" w:color="auto" w:fill="auto"/>
            <w:vAlign w:val="center"/>
            <w:hideMark/>
          </w:tcPr>
          <w:p w:rsidR="005C632B" w:rsidRPr="005C632B" w:rsidRDefault="005C632B" w:rsidP="009B2151">
            <w:pPr>
              <w:widowControl/>
              <w:spacing w:line="280" w:lineRule="exact"/>
              <w:jc w:val="center"/>
              <w:rPr>
                <w:rFonts w:ascii="黑体" w:eastAsia="黑体" w:hAnsi="黑体" w:cs="Arial"/>
                <w:b/>
                <w:bCs/>
                <w:kern w:val="0"/>
                <w:sz w:val="20"/>
                <w:szCs w:val="20"/>
              </w:rPr>
            </w:pPr>
            <w:r w:rsidRPr="005C632B">
              <w:rPr>
                <w:rFonts w:ascii="黑体" w:eastAsia="黑体" w:hAnsi="黑体" w:cs="Arial" w:hint="eastAsia"/>
                <w:b/>
                <w:bCs/>
                <w:kern w:val="0"/>
                <w:sz w:val="20"/>
                <w:szCs w:val="20"/>
              </w:rPr>
              <w:t>市级业务指导部门</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5C632B" w:rsidRPr="005C632B" w:rsidRDefault="005C632B" w:rsidP="009B2151">
            <w:pPr>
              <w:widowControl/>
              <w:spacing w:line="280" w:lineRule="exact"/>
              <w:jc w:val="center"/>
              <w:rPr>
                <w:rFonts w:ascii="黑体" w:eastAsia="黑体" w:hAnsi="黑体" w:cs="Arial"/>
                <w:b/>
                <w:bCs/>
                <w:kern w:val="0"/>
                <w:sz w:val="20"/>
                <w:szCs w:val="20"/>
              </w:rPr>
            </w:pPr>
            <w:r w:rsidRPr="005C632B">
              <w:rPr>
                <w:rFonts w:ascii="黑体" w:eastAsia="黑体" w:hAnsi="黑体" w:cs="Arial" w:hint="eastAsia"/>
                <w:b/>
                <w:bCs/>
                <w:kern w:val="0"/>
                <w:sz w:val="20"/>
                <w:szCs w:val="20"/>
              </w:rPr>
              <w:t>区级业务指导部门</w:t>
            </w:r>
          </w:p>
        </w:tc>
        <w:tc>
          <w:tcPr>
            <w:tcW w:w="728" w:type="dxa"/>
            <w:tcBorders>
              <w:top w:val="single" w:sz="4" w:space="0" w:color="auto"/>
              <w:left w:val="nil"/>
              <w:bottom w:val="single" w:sz="4" w:space="0" w:color="auto"/>
              <w:right w:val="single" w:sz="4" w:space="0" w:color="auto"/>
            </w:tcBorders>
            <w:shd w:val="clear" w:color="auto" w:fill="auto"/>
            <w:noWrap/>
            <w:vAlign w:val="center"/>
            <w:hideMark/>
          </w:tcPr>
          <w:p w:rsidR="005C632B" w:rsidRPr="005C632B" w:rsidRDefault="005C632B" w:rsidP="009B2151">
            <w:pPr>
              <w:widowControl/>
              <w:spacing w:line="280" w:lineRule="exact"/>
              <w:jc w:val="center"/>
              <w:rPr>
                <w:rFonts w:ascii="黑体" w:eastAsia="黑体" w:hAnsi="黑体" w:cs="Arial"/>
                <w:b/>
                <w:bCs/>
                <w:kern w:val="0"/>
                <w:sz w:val="20"/>
                <w:szCs w:val="20"/>
              </w:rPr>
            </w:pPr>
            <w:r w:rsidRPr="005C632B">
              <w:rPr>
                <w:rFonts w:ascii="黑体" w:eastAsia="黑体" w:hAnsi="黑体" w:cs="Arial" w:hint="eastAsia"/>
                <w:b/>
                <w:bCs/>
                <w:kern w:val="0"/>
                <w:sz w:val="20"/>
                <w:szCs w:val="20"/>
              </w:rPr>
              <w:t>职权编码</w:t>
            </w:r>
          </w:p>
        </w:tc>
        <w:tc>
          <w:tcPr>
            <w:tcW w:w="2128" w:type="dxa"/>
            <w:tcBorders>
              <w:top w:val="single" w:sz="4" w:space="0" w:color="auto"/>
              <w:left w:val="nil"/>
              <w:bottom w:val="single" w:sz="4" w:space="0" w:color="auto"/>
              <w:right w:val="single" w:sz="4" w:space="0" w:color="auto"/>
            </w:tcBorders>
            <w:shd w:val="clear" w:color="auto" w:fill="auto"/>
            <w:vAlign w:val="center"/>
            <w:hideMark/>
          </w:tcPr>
          <w:p w:rsidR="005C632B" w:rsidRPr="005C632B" w:rsidRDefault="005C632B" w:rsidP="009B2151">
            <w:pPr>
              <w:widowControl/>
              <w:spacing w:line="280" w:lineRule="exact"/>
              <w:jc w:val="center"/>
              <w:rPr>
                <w:rFonts w:ascii="黑体" w:eastAsia="黑体" w:hAnsi="黑体" w:cs="Arial"/>
                <w:b/>
                <w:bCs/>
                <w:kern w:val="0"/>
                <w:sz w:val="20"/>
                <w:szCs w:val="20"/>
              </w:rPr>
            </w:pPr>
            <w:r w:rsidRPr="005C632B">
              <w:rPr>
                <w:rFonts w:ascii="黑体" w:eastAsia="黑体" w:hAnsi="黑体" w:cs="Arial" w:hint="eastAsia"/>
                <w:b/>
                <w:bCs/>
                <w:kern w:val="0"/>
                <w:sz w:val="20"/>
                <w:szCs w:val="20"/>
              </w:rPr>
              <w:t>职权名称</w:t>
            </w:r>
          </w:p>
        </w:tc>
        <w:tc>
          <w:tcPr>
            <w:tcW w:w="625" w:type="dxa"/>
            <w:tcBorders>
              <w:top w:val="single" w:sz="4" w:space="0" w:color="auto"/>
              <w:left w:val="nil"/>
              <w:bottom w:val="single" w:sz="4" w:space="0" w:color="auto"/>
              <w:right w:val="single" w:sz="4" w:space="0" w:color="auto"/>
            </w:tcBorders>
            <w:shd w:val="clear" w:color="auto" w:fill="auto"/>
            <w:noWrap/>
            <w:vAlign w:val="center"/>
            <w:hideMark/>
          </w:tcPr>
          <w:p w:rsidR="005C632B" w:rsidRPr="005C632B" w:rsidRDefault="005C632B" w:rsidP="009B2151">
            <w:pPr>
              <w:widowControl/>
              <w:spacing w:line="280" w:lineRule="exact"/>
              <w:jc w:val="center"/>
              <w:rPr>
                <w:rFonts w:ascii="黑体" w:eastAsia="黑体" w:hAnsi="黑体" w:cs="Arial"/>
                <w:b/>
                <w:bCs/>
                <w:kern w:val="0"/>
                <w:sz w:val="20"/>
                <w:szCs w:val="20"/>
              </w:rPr>
            </w:pPr>
            <w:r w:rsidRPr="005C632B">
              <w:rPr>
                <w:rFonts w:ascii="黑体" w:eastAsia="黑体" w:hAnsi="黑体" w:cs="Arial" w:hint="eastAsia"/>
                <w:b/>
                <w:bCs/>
                <w:kern w:val="0"/>
                <w:sz w:val="20"/>
                <w:szCs w:val="20"/>
              </w:rPr>
              <w:t>职权类型</w:t>
            </w:r>
          </w:p>
        </w:tc>
        <w:tc>
          <w:tcPr>
            <w:tcW w:w="8725" w:type="dxa"/>
            <w:tcBorders>
              <w:top w:val="single" w:sz="4" w:space="0" w:color="auto"/>
              <w:left w:val="nil"/>
              <w:bottom w:val="single" w:sz="4" w:space="0" w:color="auto"/>
              <w:right w:val="single" w:sz="4" w:space="0" w:color="auto"/>
            </w:tcBorders>
            <w:shd w:val="clear" w:color="auto" w:fill="auto"/>
            <w:noWrap/>
            <w:vAlign w:val="center"/>
            <w:hideMark/>
          </w:tcPr>
          <w:p w:rsidR="005C632B" w:rsidRPr="005C632B" w:rsidRDefault="005C632B" w:rsidP="009B2151">
            <w:pPr>
              <w:widowControl/>
              <w:spacing w:line="280" w:lineRule="exact"/>
              <w:jc w:val="center"/>
              <w:rPr>
                <w:rFonts w:ascii="黑体" w:eastAsia="黑体" w:hAnsi="黑体" w:cs="Arial"/>
                <w:b/>
                <w:bCs/>
                <w:kern w:val="0"/>
                <w:sz w:val="20"/>
                <w:szCs w:val="20"/>
              </w:rPr>
            </w:pPr>
            <w:r w:rsidRPr="005C632B">
              <w:rPr>
                <w:rFonts w:ascii="黑体" w:eastAsia="黑体" w:hAnsi="黑体" w:cs="Arial" w:hint="eastAsia"/>
                <w:b/>
                <w:bCs/>
                <w:kern w:val="0"/>
                <w:sz w:val="20"/>
                <w:szCs w:val="20"/>
              </w:rPr>
              <w:t>设定依据</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rsidR="005C632B" w:rsidRPr="005C632B" w:rsidRDefault="005C632B" w:rsidP="009B2151">
            <w:pPr>
              <w:widowControl/>
              <w:spacing w:line="280" w:lineRule="exact"/>
              <w:jc w:val="center"/>
              <w:rPr>
                <w:rFonts w:ascii="黑体" w:eastAsia="黑体" w:hAnsi="黑体" w:cs="Arial"/>
                <w:b/>
                <w:bCs/>
                <w:kern w:val="0"/>
                <w:sz w:val="20"/>
                <w:szCs w:val="20"/>
              </w:rPr>
            </w:pPr>
            <w:r w:rsidRPr="005C632B">
              <w:rPr>
                <w:rFonts w:ascii="黑体" w:eastAsia="黑体" w:hAnsi="黑体" w:cs="Arial" w:hint="eastAsia"/>
                <w:b/>
                <w:bCs/>
                <w:kern w:val="0"/>
                <w:sz w:val="20"/>
                <w:szCs w:val="20"/>
              </w:rPr>
              <w:t>行使层级</w:t>
            </w:r>
          </w:p>
        </w:tc>
      </w:tr>
      <w:tr w:rsidR="005C632B" w:rsidRPr="009B2151" w:rsidTr="00F075FE">
        <w:trPr>
          <w:trHeight w:val="1574"/>
        </w:trPr>
        <w:tc>
          <w:tcPr>
            <w:tcW w:w="6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C632B" w:rsidRPr="005C632B" w:rsidRDefault="005C632B" w:rsidP="009B2151">
            <w:pPr>
              <w:widowControl/>
              <w:spacing w:line="280" w:lineRule="exact"/>
              <w:jc w:val="center"/>
              <w:rPr>
                <w:rFonts w:asciiTheme="minorEastAsia" w:hAnsiTheme="minorEastAsia" w:cs="Arial"/>
                <w:bCs/>
                <w:kern w:val="0"/>
                <w:sz w:val="22"/>
              </w:rPr>
            </w:pPr>
            <w:r w:rsidRPr="005C632B">
              <w:rPr>
                <w:rFonts w:asciiTheme="minorEastAsia" w:hAnsiTheme="minorEastAsia" w:cs="Arial"/>
                <w:bCs/>
                <w:kern w:val="0"/>
                <w:sz w:val="22"/>
              </w:rPr>
              <w:t>62</w:t>
            </w:r>
          </w:p>
        </w:tc>
        <w:tc>
          <w:tcPr>
            <w:tcW w:w="910" w:type="dxa"/>
            <w:vMerge w:val="restart"/>
            <w:tcBorders>
              <w:top w:val="nil"/>
              <w:left w:val="single" w:sz="4" w:space="0" w:color="auto"/>
              <w:bottom w:val="single" w:sz="4" w:space="0" w:color="auto"/>
              <w:right w:val="single" w:sz="4" w:space="0" w:color="auto"/>
            </w:tcBorders>
            <w:shd w:val="clear" w:color="auto" w:fill="auto"/>
            <w:vAlign w:val="center"/>
            <w:hideMark/>
          </w:tcPr>
          <w:p w:rsidR="005C632B" w:rsidRPr="005C632B" w:rsidRDefault="005C632B" w:rsidP="009B2151">
            <w:pPr>
              <w:widowControl/>
              <w:spacing w:line="280" w:lineRule="exact"/>
              <w:jc w:val="center"/>
              <w:rPr>
                <w:rFonts w:asciiTheme="minorEastAsia" w:hAnsiTheme="minorEastAsia" w:cs="Arial"/>
                <w:bCs/>
                <w:kern w:val="0"/>
                <w:sz w:val="22"/>
              </w:rPr>
            </w:pPr>
            <w:r w:rsidRPr="005C632B">
              <w:rPr>
                <w:rFonts w:asciiTheme="minorEastAsia" w:hAnsiTheme="minorEastAsia" w:cs="Arial" w:hint="eastAsia"/>
                <w:bCs/>
                <w:kern w:val="0"/>
                <w:sz w:val="22"/>
              </w:rPr>
              <w:t>北京市财政局</w:t>
            </w:r>
          </w:p>
        </w:tc>
        <w:tc>
          <w:tcPr>
            <w:tcW w:w="994" w:type="dxa"/>
            <w:vMerge w:val="restart"/>
            <w:tcBorders>
              <w:top w:val="nil"/>
              <w:left w:val="single" w:sz="4" w:space="0" w:color="auto"/>
              <w:bottom w:val="single" w:sz="4" w:space="0" w:color="000000"/>
              <w:right w:val="single" w:sz="4" w:space="0" w:color="auto"/>
            </w:tcBorders>
            <w:shd w:val="clear" w:color="auto" w:fill="auto"/>
            <w:vAlign w:val="center"/>
            <w:hideMark/>
          </w:tcPr>
          <w:p w:rsidR="005C632B" w:rsidRPr="005C632B" w:rsidRDefault="005C632B" w:rsidP="009B2151">
            <w:pPr>
              <w:widowControl/>
              <w:spacing w:line="280" w:lineRule="exact"/>
              <w:jc w:val="center"/>
              <w:rPr>
                <w:rFonts w:asciiTheme="minorEastAsia" w:hAnsiTheme="minorEastAsia" w:cs="Arial"/>
                <w:bCs/>
                <w:kern w:val="0"/>
                <w:sz w:val="22"/>
              </w:rPr>
            </w:pPr>
            <w:r w:rsidRPr="005C632B">
              <w:rPr>
                <w:rFonts w:asciiTheme="minorEastAsia" w:hAnsiTheme="minorEastAsia" w:cs="Arial" w:hint="eastAsia"/>
                <w:bCs/>
                <w:kern w:val="0"/>
                <w:sz w:val="22"/>
              </w:rPr>
              <w:t>北京市西城区财政局</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5C632B" w:rsidRPr="005C632B" w:rsidRDefault="005C632B" w:rsidP="009B2151">
            <w:pPr>
              <w:widowControl/>
              <w:spacing w:line="280" w:lineRule="exact"/>
              <w:jc w:val="center"/>
              <w:rPr>
                <w:rFonts w:asciiTheme="minorEastAsia" w:hAnsiTheme="minorEastAsia" w:cs="Arial"/>
                <w:bCs/>
                <w:kern w:val="0"/>
                <w:sz w:val="22"/>
              </w:rPr>
            </w:pPr>
            <w:r w:rsidRPr="005C632B">
              <w:rPr>
                <w:rFonts w:asciiTheme="minorEastAsia" w:hAnsiTheme="minorEastAsia" w:cs="Arial" w:hint="eastAsia"/>
                <w:bCs/>
                <w:kern w:val="0"/>
                <w:sz w:val="22"/>
              </w:rPr>
              <w:t>B1000300</w:t>
            </w:r>
          </w:p>
        </w:tc>
        <w:tc>
          <w:tcPr>
            <w:tcW w:w="2128" w:type="dxa"/>
            <w:vMerge w:val="restart"/>
            <w:tcBorders>
              <w:top w:val="nil"/>
              <w:left w:val="single" w:sz="4" w:space="0" w:color="auto"/>
              <w:bottom w:val="single" w:sz="4" w:space="0" w:color="auto"/>
              <w:right w:val="single" w:sz="4" w:space="0" w:color="auto"/>
            </w:tcBorders>
            <w:shd w:val="clear" w:color="auto" w:fill="auto"/>
            <w:vAlign w:val="center"/>
            <w:hideMark/>
          </w:tcPr>
          <w:p w:rsidR="005C632B" w:rsidRPr="005C632B" w:rsidRDefault="005C632B" w:rsidP="009B2151">
            <w:pPr>
              <w:widowControl/>
              <w:spacing w:line="280" w:lineRule="exact"/>
              <w:jc w:val="center"/>
              <w:rPr>
                <w:rFonts w:asciiTheme="minorEastAsia" w:hAnsiTheme="minorEastAsia" w:cs="Arial"/>
                <w:bCs/>
                <w:kern w:val="0"/>
                <w:sz w:val="22"/>
              </w:rPr>
            </w:pPr>
            <w:r w:rsidRPr="005C632B">
              <w:rPr>
                <w:rFonts w:asciiTheme="minorEastAsia" w:hAnsiTheme="minorEastAsia" w:cs="Arial" w:hint="eastAsia"/>
                <w:bCs/>
                <w:kern w:val="0"/>
                <w:sz w:val="22"/>
              </w:rPr>
              <w:t>中介机构从事代理记账业务审批</w:t>
            </w:r>
          </w:p>
        </w:tc>
        <w:tc>
          <w:tcPr>
            <w:tcW w:w="625" w:type="dxa"/>
            <w:vMerge w:val="restart"/>
            <w:tcBorders>
              <w:top w:val="nil"/>
              <w:left w:val="single" w:sz="4" w:space="0" w:color="auto"/>
              <w:bottom w:val="single" w:sz="4" w:space="0" w:color="auto"/>
              <w:right w:val="single" w:sz="4" w:space="0" w:color="auto"/>
            </w:tcBorders>
            <w:shd w:val="clear" w:color="auto" w:fill="00B0F0"/>
            <w:vAlign w:val="center"/>
            <w:hideMark/>
          </w:tcPr>
          <w:p w:rsidR="005C632B" w:rsidRPr="005C632B" w:rsidRDefault="005C632B" w:rsidP="009B2151">
            <w:pPr>
              <w:widowControl/>
              <w:spacing w:line="280" w:lineRule="exact"/>
              <w:jc w:val="center"/>
              <w:rPr>
                <w:rFonts w:asciiTheme="minorEastAsia" w:hAnsiTheme="minorEastAsia" w:cs="Arial"/>
                <w:b/>
                <w:bCs/>
                <w:color w:val="FF0000"/>
                <w:kern w:val="0"/>
                <w:sz w:val="22"/>
              </w:rPr>
            </w:pPr>
            <w:r w:rsidRPr="005C632B">
              <w:rPr>
                <w:rFonts w:asciiTheme="minorEastAsia" w:hAnsiTheme="minorEastAsia" w:cs="Arial"/>
                <w:b/>
                <w:bCs/>
                <w:color w:val="FF0000"/>
                <w:kern w:val="0"/>
                <w:sz w:val="22"/>
              </w:rPr>
              <w:t>行政许可</w:t>
            </w:r>
          </w:p>
        </w:tc>
        <w:tc>
          <w:tcPr>
            <w:tcW w:w="8725" w:type="dxa"/>
            <w:tcBorders>
              <w:top w:val="nil"/>
              <w:left w:val="nil"/>
              <w:bottom w:val="single" w:sz="4" w:space="0" w:color="auto"/>
              <w:right w:val="single" w:sz="4" w:space="0" w:color="auto"/>
            </w:tcBorders>
            <w:shd w:val="clear" w:color="auto" w:fill="auto"/>
            <w:vAlign w:val="center"/>
            <w:hideMark/>
          </w:tcPr>
          <w:p w:rsidR="005C632B" w:rsidRPr="005C632B" w:rsidRDefault="005C632B" w:rsidP="009B2151">
            <w:pPr>
              <w:widowControl/>
              <w:spacing w:line="280" w:lineRule="exact"/>
              <w:jc w:val="left"/>
              <w:rPr>
                <w:rFonts w:asciiTheme="minorEastAsia" w:hAnsiTheme="minorEastAsia" w:cs="Arial"/>
                <w:bCs/>
                <w:kern w:val="0"/>
                <w:sz w:val="22"/>
              </w:rPr>
            </w:pPr>
            <w:r w:rsidRPr="005C632B">
              <w:rPr>
                <w:rFonts w:asciiTheme="minorEastAsia" w:hAnsiTheme="minorEastAsia" w:cs="Arial"/>
                <w:bCs/>
                <w:kern w:val="0"/>
                <w:sz w:val="22"/>
              </w:rPr>
              <w:t>【法律】中华人民共和国全国人民代表大会常务委员会中华人民共和国会计法中华人民共和国主席令24号第三十六条：各单位应当根据会计业务的需要，设置会计机构，或者在有关机构中设置会计人员并指定会计主管人员；不具备设置条件的，应当委托经批准设立从事会计代理</w:t>
            </w:r>
            <w:proofErr w:type="gramStart"/>
            <w:r w:rsidRPr="005C632B">
              <w:rPr>
                <w:rFonts w:asciiTheme="minorEastAsia" w:hAnsiTheme="minorEastAsia" w:cs="Arial"/>
                <w:bCs/>
                <w:kern w:val="0"/>
                <w:sz w:val="22"/>
              </w:rPr>
              <w:t>记帐</w:t>
            </w:r>
            <w:proofErr w:type="gramEnd"/>
            <w:r w:rsidRPr="005C632B">
              <w:rPr>
                <w:rFonts w:asciiTheme="minorEastAsia" w:hAnsiTheme="minorEastAsia" w:cs="Arial"/>
                <w:bCs/>
                <w:kern w:val="0"/>
                <w:sz w:val="22"/>
              </w:rPr>
              <w:t>业务的中介机构代理</w:t>
            </w:r>
            <w:proofErr w:type="gramStart"/>
            <w:r w:rsidRPr="005C632B">
              <w:rPr>
                <w:rFonts w:asciiTheme="minorEastAsia" w:hAnsiTheme="minorEastAsia" w:cs="Arial"/>
                <w:bCs/>
                <w:kern w:val="0"/>
                <w:sz w:val="22"/>
              </w:rPr>
              <w:t>记帐</w:t>
            </w:r>
            <w:proofErr w:type="gramEnd"/>
            <w:r w:rsidRPr="005C632B">
              <w:rPr>
                <w:rFonts w:asciiTheme="minorEastAsia" w:hAnsiTheme="minorEastAsia" w:cs="Arial"/>
                <w:bCs/>
                <w:kern w:val="0"/>
                <w:sz w:val="22"/>
              </w:rPr>
              <w:t>。</w:t>
            </w:r>
          </w:p>
        </w:tc>
        <w:tc>
          <w:tcPr>
            <w:tcW w:w="752" w:type="dxa"/>
            <w:vMerge w:val="restart"/>
            <w:tcBorders>
              <w:top w:val="nil"/>
              <w:left w:val="single" w:sz="4" w:space="0" w:color="auto"/>
              <w:bottom w:val="single" w:sz="4" w:space="0" w:color="000000"/>
              <w:right w:val="single" w:sz="4" w:space="0" w:color="auto"/>
            </w:tcBorders>
            <w:shd w:val="clear" w:color="auto" w:fill="auto"/>
            <w:vAlign w:val="center"/>
            <w:hideMark/>
          </w:tcPr>
          <w:p w:rsidR="005C632B" w:rsidRPr="005C632B" w:rsidRDefault="005C632B" w:rsidP="009B2151">
            <w:pPr>
              <w:widowControl/>
              <w:spacing w:line="280" w:lineRule="exact"/>
              <w:jc w:val="center"/>
              <w:rPr>
                <w:rFonts w:asciiTheme="minorEastAsia" w:hAnsiTheme="minorEastAsia" w:cs="Arial"/>
                <w:bCs/>
                <w:kern w:val="0"/>
                <w:sz w:val="22"/>
              </w:rPr>
            </w:pPr>
            <w:r w:rsidRPr="005C632B">
              <w:rPr>
                <w:rFonts w:asciiTheme="minorEastAsia" w:hAnsiTheme="minorEastAsia" w:cs="Arial"/>
                <w:bCs/>
                <w:kern w:val="0"/>
                <w:sz w:val="22"/>
              </w:rPr>
              <w:t>区级</w:t>
            </w:r>
          </w:p>
        </w:tc>
      </w:tr>
      <w:tr w:rsidR="005C632B" w:rsidRPr="009B2151" w:rsidTr="00F075FE">
        <w:trPr>
          <w:trHeight w:val="2119"/>
        </w:trPr>
        <w:tc>
          <w:tcPr>
            <w:tcW w:w="659" w:type="dxa"/>
            <w:vMerge/>
            <w:tcBorders>
              <w:top w:val="nil"/>
              <w:left w:val="single" w:sz="4" w:space="0" w:color="auto"/>
              <w:bottom w:val="single" w:sz="4" w:space="0" w:color="auto"/>
              <w:right w:val="single" w:sz="4" w:space="0" w:color="auto"/>
            </w:tcBorders>
            <w:vAlign w:val="center"/>
            <w:hideMark/>
          </w:tcPr>
          <w:p w:rsidR="005C632B" w:rsidRPr="005C632B" w:rsidRDefault="005C632B" w:rsidP="009B2151">
            <w:pPr>
              <w:widowControl/>
              <w:spacing w:line="280" w:lineRule="exact"/>
              <w:jc w:val="center"/>
              <w:rPr>
                <w:rFonts w:asciiTheme="minorEastAsia" w:hAnsiTheme="minorEastAsia" w:cs="Arial"/>
                <w:bCs/>
                <w:kern w:val="0"/>
                <w:sz w:val="22"/>
              </w:rPr>
            </w:pPr>
          </w:p>
        </w:tc>
        <w:tc>
          <w:tcPr>
            <w:tcW w:w="910" w:type="dxa"/>
            <w:vMerge/>
            <w:tcBorders>
              <w:top w:val="nil"/>
              <w:left w:val="single" w:sz="4" w:space="0" w:color="auto"/>
              <w:bottom w:val="single" w:sz="4" w:space="0" w:color="auto"/>
              <w:right w:val="single" w:sz="4" w:space="0" w:color="auto"/>
            </w:tcBorders>
            <w:vAlign w:val="center"/>
            <w:hideMark/>
          </w:tcPr>
          <w:p w:rsidR="005C632B" w:rsidRPr="005C632B" w:rsidRDefault="005C632B" w:rsidP="009B2151">
            <w:pPr>
              <w:widowControl/>
              <w:spacing w:line="280" w:lineRule="exact"/>
              <w:jc w:val="center"/>
              <w:rPr>
                <w:rFonts w:asciiTheme="minorEastAsia" w:hAnsiTheme="minorEastAsia" w:cs="Arial"/>
                <w:bCs/>
                <w:kern w:val="0"/>
                <w:sz w:val="22"/>
              </w:rPr>
            </w:pPr>
          </w:p>
        </w:tc>
        <w:tc>
          <w:tcPr>
            <w:tcW w:w="994" w:type="dxa"/>
            <w:vMerge/>
            <w:tcBorders>
              <w:top w:val="nil"/>
              <w:left w:val="single" w:sz="4" w:space="0" w:color="auto"/>
              <w:bottom w:val="single" w:sz="4" w:space="0" w:color="000000"/>
              <w:right w:val="single" w:sz="4" w:space="0" w:color="auto"/>
            </w:tcBorders>
            <w:vAlign w:val="center"/>
            <w:hideMark/>
          </w:tcPr>
          <w:p w:rsidR="005C632B" w:rsidRPr="005C632B" w:rsidRDefault="005C632B" w:rsidP="009B2151">
            <w:pPr>
              <w:widowControl/>
              <w:spacing w:line="280" w:lineRule="exact"/>
              <w:jc w:val="center"/>
              <w:rPr>
                <w:rFonts w:asciiTheme="minorEastAsia" w:hAnsiTheme="minorEastAsia" w:cs="Arial"/>
                <w:bCs/>
                <w:kern w:val="0"/>
                <w:sz w:val="22"/>
              </w:rPr>
            </w:pPr>
          </w:p>
        </w:tc>
        <w:tc>
          <w:tcPr>
            <w:tcW w:w="728" w:type="dxa"/>
            <w:vMerge/>
            <w:tcBorders>
              <w:top w:val="nil"/>
              <w:left w:val="single" w:sz="4" w:space="0" w:color="auto"/>
              <w:bottom w:val="single" w:sz="4" w:space="0" w:color="auto"/>
              <w:right w:val="single" w:sz="4" w:space="0" w:color="auto"/>
            </w:tcBorders>
            <w:vAlign w:val="center"/>
            <w:hideMark/>
          </w:tcPr>
          <w:p w:rsidR="005C632B" w:rsidRPr="005C632B" w:rsidRDefault="005C632B" w:rsidP="009B2151">
            <w:pPr>
              <w:widowControl/>
              <w:spacing w:line="280" w:lineRule="exact"/>
              <w:jc w:val="center"/>
              <w:rPr>
                <w:rFonts w:asciiTheme="minorEastAsia" w:hAnsiTheme="minorEastAsia" w:cs="Arial"/>
                <w:bCs/>
                <w:kern w:val="0"/>
                <w:sz w:val="22"/>
              </w:rPr>
            </w:pPr>
          </w:p>
        </w:tc>
        <w:tc>
          <w:tcPr>
            <w:tcW w:w="2128" w:type="dxa"/>
            <w:vMerge/>
            <w:tcBorders>
              <w:top w:val="nil"/>
              <w:left w:val="single" w:sz="4" w:space="0" w:color="auto"/>
              <w:bottom w:val="single" w:sz="4" w:space="0" w:color="auto"/>
              <w:right w:val="single" w:sz="4" w:space="0" w:color="auto"/>
            </w:tcBorders>
            <w:vAlign w:val="center"/>
            <w:hideMark/>
          </w:tcPr>
          <w:p w:rsidR="005C632B" w:rsidRPr="005C632B" w:rsidRDefault="005C632B" w:rsidP="009B2151">
            <w:pPr>
              <w:widowControl/>
              <w:spacing w:line="280" w:lineRule="exact"/>
              <w:jc w:val="center"/>
              <w:rPr>
                <w:rFonts w:asciiTheme="minorEastAsia" w:hAnsiTheme="minorEastAsia" w:cs="Arial"/>
                <w:bCs/>
                <w:kern w:val="0"/>
                <w:sz w:val="22"/>
              </w:rPr>
            </w:pPr>
          </w:p>
        </w:tc>
        <w:tc>
          <w:tcPr>
            <w:tcW w:w="625" w:type="dxa"/>
            <w:vMerge/>
            <w:tcBorders>
              <w:top w:val="nil"/>
              <w:left w:val="single" w:sz="4" w:space="0" w:color="auto"/>
              <w:bottom w:val="single" w:sz="4" w:space="0" w:color="auto"/>
              <w:right w:val="single" w:sz="4" w:space="0" w:color="auto"/>
            </w:tcBorders>
            <w:shd w:val="clear" w:color="auto" w:fill="00B0F0"/>
            <w:vAlign w:val="center"/>
            <w:hideMark/>
          </w:tcPr>
          <w:p w:rsidR="005C632B" w:rsidRPr="005C632B" w:rsidRDefault="005C632B" w:rsidP="009B2151">
            <w:pPr>
              <w:widowControl/>
              <w:spacing w:line="280" w:lineRule="exact"/>
              <w:jc w:val="center"/>
              <w:rPr>
                <w:rFonts w:asciiTheme="minorEastAsia" w:hAnsiTheme="minorEastAsia" w:cs="Arial"/>
                <w:b/>
                <w:bCs/>
                <w:color w:val="FF0000"/>
                <w:kern w:val="0"/>
                <w:sz w:val="22"/>
              </w:rPr>
            </w:pPr>
          </w:p>
        </w:tc>
        <w:tc>
          <w:tcPr>
            <w:tcW w:w="8725" w:type="dxa"/>
            <w:tcBorders>
              <w:top w:val="nil"/>
              <w:left w:val="nil"/>
              <w:bottom w:val="single" w:sz="4" w:space="0" w:color="auto"/>
              <w:right w:val="single" w:sz="4" w:space="0" w:color="auto"/>
            </w:tcBorders>
            <w:shd w:val="clear" w:color="auto" w:fill="auto"/>
            <w:vAlign w:val="center"/>
            <w:hideMark/>
          </w:tcPr>
          <w:p w:rsidR="005C632B" w:rsidRPr="005C632B" w:rsidRDefault="005C632B" w:rsidP="009B2151">
            <w:pPr>
              <w:widowControl/>
              <w:spacing w:line="280" w:lineRule="exact"/>
              <w:jc w:val="left"/>
              <w:rPr>
                <w:rFonts w:asciiTheme="minorEastAsia" w:hAnsiTheme="minorEastAsia" w:cs="Arial"/>
                <w:bCs/>
                <w:kern w:val="0"/>
                <w:sz w:val="22"/>
              </w:rPr>
            </w:pPr>
            <w:r w:rsidRPr="005C632B">
              <w:rPr>
                <w:rFonts w:asciiTheme="minorEastAsia" w:hAnsiTheme="minorEastAsia" w:cs="Arial"/>
                <w:bCs/>
                <w:kern w:val="0"/>
                <w:sz w:val="22"/>
              </w:rPr>
              <w:t>【部门规章】中华人民共和国财政部代理记账管理办法2016年2月16日财政部令第80号，根据2019年3月14日《财政部关于修改&lt;代理记账管理办法&gt;等2部部门规章的决定》修改第二条第二款：本办法所称代理记账机构是指依法取得代理记账资格，从事代理记账业务的机构。第三条第一款：除会计师事务所以外的机构从事代理记账业务应当经县级以上地方人民政府财政部门（以下简称审批机关）批准，领取由财政部统一规定样式的代理记账许可证书。具体审批机关由省、自治区、直辖市、计划单列市人民政府财政部门确定。</w:t>
            </w:r>
          </w:p>
        </w:tc>
        <w:tc>
          <w:tcPr>
            <w:tcW w:w="752" w:type="dxa"/>
            <w:vMerge/>
            <w:tcBorders>
              <w:top w:val="nil"/>
              <w:left w:val="single" w:sz="4" w:space="0" w:color="auto"/>
              <w:bottom w:val="single" w:sz="4" w:space="0" w:color="000000"/>
              <w:right w:val="single" w:sz="4" w:space="0" w:color="auto"/>
            </w:tcBorders>
            <w:vAlign w:val="center"/>
            <w:hideMark/>
          </w:tcPr>
          <w:p w:rsidR="005C632B" w:rsidRPr="005C632B" w:rsidRDefault="005C632B" w:rsidP="009B2151">
            <w:pPr>
              <w:widowControl/>
              <w:spacing w:line="280" w:lineRule="exact"/>
              <w:jc w:val="center"/>
              <w:rPr>
                <w:rFonts w:asciiTheme="minorEastAsia" w:hAnsiTheme="minorEastAsia" w:cs="Arial"/>
                <w:bCs/>
                <w:kern w:val="0"/>
                <w:sz w:val="22"/>
              </w:rPr>
            </w:pPr>
          </w:p>
        </w:tc>
      </w:tr>
      <w:tr w:rsidR="005C632B" w:rsidRPr="009B2151" w:rsidTr="00F075FE">
        <w:trPr>
          <w:trHeight w:val="1400"/>
        </w:trPr>
        <w:tc>
          <w:tcPr>
            <w:tcW w:w="659" w:type="dxa"/>
            <w:vMerge/>
            <w:tcBorders>
              <w:top w:val="nil"/>
              <w:left w:val="single" w:sz="4" w:space="0" w:color="auto"/>
              <w:bottom w:val="single" w:sz="4" w:space="0" w:color="auto"/>
              <w:right w:val="single" w:sz="4" w:space="0" w:color="auto"/>
            </w:tcBorders>
            <w:vAlign w:val="center"/>
            <w:hideMark/>
          </w:tcPr>
          <w:p w:rsidR="005C632B" w:rsidRPr="005C632B" w:rsidRDefault="005C632B" w:rsidP="009B2151">
            <w:pPr>
              <w:widowControl/>
              <w:spacing w:line="280" w:lineRule="exact"/>
              <w:jc w:val="center"/>
              <w:rPr>
                <w:rFonts w:asciiTheme="minorEastAsia" w:hAnsiTheme="minorEastAsia" w:cs="Arial"/>
                <w:bCs/>
                <w:kern w:val="0"/>
                <w:sz w:val="22"/>
              </w:rPr>
            </w:pPr>
          </w:p>
        </w:tc>
        <w:tc>
          <w:tcPr>
            <w:tcW w:w="910" w:type="dxa"/>
            <w:vMerge/>
            <w:tcBorders>
              <w:top w:val="nil"/>
              <w:left w:val="single" w:sz="4" w:space="0" w:color="auto"/>
              <w:bottom w:val="single" w:sz="4" w:space="0" w:color="auto"/>
              <w:right w:val="single" w:sz="4" w:space="0" w:color="auto"/>
            </w:tcBorders>
            <w:vAlign w:val="center"/>
            <w:hideMark/>
          </w:tcPr>
          <w:p w:rsidR="005C632B" w:rsidRPr="005C632B" w:rsidRDefault="005C632B" w:rsidP="009B2151">
            <w:pPr>
              <w:widowControl/>
              <w:spacing w:line="280" w:lineRule="exact"/>
              <w:jc w:val="center"/>
              <w:rPr>
                <w:rFonts w:asciiTheme="minorEastAsia" w:hAnsiTheme="minorEastAsia" w:cs="Arial"/>
                <w:bCs/>
                <w:kern w:val="0"/>
                <w:sz w:val="22"/>
              </w:rPr>
            </w:pPr>
          </w:p>
        </w:tc>
        <w:tc>
          <w:tcPr>
            <w:tcW w:w="994" w:type="dxa"/>
            <w:vMerge/>
            <w:tcBorders>
              <w:top w:val="nil"/>
              <w:left w:val="single" w:sz="4" w:space="0" w:color="auto"/>
              <w:bottom w:val="single" w:sz="4" w:space="0" w:color="000000"/>
              <w:right w:val="single" w:sz="4" w:space="0" w:color="auto"/>
            </w:tcBorders>
            <w:vAlign w:val="center"/>
            <w:hideMark/>
          </w:tcPr>
          <w:p w:rsidR="005C632B" w:rsidRPr="005C632B" w:rsidRDefault="005C632B" w:rsidP="009B2151">
            <w:pPr>
              <w:widowControl/>
              <w:spacing w:line="280" w:lineRule="exact"/>
              <w:jc w:val="center"/>
              <w:rPr>
                <w:rFonts w:asciiTheme="minorEastAsia" w:hAnsiTheme="minorEastAsia" w:cs="Arial"/>
                <w:bCs/>
                <w:kern w:val="0"/>
                <w:sz w:val="22"/>
              </w:rPr>
            </w:pPr>
          </w:p>
        </w:tc>
        <w:tc>
          <w:tcPr>
            <w:tcW w:w="728" w:type="dxa"/>
            <w:vMerge/>
            <w:tcBorders>
              <w:top w:val="nil"/>
              <w:left w:val="single" w:sz="4" w:space="0" w:color="auto"/>
              <w:bottom w:val="single" w:sz="4" w:space="0" w:color="auto"/>
              <w:right w:val="single" w:sz="4" w:space="0" w:color="auto"/>
            </w:tcBorders>
            <w:vAlign w:val="center"/>
            <w:hideMark/>
          </w:tcPr>
          <w:p w:rsidR="005C632B" w:rsidRPr="005C632B" w:rsidRDefault="005C632B" w:rsidP="009B2151">
            <w:pPr>
              <w:widowControl/>
              <w:spacing w:line="280" w:lineRule="exact"/>
              <w:jc w:val="center"/>
              <w:rPr>
                <w:rFonts w:asciiTheme="minorEastAsia" w:hAnsiTheme="minorEastAsia" w:cs="Arial"/>
                <w:bCs/>
                <w:kern w:val="0"/>
                <w:sz w:val="22"/>
              </w:rPr>
            </w:pPr>
          </w:p>
        </w:tc>
        <w:tc>
          <w:tcPr>
            <w:tcW w:w="2128" w:type="dxa"/>
            <w:vMerge/>
            <w:tcBorders>
              <w:top w:val="nil"/>
              <w:left w:val="single" w:sz="4" w:space="0" w:color="auto"/>
              <w:bottom w:val="single" w:sz="4" w:space="0" w:color="auto"/>
              <w:right w:val="single" w:sz="4" w:space="0" w:color="auto"/>
            </w:tcBorders>
            <w:vAlign w:val="center"/>
            <w:hideMark/>
          </w:tcPr>
          <w:p w:rsidR="005C632B" w:rsidRPr="005C632B" w:rsidRDefault="005C632B" w:rsidP="009B2151">
            <w:pPr>
              <w:widowControl/>
              <w:spacing w:line="280" w:lineRule="exact"/>
              <w:jc w:val="center"/>
              <w:rPr>
                <w:rFonts w:asciiTheme="minorEastAsia" w:hAnsiTheme="minorEastAsia" w:cs="Arial"/>
                <w:bCs/>
                <w:kern w:val="0"/>
                <w:sz w:val="22"/>
              </w:rPr>
            </w:pPr>
          </w:p>
        </w:tc>
        <w:tc>
          <w:tcPr>
            <w:tcW w:w="625" w:type="dxa"/>
            <w:vMerge/>
            <w:tcBorders>
              <w:top w:val="nil"/>
              <w:left w:val="single" w:sz="4" w:space="0" w:color="auto"/>
              <w:bottom w:val="single" w:sz="4" w:space="0" w:color="auto"/>
              <w:right w:val="single" w:sz="4" w:space="0" w:color="auto"/>
            </w:tcBorders>
            <w:shd w:val="clear" w:color="auto" w:fill="00B0F0"/>
            <w:vAlign w:val="center"/>
            <w:hideMark/>
          </w:tcPr>
          <w:p w:rsidR="005C632B" w:rsidRPr="005C632B" w:rsidRDefault="005C632B" w:rsidP="009B2151">
            <w:pPr>
              <w:widowControl/>
              <w:spacing w:line="280" w:lineRule="exact"/>
              <w:jc w:val="center"/>
              <w:rPr>
                <w:rFonts w:asciiTheme="minorEastAsia" w:hAnsiTheme="minorEastAsia" w:cs="Arial"/>
                <w:b/>
                <w:bCs/>
                <w:color w:val="FF0000"/>
                <w:kern w:val="0"/>
                <w:sz w:val="22"/>
              </w:rPr>
            </w:pPr>
          </w:p>
        </w:tc>
        <w:tc>
          <w:tcPr>
            <w:tcW w:w="8725" w:type="dxa"/>
            <w:tcBorders>
              <w:top w:val="nil"/>
              <w:left w:val="nil"/>
              <w:bottom w:val="single" w:sz="4" w:space="0" w:color="auto"/>
              <w:right w:val="single" w:sz="4" w:space="0" w:color="auto"/>
            </w:tcBorders>
            <w:shd w:val="clear" w:color="auto" w:fill="auto"/>
            <w:vAlign w:val="center"/>
            <w:hideMark/>
          </w:tcPr>
          <w:p w:rsidR="005C632B" w:rsidRPr="005C632B" w:rsidRDefault="005C632B" w:rsidP="009B2151">
            <w:pPr>
              <w:widowControl/>
              <w:spacing w:line="280" w:lineRule="exact"/>
              <w:jc w:val="left"/>
              <w:rPr>
                <w:rFonts w:asciiTheme="minorEastAsia" w:hAnsiTheme="minorEastAsia" w:cs="Arial"/>
                <w:bCs/>
                <w:kern w:val="0"/>
                <w:sz w:val="22"/>
              </w:rPr>
            </w:pPr>
            <w:r w:rsidRPr="005C632B">
              <w:rPr>
                <w:rFonts w:asciiTheme="minorEastAsia" w:hAnsiTheme="minorEastAsia" w:cs="Arial"/>
                <w:bCs/>
                <w:kern w:val="0"/>
                <w:sz w:val="22"/>
              </w:rPr>
              <w:t>【其他规范性文件】中华人民共和国国务院</w:t>
            </w:r>
            <w:r w:rsidR="00D02214">
              <w:rPr>
                <w:rFonts w:asciiTheme="minorEastAsia" w:hAnsiTheme="minorEastAsia" w:cs="Arial" w:hint="eastAsia"/>
                <w:bCs/>
                <w:kern w:val="0"/>
                <w:sz w:val="22"/>
              </w:rPr>
              <w:t>《</w:t>
            </w:r>
            <w:r w:rsidRPr="005C632B">
              <w:rPr>
                <w:rFonts w:asciiTheme="minorEastAsia" w:hAnsiTheme="minorEastAsia" w:cs="Arial"/>
                <w:bCs/>
                <w:kern w:val="0"/>
                <w:sz w:val="22"/>
              </w:rPr>
              <w:t>国务院关于取消和下放一批行政审批项目等事项的决定</w:t>
            </w:r>
            <w:r w:rsidR="00D02214">
              <w:rPr>
                <w:rFonts w:asciiTheme="minorEastAsia" w:hAnsiTheme="minorEastAsia" w:cs="Arial" w:hint="eastAsia"/>
                <w:bCs/>
                <w:kern w:val="0"/>
                <w:sz w:val="22"/>
              </w:rPr>
              <w:t>》</w:t>
            </w:r>
            <w:r w:rsidRPr="005C632B">
              <w:rPr>
                <w:rFonts w:asciiTheme="minorEastAsia" w:hAnsiTheme="minorEastAsia" w:cs="Arial"/>
                <w:bCs/>
                <w:kern w:val="0"/>
                <w:sz w:val="22"/>
              </w:rPr>
              <w:t>国发〔2013〕19号第14项：中介机构从事代理记账业务审批，下放至省级人民政府财政部门。</w:t>
            </w:r>
            <w:bookmarkStart w:id="0" w:name="_GoBack"/>
            <w:bookmarkEnd w:id="0"/>
          </w:p>
        </w:tc>
        <w:tc>
          <w:tcPr>
            <w:tcW w:w="752" w:type="dxa"/>
            <w:vMerge/>
            <w:tcBorders>
              <w:top w:val="nil"/>
              <w:left w:val="single" w:sz="4" w:space="0" w:color="auto"/>
              <w:bottom w:val="single" w:sz="4" w:space="0" w:color="000000"/>
              <w:right w:val="single" w:sz="4" w:space="0" w:color="auto"/>
            </w:tcBorders>
            <w:vAlign w:val="center"/>
            <w:hideMark/>
          </w:tcPr>
          <w:p w:rsidR="005C632B" w:rsidRPr="005C632B" w:rsidRDefault="005C632B" w:rsidP="009B2151">
            <w:pPr>
              <w:widowControl/>
              <w:spacing w:line="280" w:lineRule="exact"/>
              <w:jc w:val="center"/>
              <w:rPr>
                <w:rFonts w:asciiTheme="minorEastAsia" w:hAnsiTheme="minorEastAsia" w:cs="Arial"/>
                <w:bCs/>
                <w:kern w:val="0"/>
                <w:sz w:val="22"/>
              </w:rPr>
            </w:pPr>
          </w:p>
        </w:tc>
      </w:tr>
      <w:tr w:rsidR="005C632B" w:rsidRPr="009B2151" w:rsidTr="00F075FE">
        <w:trPr>
          <w:trHeight w:val="1973"/>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5C632B" w:rsidRPr="005C632B" w:rsidRDefault="005C632B" w:rsidP="009B2151">
            <w:pPr>
              <w:widowControl/>
              <w:spacing w:line="280" w:lineRule="exact"/>
              <w:jc w:val="center"/>
              <w:rPr>
                <w:rFonts w:asciiTheme="minorEastAsia" w:hAnsiTheme="minorEastAsia" w:cs="Arial"/>
                <w:bCs/>
                <w:kern w:val="0"/>
                <w:sz w:val="22"/>
              </w:rPr>
            </w:pPr>
            <w:r w:rsidRPr="005C632B">
              <w:rPr>
                <w:rFonts w:asciiTheme="minorEastAsia" w:hAnsiTheme="minorEastAsia" w:cs="Arial"/>
                <w:bCs/>
                <w:kern w:val="0"/>
                <w:sz w:val="22"/>
              </w:rPr>
              <w:t>64</w:t>
            </w:r>
          </w:p>
        </w:tc>
        <w:tc>
          <w:tcPr>
            <w:tcW w:w="910" w:type="dxa"/>
            <w:tcBorders>
              <w:top w:val="nil"/>
              <w:left w:val="nil"/>
              <w:bottom w:val="single" w:sz="4" w:space="0" w:color="auto"/>
              <w:right w:val="single" w:sz="4" w:space="0" w:color="auto"/>
            </w:tcBorders>
            <w:shd w:val="clear" w:color="auto" w:fill="auto"/>
            <w:vAlign w:val="center"/>
            <w:hideMark/>
          </w:tcPr>
          <w:p w:rsidR="005C632B" w:rsidRPr="005C632B" w:rsidRDefault="005C632B" w:rsidP="009B2151">
            <w:pPr>
              <w:widowControl/>
              <w:spacing w:line="280" w:lineRule="exact"/>
              <w:jc w:val="center"/>
              <w:rPr>
                <w:rFonts w:asciiTheme="minorEastAsia" w:hAnsiTheme="minorEastAsia" w:cs="Arial"/>
                <w:bCs/>
                <w:kern w:val="0"/>
                <w:sz w:val="22"/>
              </w:rPr>
            </w:pPr>
            <w:r w:rsidRPr="005C632B">
              <w:rPr>
                <w:rFonts w:asciiTheme="minorEastAsia" w:hAnsiTheme="minorEastAsia" w:cs="Arial" w:hint="eastAsia"/>
                <w:bCs/>
                <w:kern w:val="0"/>
                <w:sz w:val="22"/>
              </w:rPr>
              <w:t>北京市财政局</w:t>
            </w:r>
          </w:p>
        </w:tc>
        <w:tc>
          <w:tcPr>
            <w:tcW w:w="994" w:type="dxa"/>
            <w:tcBorders>
              <w:top w:val="nil"/>
              <w:left w:val="nil"/>
              <w:bottom w:val="single" w:sz="4" w:space="0" w:color="auto"/>
              <w:right w:val="single" w:sz="4" w:space="0" w:color="auto"/>
            </w:tcBorders>
            <w:shd w:val="clear" w:color="auto" w:fill="auto"/>
            <w:vAlign w:val="center"/>
            <w:hideMark/>
          </w:tcPr>
          <w:p w:rsidR="005C632B" w:rsidRPr="005C632B" w:rsidRDefault="005C632B" w:rsidP="009B2151">
            <w:pPr>
              <w:widowControl/>
              <w:spacing w:line="280" w:lineRule="exact"/>
              <w:jc w:val="center"/>
              <w:rPr>
                <w:rFonts w:asciiTheme="minorEastAsia" w:hAnsiTheme="minorEastAsia" w:cs="Arial"/>
                <w:bCs/>
                <w:kern w:val="0"/>
                <w:sz w:val="22"/>
              </w:rPr>
            </w:pPr>
            <w:r w:rsidRPr="005C632B">
              <w:rPr>
                <w:rFonts w:asciiTheme="minorEastAsia" w:hAnsiTheme="minorEastAsia" w:cs="Arial" w:hint="eastAsia"/>
                <w:bCs/>
                <w:kern w:val="0"/>
                <w:sz w:val="22"/>
              </w:rPr>
              <w:t>北京市西城区财政局</w:t>
            </w:r>
          </w:p>
        </w:tc>
        <w:tc>
          <w:tcPr>
            <w:tcW w:w="728" w:type="dxa"/>
            <w:tcBorders>
              <w:top w:val="nil"/>
              <w:left w:val="nil"/>
              <w:bottom w:val="single" w:sz="4" w:space="0" w:color="auto"/>
              <w:right w:val="single" w:sz="4" w:space="0" w:color="auto"/>
            </w:tcBorders>
            <w:shd w:val="clear" w:color="auto" w:fill="auto"/>
            <w:vAlign w:val="center"/>
            <w:hideMark/>
          </w:tcPr>
          <w:p w:rsidR="005C632B" w:rsidRPr="005C632B" w:rsidRDefault="005C632B" w:rsidP="009B2151">
            <w:pPr>
              <w:widowControl/>
              <w:spacing w:line="280" w:lineRule="exact"/>
              <w:jc w:val="center"/>
              <w:rPr>
                <w:rFonts w:asciiTheme="minorEastAsia" w:hAnsiTheme="minorEastAsia" w:cs="Arial"/>
                <w:bCs/>
                <w:kern w:val="0"/>
                <w:sz w:val="22"/>
              </w:rPr>
            </w:pPr>
            <w:r w:rsidRPr="005C632B">
              <w:rPr>
                <w:rFonts w:asciiTheme="minorEastAsia" w:hAnsiTheme="minorEastAsia" w:cs="Arial" w:hint="eastAsia"/>
                <w:bCs/>
                <w:kern w:val="0"/>
                <w:sz w:val="22"/>
              </w:rPr>
              <w:t>G1001000</w:t>
            </w:r>
          </w:p>
        </w:tc>
        <w:tc>
          <w:tcPr>
            <w:tcW w:w="2128" w:type="dxa"/>
            <w:tcBorders>
              <w:top w:val="nil"/>
              <w:left w:val="nil"/>
              <w:bottom w:val="single" w:sz="4" w:space="0" w:color="auto"/>
              <w:right w:val="single" w:sz="4" w:space="0" w:color="auto"/>
            </w:tcBorders>
            <w:shd w:val="clear" w:color="auto" w:fill="auto"/>
            <w:vAlign w:val="center"/>
            <w:hideMark/>
          </w:tcPr>
          <w:p w:rsidR="005C632B" w:rsidRPr="005C632B" w:rsidRDefault="005C632B" w:rsidP="009B2151">
            <w:pPr>
              <w:widowControl/>
              <w:spacing w:line="280" w:lineRule="exact"/>
              <w:jc w:val="center"/>
              <w:rPr>
                <w:rFonts w:asciiTheme="minorEastAsia" w:hAnsiTheme="minorEastAsia" w:cs="Arial"/>
                <w:bCs/>
                <w:kern w:val="0"/>
                <w:sz w:val="22"/>
              </w:rPr>
            </w:pPr>
            <w:r w:rsidRPr="005C632B">
              <w:rPr>
                <w:rFonts w:asciiTheme="minorEastAsia" w:hAnsiTheme="minorEastAsia" w:cs="Arial" w:hint="eastAsia"/>
                <w:bCs/>
                <w:kern w:val="0"/>
                <w:sz w:val="22"/>
              </w:rPr>
              <w:t>对中介机构是否取得代理记账资格从事会计代理记账业务的行政检查</w:t>
            </w:r>
          </w:p>
        </w:tc>
        <w:tc>
          <w:tcPr>
            <w:tcW w:w="625" w:type="dxa"/>
            <w:tcBorders>
              <w:top w:val="nil"/>
              <w:left w:val="nil"/>
              <w:bottom w:val="single" w:sz="4" w:space="0" w:color="auto"/>
              <w:right w:val="single" w:sz="4" w:space="0" w:color="auto"/>
            </w:tcBorders>
            <w:shd w:val="clear" w:color="000000" w:fill="FFFF00"/>
            <w:vAlign w:val="center"/>
            <w:hideMark/>
          </w:tcPr>
          <w:p w:rsidR="005C632B" w:rsidRPr="005C632B" w:rsidRDefault="005C632B" w:rsidP="009B2151">
            <w:pPr>
              <w:widowControl/>
              <w:spacing w:line="280" w:lineRule="exact"/>
              <w:jc w:val="center"/>
              <w:rPr>
                <w:rFonts w:asciiTheme="minorEastAsia" w:hAnsiTheme="minorEastAsia" w:cs="Arial"/>
                <w:b/>
                <w:bCs/>
                <w:color w:val="FF0000"/>
                <w:kern w:val="0"/>
                <w:sz w:val="22"/>
              </w:rPr>
            </w:pPr>
            <w:r w:rsidRPr="005C632B">
              <w:rPr>
                <w:rFonts w:asciiTheme="minorEastAsia" w:hAnsiTheme="minorEastAsia" w:cs="Arial" w:hint="eastAsia"/>
                <w:b/>
                <w:bCs/>
                <w:color w:val="FF0000"/>
                <w:kern w:val="0"/>
                <w:sz w:val="22"/>
              </w:rPr>
              <w:t>行政检查</w:t>
            </w:r>
          </w:p>
        </w:tc>
        <w:tc>
          <w:tcPr>
            <w:tcW w:w="8725" w:type="dxa"/>
            <w:tcBorders>
              <w:top w:val="nil"/>
              <w:left w:val="nil"/>
              <w:bottom w:val="single" w:sz="4" w:space="0" w:color="auto"/>
              <w:right w:val="single" w:sz="4" w:space="0" w:color="auto"/>
            </w:tcBorders>
            <w:shd w:val="clear" w:color="auto" w:fill="auto"/>
            <w:vAlign w:val="center"/>
            <w:hideMark/>
          </w:tcPr>
          <w:p w:rsidR="005C632B" w:rsidRPr="005C632B" w:rsidRDefault="005C632B" w:rsidP="009B2151">
            <w:pPr>
              <w:widowControl/>
              <w:spacing w:line="280" w:lineRule="exact"/>
              <w:jc w:val="left"/>
              <w:rPr>
                <w:rFonts w:asciiTheme="minorEastAsia" w:hAnsiTheme="minorEastAsia" w:cs="Arial"/>
                <w:bCs/>
                <w:kern w:val="0"/>
                <w:sz w:val="22"/>
              </w:rPr>
            </w:pPr>
            <w:r w:rsidRPr="005C632B">
              <w:rPr>
                <w:rFonts w:asciiTheme="minorEastAsia" w:hAnsiTheme="minorEastAsia" w:cs="Arial" w:hint="eastAsia"/>
                <w:bCs/>
                <w:kern w:val="0"/>
                <w:sz w:val="22"/>
              </w:rPr>
              <w:t>《代理记账管理办法》财政部令第80号第二条第二款  本办法所称代理记账机构是指依法取得代理记账资格，从事代理记账业务的机构。 第三条第一款  除会计师事务所以外的机构从事代理记账业务，应当经县级以上地方人民政府财政部门（以下简称审批机关）批准，领取由财政部统一规定样式的代理记账许可证书。具体审批机关由省、自治区、直辖市、计划单列市人民政府财政部门确定。 第六条第三款  审批机关进行全覆盖例行检查，发现实际情况与承诺内容不符的，依法撤销审批并给予处罚。</w:t>
            </w:r>
          </w:p>
        </w:tc>
        <w:tc>
          <w:tcPr>
            <w:tcW w:w="752" w:type="dxa"/>
            <w:tcBorders>
              <w:top w:val="nil"/>
              <w:left w:val="nil"/>
              <w:bottom w:val="single" w:sz="4" w:space="0" w:color="auto"/>
              <w:right w:val="single" w:sz="4" w:space="0" w:color="auto"/>
            </w:tcBorders>
            <w:shd w:val="clear" w:color="auto" w:fill="auto"/>
            <w:vAlign w:val="center"/>
            <w:hideMark/>
          </w:tcPr>
          <w:p w:rsidR="005C632B" w:rsidRPr="005C632B" w:rsidRDefault="005C632B" w:rsidP="009B2151">
            <w:pPr>
              <w:widowControl/>
              <w:spacing w:line="280" w:lineRule="exact"/>
              <w:jc w:val="center"/>
              <w:rPr>
                <w:rFonts w:asciiTheme="minorEastAsia" w:hAnsiTheme="minorEastAsia" w:cs="Arial"/>
                <w:bCs/>
                <w:kern w:val="0"/>
                <w:sz w:val="22"/>
              </w:rPr>
            </w:pPr>
            <w:r w:rsidRPr="005C632B">
              <w:rPr>
                <w:rFonts w:asciiTheme="minorEastAsia" w:hAnsiTheme="minorEastAsia" w:cs="Arial" w:hint="eastAsia"/>
                <w:bCs/>
                <w:kern w:val="0"/>
                <w:sz w:val="22"/>
              </w:rPr>
              <w:t>区级</w:t>
            </w:r>
          </w:p>
        </w:tc>
      </w:tr>
      <w:tr w:rsidR="005C632B" w:rsidRPr="009B2151" w:rsidTr="00F075FE">
        <w:trPr>
          <w:trHeight w:val="1846"/>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5C632B" w:rsidRPr="005C632B" w:rsidRDefault="005C632B" w:rsidP="009B2151">
            <w:pPr>
              <w:widowControl/>
              <w:spacing w:line="280" w:lineRule="exact"/>
              <w:jc w:val="center"/>
              <w:rPr>
                <w:rFonts w:asciiTheme="minorEastAsia" w:hAnsiTheme="minorEastAsia" w:cs="Arial"/>
                <w:bCs/>
                <w:kern w:val="0"/>
                <w:sz w:val="22"/>
              </w:rPr>
            </w:pPr>
            <w:r w:rsidRPr="005C632B">
              <w:rPr>
                <w:rFonts w:asciiTheme="minorEastAsia" w:hAnsiTheme="minorEastAsia" w:cs="Arial"/>
                <w:bCs/>
                <w:kern w:val="0"/>
                <w:sz w:val="22"/>
              </w:rPr>
              <w:t>65</w:t>
            </w:r>
          </w:p>
        </w:tc>
        <w:tc>
          <w:tcPr>
            <w:tcW w:w="910" w:type="dxa"/>
            <w:tcBorders>
              <w:top w:val="nil"/>
              <w:left w:val="nil"/>
              <w:bottom w:val="single" w:sz="4" w:space="0" w:color="auto"/>
              <w:right w:val="single" w:sz="4" w:space="0" w:color="auto"/>
            </w:tcBorders>
            <w:shd w:val="clear" w:color="auto" w:fill="auto"/>
            <w:vAlign w:val="center"/>
            <w:hideMark/>
          </w:tcPr>
          <w:p w:rsidR="005C632B" w:rsidRPr="005C632B" w:rsidRDefault="005C632B" w:rsidP="009B2151">
            <w:pPr>
              <w:widowControl/>
              <w:spacing w:line="280" w:lineRule="exact"/>
              <w:jc w:val="center"/>
              <w:rPr>
                <w:rFonts w:asciiTheme="minorEastAsia" w:hAnsiTheme="minorEastAsia" w:cs="Arial"/>
                <w:bCs/>
                <w:kern w:val="0"/>
                <w:sz w:val="22"/>
              </w:rPr>
            </w:pPr>
            <w:r w:rsidRPr="005C632B">
              <w:rPr>
                <w:rFonts w:asciiTheme="minorEastAsia" w:hAnsiTheme="minorEastAsia" w:cs="Arial" w:hint="eastAsia"/>
                <w:bCs/>
                <w:kern w:val="0"/>
                <w:sz w:val="22"/>
              </w:rPr>
              <w:t>北京市财政局</w:t>
            </w:r>
          </w:p>
        </w:tc>
        <w:tc>
          <w:tcPr>
            <w:tcW w:w="994" w:type="dxa"/>
            <w:tcBorders>
              <w:top w:val="nil"/>
              <w:left w:val="nil"/>
              <w:bottom w:val="single" w:sz="4" w:space="0" w:color="auto"/>
              <w:right w:val="single" w:sz="4" w:space="0" w:color="auto"/>
            </w:tcBorders>
            <w:shd w:val="clear" w:color="auto" w:fill="auto"/>
            <w:vAlign w:val="center"/>
            <w:hideMark/>
          </w:tcPr>
          <w:p w:rsidR="005C632B" w:rsidRPr="005C632B" w:rsidRDefault="005C632B" w:rsidP="009B2151">
            <w:pPr>
              <w:widowControl/>
              <w:spacing w:line="280" w:lineRule="exact"/>
              <w:jc w:val="center"/>
              <w:rPr>
                <w:rFonts w:asciiTheme="minorEastAsia" w:hAnsiTheme="minorEastAsia" w:cs="Arial"/>
                <w:bCs/>
                <w:kern w:val="0"/>
                <w:sz w:val="22"/>
              </w:rPr>
            </w:pPr>
            <w:r w:rsidRPr="005C632B">
              <w:rPr>
                <w:rFonts w:asciiTheme="minorEastAsia" w:hAnsiTheme="minorEastAsia" w:cs="Arial" w:hint="eastAsia"/>
                <w:bCs/>
                <w:kern w:val="0"/>
                <w:sz w:val="22"/>
              </w:rPr>
              <w:t>北京市西城区财政局</w:t>
            </w:r>
          </w:p>
        </w:tc>
        <w:tc>
          <w:tcPr>
            <w:tcW w:w="728" w:type="dxa"/>
            <w:tcBorders>
              <w:top w:val="nil"/>
              <w:left w:val="nil"/>
              <w:bottom w:val="single" w:sz="4" w:space="0" w:color="auto"/>
              <w:right w:val="single" w:sz="4" w:space="0" w:color="auto"/>
            </w:tcBorders>
            <w:shd w:val="clear" w:color="auto" w:fill="auto"/>
            <w:vAlign w:val="center"/>
            <w:hideMark/>
          </w:tcPr>
          <w:p w:rsidR="005C632B" w:rsidRPr="005C632B" w:rsidRDefault="005C632B" w:rsidP="009B2151">
            <w:pPr>
              <w:widowControl/>
              <w:spacing w:line="280" w:lineRule="exact"/>
              <w:jc w:val="center"/>
              <w:rPr>
                <w:rFonts w:asciiTheme="minorEastAsia" w:hAnsiTheme="minorEastAsia" w:cs="Arial"/>
                <w:bCs/>
                <w:kern w:val="0"/>
                <w:sz w:val="22"/>
              </w:rPr>
            </w:pPr>
            <w:r w:rsidRPr="005C632B">
              <w:rPr>
                <w:rFonts w:asciiTheme="minorEastAsia" w:hAnsiTheme="minorEastAsia" w:cs="Arial" w:hint="eastAsia"/>
                <w:bCs/>
                <w:kern w:val="0"/>
                <w:sz w:val="22"/>
              </w:rPr>
              <w:t>G1001100</w:t>
            </w:r>
          </w:p>
        </w:tc>
        <w:tc>
          <w:tcPr>
            <w:tcW w:w="2128" w:type="dxa"/>
            <w:tcBorders>
              <w:top w:val="nil"/>
              <w:left w:val="nil"/>
              <w:bottom w:val="single" w:sz="4" w:space="0" w:color="auto"/>
              <w:right w:val="single" w:sz="4" w:space="0" w:color="auto"/>
            </w:tcBorders>
            <w:shd w:val="clear" w:color="auto" w:fill="auto"/>
            <w:vAlign w:val="center"/>
            <w:hideMark/>
          </w:tcPr>
          <w:p w:rsidR="005C632B" w:rsidRPr="005C632B" w:rsidRDefault="005C632B" w:rsidP="009B2151">
            <w:pPr>
              <w:widowControl/>
              <w:spacing w:line="280" w:lineRule="exact"/>
              <w:jc w:val="center"/>
              <w:rPr>
                <w:rFonts w:asciiTheme="minorEastAsia" w:hAnsiTheme="minorEastAsia" w:cs="Arial"/>
                <w:bCs/>
                <w:kern w:val="0"/>
                <w:sz w:val="22"/>
              </w:rPr>
            </w:pPr>
            <w:r w:rsidRPr="005C632B">
              <w:rPr>
                <w:rFonts w:asciiTheme="minorEastAsia" w:hAnsiTheme="minorEastAsia" w:cs="Arial" w:hint="eastAsia"/>
                <w:bCs/>
                <w:kern w:val="0"/>
                <w:sz w:val="22"/>
              </w:rPr>
              <w:t>对中介机构从事会计代理记账业务开展情况的行政检查</w:t>
            </w:r>
          </w:p>
        </w:tc>
        <w:tc>
          <w:tcPr>
            <w:tcW w:w="625" w:type="dxa"/>
            <w:tcBorders>
              <w:top w:val="nil"/>
              <w:left w:val="nil"/>
              <w:bottom w:val="single" w:sz="4" w:space="0" w:color="auto"/>
              <w:right w:val="single" w:sz="4" w:space="0" w:color="auto"/>
            </w:tcBorders>
            <w:shd w:val="clear" w:color="000000" w:fill="FFFF00"/>
            <w:vAlign w:val="center"/>
            <w:hideMark/>
          </w:tcPr>
          <w:p w:rsidR="005C632B" w:rsidRPr="005C632B" w:rsidRDefault="005C632B" w:rsidP="009B2151">
            <w:pPr>
              <w:widowControl/>
              <w:spacing w:line="280" w:lineRule="exact"/>
              <w:jc w:val="center"/>
              <w:rPr>
                <w:rFonts w:asciiTheme="minorEastAsia" w:hAnsiTheme="minorEastAsia" w:cs="Arial"/>
                <w:b/>
                <w:bCs/>
                <w:color w:val="FF0000"/>
                <w:kern w:val="0"/>
                <w:sz w:val="22"/>
              </w:rPr>
            </w:pPr>
            <w:r w:rsidRPr="005C632B">
              <w:rPr>
                <w:rFonts w:asciiTheme="minorEastAsia" w:hAnsiTheme="minorEastAsia" w:cs="Arial" w:hint="eastAsia"/>
                <w:b/>
                <w:bCs/>
                <w:color w:val="FF0000"/>
                <w:kern w:val="0"/>
                <w:sz w:val="22"/>
              </w:rPr>
              <w:t>行政检查</w:t>
            </w:r>
          </w:p>
        </w:tc>
        <w:tc>
          <w:tcPr>
            <w:tcW w:w="8725" w:type="dxa"/>
            <w:tcBorders>
              <w:top w:val="nil"/>
              <w:left w:val="nil"/>
              <w:bottom w:val="single" w:sz="4" w:space="0" w:color="auto"/>
              <w:right w:val="single" w:sz="4" w:space="0" w:color="auto"/>
            </w:tcBorders>
            <w:shd w:val="clear" w:color="auto" w:fill="auto"/>
            <w:vAlign w:val="center"/>
            <w:hideMark/>
          </w:tcPr>
          <w:p w:rsidR="005C632B" w:rsidRPr="005C632B" w:rsidRDefault="005C632B" w:rsidP="009B2151">
            <w:pPr>
              <w:widowControl/>
              <w:spacing w:line="280" w:lineRule="exact"/>
              <w:jc w:val="left"/>
              <w:rPr>
                <w:rFonts w:asciiTheme="minorEastAsia" w:hAnsiTheme="minorEastAsia" w:cs="Arial"/>
                <w:bCs/>
                <w:kern w:val="0"/>
                <w:sz w:val="22"/>
              </w:rPr>
            </w:pPr>
            <w:r w:rsidRPr="005C632B">
              <w:rPr>
                <w:rFonts w:asciiTheme="minorEastAsia" w:hAnsiTheme="minorEastAsia" w:cs="Arial" w:hint="eastAsia"/>
                <w:bCs/>
                <w:kern w:val="0"/>
                <w:sz w:val="22"/>
              </w:rPr>
              <w:t>《代理记账管理办法》财政部令第80号第十七条  县级以上人民政府财政部门对代理记账机构及其从事代理记账业务情况实施监督，随机抽取检查对象、随机选派执法检查人员，并将抽查情况及查处结果依法及时向社会公开。对委托代理记账的企业因违反财税法律、法规受到处理处罚的，县级以上人民政府财政部门应当将其委托的代理记账机构列入重点检查对象。</w:t>
            </w:r>
          </w:p>
        </w:tc>
        <w:tc>
          <w:tcPr>
            <w:tcW w:w="752" w:type="dxa"/>
            <w:tcBorders>
              <w:top w:val="nil"/>
              <w:left w:val="nil"/>
              <w:bottom w:val="single" w:sz="4" w:space="0" w:color="auto"/>
              <w:right w:val="single" w:sz="4" w:space="0" w:color="auto"/>
            </w:tcBorders>
            <w:shd w:val="clear" w:color="auto" w:fill="auto"/>
            <w:vAlign w:val="center"/>
            <w:hideMark/>
          </w:tcPr>
          <w:p w:rsidR="005C632B" w:rsidRPr="005C632B" w:rsidRDefault="005C632B" w:rsidP="009B2151">
            <w:pPr>
              <w:widowControl/>
              <w:spacing w:line="280" w:lineRule="exact"/>
              <w:jc w:val="center"/>
              <w:rPr>
                <w:rFonts w:asciiTheme="minorEastAsia" w:hAnsiTheme="minorEastAsia" w:cs="Arial"/>
                <w:bCs/>
                <w:kern w:val="0"/>
                <w:sz w:val="22"/>
              </w:rPr>
            </w:pPr>
            <w:r w:rsidRPr="005C632B">
              <w:rPr>
                <w:rFonts w:asciiTheme="minorEastAsia" w:hAnsiTheme="minorEastAsia" w:cs="Arial" w:hint="eastAsia"/>
                <w:bCs/>
                <w:kern w:val="0"/>
                <w:sz w:val="22"/>
              </w:rPr>
              <w:t>区级</w:t>
            </w:r>
          </w:p>
        </w:tc>
      </w:tr>
      <w:tr w:rsidR="005C632B" w:rsidRPr="009B2151" w:rsidTr="00F075FE">
        <w:trPr>
          <w:trHeight w:val="3400"/>
        </w:trPr>
        <w:tc>
          <w:tcPr>
            <w:tcW w:w="6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632B" w:rsidRPr="005C632B" w:rsidRDefault="005C632B" w:rsidP="009B2151">
            <w:pPr>
              <w:widowControl/>
              <w:spacing w:line="280" w:lineRule="exact"/>
              <w:jc w:val="center"/>
              <w:rPr>
                <w:rFonts w:asciiTheme="minorEastAsia" w:hAnsiTheme="minorEastAsia" w:cs="Arial"/>
                <w:bCs/>
                <w:kern w:val="0"/>
                <w:sz w:val="22"/>
              </w:rPr>
            </w:pPr>
            <w:r w:rsidRPr="005C632B">
              <w:rPr>
                <w:rFonts w:asciiTheme="minorEastAsia" w:hAnsiTheme="minorEastAsia" w:cs="Arial"/>
                <w:bCs/>
                <w:kern w:val="0"/>
                <w:sz w:val="22"/>
              </w:rPr>
              <w:lastRenderedPageBreak/>
              <w:t>66</w:t>
            </w:r>
          </w:p>
        </w:tc>
        <w:tc>
          <w:tcPr>
            <w:tcW w:w="9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632B" w:rsidRPr="005C632B" w:rsidRDefault="005C632B" w:rsidP="009B2151">
            <w:pPr>
              <w:widowControl/>
              <w:spacing w:line="280" w:lineRule="exact"/>
              <w:jc w:val="center"/>
              <w:rPr>
                <w:rFonts w:asciiTheme="minorEastAsia" w:hAnsiTheme="minorEastAsia" w:cs="Arial"/>
                <w:bCs/>
                <w:kern w:val="0"/>
                <w:sz w:val="22"/>
              </w:rPr>
            </w:pPr>
            <w:r w:rsidRPr="005C632B">
              <w:rPr>
                <w:rFonts w:asciiTheme="minorEastAsia" w:hAnsiTheme="minorEastAsia" w:cs="Arial"/>
                <w:bCs/>
                <w:kern w:val="0"/>
                <w:sz w:val="22"/>
              </w:rPr>
              <w:t>北京市财政局</w:t>
            </w:r>
          </w:p>
        </w:tc>
        <w:tc>
          <w:tcPr>
            <w:tcW w:w="9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C632B" w:rsidRPr="005C632B" w:rsidRDefault="005C632B" w:rsidP="009B2151">
            <w:pPr>
              <w:widowControl/>
              <w:spacing w:line="280" w:lineRule="exact"/>
              <w:jc w:val="center"/>
              <w:rPr>
                <w:rFonts w:asciiTheme="minorEastAsia" w:hAnsiTheme="minorEastAsia" w:cs="Arial"/>
                <w:bCs/>
                <w:kern w:val="0"/>
                <w:sz w:val="22"/>
              </w:rPr>
            </w:pPr>
            <w:r w:rsidRPr="005C632B">
              <w:rPr>
                <w:rFonts w:asciiTheme="minorEastAsia" w:hAnsiTheme="minorEastAsia" w:cs="Arial" w:hint="eastAsia"/>
                <w:bCs/>
                <w:kern w:val="0"/>
                <w:sz w:val="22"/>
              </w:rPr>
              <w:t>北京市西城区财政局</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632B" w:rsidRPr="005C632B" w:rsidRDefault="005C632B" w:rsidP="009B2151">
            <w:pPr>
              <w:widowControl/>
              <w:spacing w:line="280" w:lineRule="exact"/>
              <w:jc w:val="center"/>
              <w:rPr>
                <w:rFonts w:asciiTheme="minorEastAsia" w:hAnsiTheme="minorEastAsia" w:cs="Arial"/>
                <w:bCs/>
                <w:kern w:val="0"/>
                <w:sz w:val="22"/>
              </w:rPr>
            </w:pPr>
            <w:r w:rsidRPr="005C632B">
              <w:rPr>
                <w:rFonts w:asciiTheme="minorEastAsia" w:hAnsiTheme="minorEastAsia" w:cs="Arial" w:hint="eastAsia"/>
                <w:bCs/>
                <w:kern w:val="0"/>
                <w:sz w:val="22"/>
              </w:rPr>
              <w:t>H1000100</w:t>
            </w:r>
          </w:p>
        </w:tc>
        <w:tc>
          <w:tcPr>
            <w:tcW w:w="21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632B" w:rsidRPr="005C632B" w:rsidRDefault="005C632B" w:rsidP="009B2151">
            <w:pPr>
              <w:widowControl/>
              <w:spacing w:line="280" w:lineRule="exact"/>
              <w:jc w:val="center"/>
              <w:rPr>
                <w:rFonts w:asciiTheme="minorEastAsia" w:hAnsiTheme="minorEastAsia" w:cs="Arial"/>
                <w:bCs/>
                <w:kern w:val="0"/>
                <w:sz w:val="22"/>
              </w:rPr>
            </w:pPr>
            <w:r w:rsidRPr="005C632B">
              <w:rPr>
                <w:rFonts w:asciiTheme="minorEastAsia" w:hAnsiTheme="minorEastAsia" w:cs="Arial" w:hint="eastAsia"/>
                <w:bCs/>
                <w:kern w:val="0"/>
                <w:sz w:val="22"/>
              </w:rPr>
              <w:t>非营利组织免税资格认定</w:t>
            </w:r>
          </w:p>
        </w:tc>
        <w:tc>
          <w:tcPr>
            <w:tcW w:w="625"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5C632B" w:rsidRPr="005C632B" w:rsidRDefault="005C632B" w:rsidP="009B2151">
            <w:pPr>
              <w:widowControl/>
              <w:spacing w:line="280" w:lineRule="exact"/>
              <w:jc w:val="center"/>
              <w:rPr>
                <w:rFonts w:asciiTheme="minorEastAsia" w:hAnsiTheme="minorEastAsia" w:cs="Arial"/>
                <w:b/>
                <w:bCs/>
                <w:color w:val="FF0000"/>
                <w:kern w:val="0"/>
                <w:sz w:val="22"/>
              </w:rPr>
            </w:pPr>
            <w:r w:rsidRPr="005C632B">
              <w:rPr>
                <w:rFonts w:asciiTheme="minorEastAsia" w:hAnsiTheme="minorEastAsia" w:cs="Arial"/>
                <w:b/>
                <w:bCs/>
                <w:color w:val="FF0000"/>
                <w:kern w:val="0"/>
                <w:sz w:val="22"/>
              </w:rPr>
              <w:t>行政确认</w:t>
            </w:r>
          </w:p>
        </w:tc>
        <w:tc>
          <w:tcPr>
            <w:tcW w:w="8725" w:type="dxa"/>
            <w:tcBorders>
              <w:top w:val="single" w:sz="4" w:space="0" w:color="auto"/>
              <w:left w:val="nil"/>
              <w:bottom w:val="single" w:sz="4" w:space="0" w:color="auto"/>
              <w:right w:val="single" w:sz="4" w:space="0" w:color="auto"/>
            </w:tcBorders>
            <w:shd w:val="clear" w:color="auto" w:fill="auto"/>
            <w:vAlign w:val="center"/>
            <w:hideMark/>
          </w:tcPr>
          <w:p w:rsidR="005C632B" w:rsidRPr="005C632B" w:rsidRDefault="005C632B" w:rsidP="009B2151">
            <w:pPr>
              <w:widowControl/>
              <w:spacing w:line="280" w:lineRule="exact"/>
              <w:jc w:val="left"/>
              <w:rPr>
                <w:rFonts w:asciiTheme="minorEastAsia" w:hAnsiTheme="minorEastAsia" w:cs="Arial"/>
                <w:bCs/>
                <w:kern w:val="0"/>
                <w:sz w:val="22"/>
              </w:rPr>
            </w:pPr>
            <w:r w:rsidRPr="005C632B">
              <w:rPr>
                <w:rFonts w:asciiTheme="minorEastAsia" w:hAnsiTheme="minorEastAsia" w:cs="Arial"/>
                <w:bCs/>
                <w:kern w:val="0"/>
                <w:sz w:val="22"/>
              </w:rPr>
              <w:t>【行政法规】中华人民共和国国务院中华人民共和国企业所得税法实施条例2017年2月24日第十二届全国人民代表大会常务委员会第二十六次会议《关于修改的决定》修正第八十四条　企业所得税法第二十六条第（四）项所</w:t>
            </w:r>
            <w:proofErr w:type="gramStart"/>
            <w:r w:rsidRPr="005C632B">
              <w:rPr>
                <w:rFonts w:asciiTheme="minorEastAsia" w:hAnsiTheme="minorEastAsia" w:cs="Arial"/>
                <w:bCs/>
                <w:kern w:val="0"/>
                <w:sz w:val="22"/>
              </w:rPr>
              <w:t>称符合</w:t>
            </w:r>
            <w:proofErr w:type="gramEnd"/>
            <w:r w:rsidRPr="005C632B">
              <w:rPr>
                <w:rFonts w:asciiTheme="minorEastAsia" w:hAnsiTheme="minorEastAsia" w:cs="Arial"/>
                <w:bCs/>
                <w:kern w:val="0"/>
                <w:sz w:val="22"/>
              </w:rPr>
              <w:t>条件的非营利组织，是指同时符合下列条件的组织： （一）依法履行非营利组织登记手续； （二）从事公益性或者非营利性活动； （三）取得的收入除用于与该组织有关的、合理的支出外，全部用于登记核定或者章程规定的公益性或者非营利性事业； （四）财产及其</w:t>
            </w:r>
            <w:proofErr w:type="gramStart"/>
            <w:r w:rsidRPr="005C632B">
              <w:rPr>
                <w:rFonts w:asciiTheme="minorEastAsia" w:hAnsiTheme="minorEastAsia" w:cs="Arial"/>
                <w:bCs/>
                <w:kern w:val="0"/>
                <w:sz w:val="22"/>
              </w:rPr>
              <w:t>孳息不</w:t>
            </w:r>
            <w:proofErr w:type="gramEnd"/>
            <w:r w:rsidRPr="005C632B">
              <w:rPr>
                <w:rFonts w:asciiTheme="minorEastAsia" w:hAnsiTheme="minorEastAsia" w:cs="Arial"/>
                <w:bCs/>
                <w:kern w:val="0"/>
                <w:sz w:val="22"/>
              </w:rPr>
              <w:t>用于分配； （五）按照登记核定或者章程规定，该组织注销后的剩余财产用于公益性或者非营利性目的，或者由登记管理机关转赠给与该组织性质、宗旨相同的组织，并向社会公告； （六）投入人对投入该组织的财产不保留或者享有任何财产权利； （七）工作人员工资福利开支控制在规定的比例内，</w:t>
            </w:r>
            <w:proofErr w:type="gramStart"/>
            <w:r w:rsidRPr="005C632B">
              <w:rPr>
                <w:rFonts w:asciiTheme="minorEastAsia" w:hAnsiTheme="minorEastAsia" w:cs="Arial"/>
                <w:bCs/>
                <w:kern w:val="0"/>
                <w:sz w:val="22"/>
              </w:rPr>
              <w:t>不</w:t>
            </w:r>
            <w:proofErr w:type="gramEnd"/>
            <w:r w:rsidRPr="005C632B">
              <w:rPr>
                <w:rFonts w:asciiTheme="minorEastAsia" w:hAnsiTheme="minorEastAsia" w:cs="Arial"/>
                <w:bCs/>
                <w:kern w:val="0"/>
                <w:sz w:val="22"/>
              </w:rPr>
              <w:t>变相分配该组织的财产。 前款规定的非营利组织的认定管理办法由国务院财政、税务主管部门会同国务院有关部门制定。</w:t>
            </w:r>
          </w:p>
        </w:tc>
        <w:tc>
          <w:tcPr>
            <w:tcW w:w="7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C632B" w:rsidRPr="005C632B" w:rsidRDefault="005C632B" w:rsidP="009B2151">
            <w:pPr>
              <w:widowControl/>
              <w:spacing w:line="280" w:lineRule="exact"/>
              <w:jc w:val="center"/>
              <w:rPr>
                <w:rFonts w:asciiTheme="minorEastAsia" w:hAnsiTheme="minorEastAsia" w:cs="Arial"/>
                <w:bCs/>
                <w:kern w:val="0"/>
                <w:sz w:val="22"/>
              </w:rPr>
            </w:pPr>
            <w:r w:rsidRPr="005C632B">
              <w:rPr>
                <w:rFonts w:asciiTheme="minorEastAsia" w:hAnsiTheme="minorEastAsia" w:cs="Arial"/>
                <w:bCs/>
                <w:kern w:val="0"/>
                <w:sz w:val="22"/>
              </w:rPr>
              <w:t>区级</w:t>
            </w:r>
          </w:p>
        </w:tc>
      </w:tr>
      <w:tr w:rsidR="005C632B" w:rsidRPr="009B2151" w:rsidTr="00F075FE">
        <w:trPr>
          <w:trHeight w:val="1689"/>
        </w:trPr>
        <w:tc>
          <w:tcPr>
            <w:tcW w:w="659" w:type="dxa"/>
            <w:vMerge/>
            <w:tcBorders>
              <w:top w:val="nil"/>
              <w:left w:val="single" w:sz="4" w:space="0" w:color="auto"/>
              <w:bottom w:val="single" w:sz="4" w:space="0" w:color="auto"/>
              <w:right w:val="single" w:sz="4" w:space="0" w:color="auto"/>
            </w:tcBorders>
            <w:vAlign w:val="center"/>
            <w:hideMark/>
          </w:tcPr>
          <w:p w:rsidR="005C632B" w:rsidRPr="005C632B" w:rsidRDefault="005C632B" w:rsidP="009B2151">
            <w:pPr>
              <w:widowControl/>
              <w:spacing w:line="280" w:lineRule="exact"/>
              <w:jc w:val="center"/>
              <w:rPr>
                <w:rFonts w:asciiTheme="minorEastAsia" w:hAnsiTheme="minorEastAsia" w:cs="Arial"/>
                <w:bCs/>
                <w:kern w:val="0"/>
                <w:sz w:val="22"/>
              </w:rPr>
            </w:pPr>
          </w:p>
        </w:tc>
        <w:tc>
          <w:tcPr>
            <w:tcW w:w="910" w:type="dxa"/>
            <w:vMerge/>
            <w:tcBorders>
              <w:top w:val="nil"/>
              <w:left w:val="single" w:sz="4" w:space="0" w:color="auto"/>
              <w:bottom w:val="single" w:sz="4" w:space="0" w:color="auto"/>
              <w:right w:val="single" w:sz="4" w:space="0" w:color="auto"/>
            </w:tcBorders>
            <w:vAlign w:val="center"/>
            <w:hideMark/>
          </w:tcPr>
          <w:p w:rsidR="005C632B" w:rsidRPr="005C632B" w:rsidRDefault="005C632B" w:rsidP="009B2151">
            <w:pPr>
              <w:widowControl/>
              <w:spacing w:line="280" w:lineRule="exact"/>
              <w:jc w:val="center"/>
              <w:rPr>
                <w:rFonts w:asciiTheme="minorEastAsia" w:hAnsiTheme="minorEastAsia" w:cs="Arial"/>
                <w:bCs/>
                <w:kern w:val="0"/>
                <w:sz w:val="22"/>
              </w:rPr>
            </w:pPr>
          </w:p>
        </w:tc>
        <w:tc>
          <w:tcPr>
            <w:tcW w:w="994" w:type="dxa"/>
            <w:vMerge/>
            <w:tcBorders>
              <w:top w:val="nil"/>
              <w:left w:val="single" w:sz="4" w:space="0" w:color="auto"/>
              <w:bottom w:val="single" w:sz="4" w:space="0" w:color="000000"/>
              <w:right w:val="single" w:sz="4" w:space="0" w:color="auto"/>
            </w:tcBorders>
            <w:vAlign w:val="center"/>
            <w:hideMark/>
          </w:tcPr>
          <w:p w:rsidR="005C632B" w:rsidRPr="005C632B" w:rsidRDefault="005C632B" w:rsidP="009B2151">
            <w:pPr>
              <w:widowControl/>
              <w:spacing w:line="280" w:lineRule="exact"/>
              <w:jc w:val="center"/>
              <w:rPr>
                <w:rFonts w:asciiTheme="minorEastAsia" w:hAnsiTheme="minorEastAsia" w:cs="Arial"/>
                <w:bCs/>
                <w:kern w:val="0"/>
                <w:sz w:val="22"/>
              </w:rPr>
            </w:pPr>
          </w:p>
        </w:tc>
        <w:tc>
          <w:tcPr>
            <w:tcW w:w="728" w:type="dxa"/>
            <w:vMerge/>
            <w:tcBorders>
              <w:top w:val="nil"/>
              <w:left w:val="single" w:sz="4" w:space="0" w:color="auto"/>
              <w:bottom w:val="single" w:sz="4" w:space="0" w:color="auto"/>
              <w:right w:val="single" w:sz="4" w:space="0" w:color="auto"/>
            </w:tcBorders>
            <w:vAlign w:val="center"/>
            <w:hideMark/>
          </w:tcPr>
          <w:p w:rsidR="005C632B" w:rsidRPr="005C632B" w:rsidRDefault="005C632B" w:rsidP="009B2151">
            <w:pPr>
              <w:widowControl/>
              <w:spacing w:line="280" w:lineRule="exact"/>
              <w:jc w:val="center"/>
              <w:rPr>
                <w:rFonts w:asciiTheme="minorEastAsia" w:hAnsiTheme="minorEastAsia" w:cs="Arial"/>
                <w:bCs/>
                <w:kern w:val="0"/>
                <w:sz w:val="22"/>
              </w:rPr>
            </w:pPr>
          </w:p>
        </w:tc>
        <w:tc>
          <w:tcPr>
            <w:tcW w:w="2128" w:type="dxa"/>
            <w:vMerge/>
            <w:tcBorders>
              <w:top w:val="nil"/>
              <w:left w:val="single" w:sz="4" w:space="0" w:color="auto"/>
              <w:bottom w:val="single" w:sz="4" w:space="0" w:color="auto"/>
              <w:right w:val="single" w:sz="4" w:space="0" w:color="auto"/>
            </w:tcBorders>
            <w:vAlign w:val="center"/>
            <w:hideMark/>
          </w:tcPr>
          <w:p w:rsidR="005C632B" w:rsidRPr="005C632B" w:rsidRDefault="005C632B" w:rsidP="009B2151">
            <w:pPr>
              <w:widowControl/>
              <w:spacing w:line="280" w:lineRule="exact"/>
              <w:jc w:val="center"/>
              <w:rPr>
                <w:rFonts w:asciiTheme="minorEastAsia" w:hAnsiTheme="minorEastAsia" w:cs="Arial"/>
                <w:bCs/>
                <w:kern w:val="0"/>
                <w:sz w:val="22"/>
              </w:rPr>
            </w:pPr>
          </w:p>
        </w:tc>
        <w:tc>
          <w:tcPr>
            <w:tcW w:w="625" w:type="dxa"/>
            <w:vMerge/>
            <w:tcBorders>
              <w:top w:val="nil"/>
              <w:left w:val="single" w:sz="4" w:space="0" w:color="auto"/>
              <w:bottom w:val="single" w:sz="4" w:space="0" w:color="auto"/>
              <w:right w:val="single" w:sz="4" w:space="0" w:color="auto"/>
            </w:tcBorders>
            <w:shd w:val="clear" w:color="auto" w:fill="00B050"/>
            <w:vAlign w:val="center"/>
            <w:hideMark/>
          </w:tcPr>
          <w:p w:rsidR="005C632B" w:rsidRPr="005C632B" w:rsidRDefault="005C632B" w:rsidP="009B2151">
            <w:pPr>
              <w:widowControl/>
              <w:spacing w:line="280" w:lineRule="exact"/>
              <w:jc w:val="center"/>
              <w:rPr>
                <w:rFonts w:asciiTheme="minorEastAsia" w:hAnsiTheme="minorEastAsia" w:cs="Arial"/>
                <w:bCs/>
                <w:kern w:val="0"/>
                <w:sz w:val="22"/>
              </w:rPr>
            </w:pPr>
          </w:p>
        </w:tc>
        <w:tc>
          <w:tcPr>
            <w:tcW w:w="8725" w:type="dxa"/>
            <w:tcBorders>
              <w:top w:val="nil"/>
              <w:left w:val="nil"/>
              <w:bottom w:val="single" w:sz="4" w:space="0" w:color="auto"/>
              <w:right w:val="single" w:sz="4" w:space="0" w:color="auto"/>
            </w:tcBorders>
            <w:shd w:val="clear" w:color="auto" w:fill="auto"/>
            <w:vAlign w:val="center"/>
            <w:hideMark/>
          </w:tcPr>
          <w:p w:rsidR="005C632B" w:rsidRPr="005C632B" w:rsidRDefault="005C632B" w:rsidP="009B2151">
            <w:pPr>
              <w:widowControl/>
              <w:spacing w:line="280" w:lineRule="exact"/>
              <w:jc w:val="left"/>
              <w:rPr>
                <w:rFonts w:asciiTheme="minorEastAsia" w:hAnsiTheme="minorEastAsia" w:cs="Arial"/>
                <w:bCs/>
                <w:kern w:val="0"/>
                <w:sz w:val="22"/>
              </w:rPr>
            </w:pPr>
            <w:r w:rsidRPr="005C632B">
              <w:rPr>
                <w:rFonts w:asciiTheme="minorEastAsia" w:hAnsiTheme="minorEastAsia" w:cs="Arial"/>
                <w:bCs/>
                <w:kern w:val="0"/>
                <w:sz w:val="22"/>
              </w:rPr>
              <w:t>【部门规章】中华人民共和国交通运输部中华人民共和国内河海事行政处罚规定中华人民共和国交通运输部令2015年第9号第二十六条 企业的下列收入为免税收入： （一）国债利息收入； （二）符合条件的居民企业之间的股息、红利等权益性投资收益； （三）在中国境内设立机构、场所的非居民企业从居民企业取得与该机构、场所有实际联系的股息、红利等权益性投资收益； （四）符合条件的非营利组织的收入。</w:t>
            </w:r>
          </w:p>
        </w:tc>
        <w:tc>
          <w:tcPr>
            <w:tcW w:w="752" w:type="dxa"/>
            <w:vMerge/>
            <w:tcBorders>
              <w:top w:val="nil"/>
              <w:left w:val="single" w:sz="4" w:space="0" w:color="auto"/>
              <w:bottom w:val="single" w:sz="4" w:space="0" w:color="000000"/>
              <w:right w:val="single" w:sz="4" w:space="0" w:color="auto"/>
            </w:tcBorders>
            <w:vAlign w:val="center"/>
            <w:hideMark/>
          </w:tcPr>
          <w:p w:rsidR="005C632B" w:rsidRPr="005C632B" w:rsidRDefault="005C632B" w:rsidP="009B2151">
            <w:pPr>
              <w:widowControl/>
              <w:spacing w:line="280" w:lineRule="exact"/>
              <w:jc w:val="center"/>
              <w:rPr>
                <w:rFonts w:asciiTheme="minorEastAsia" w:hAnsiTheme="minorEastAsia" w:cs="Arial"/>
                <w:bCs/>
                <w:kern w:val="0"/>
                <w:sz w:val="22"/>
              </w:rPr>
            </w:pPr>
          </w:p>
        </w:tc>
      </w:tr>
      <w:tr w:rsidR="005C632B" w:rsidRPr="009B2151" w:rsidTr="00F075FE">
        <w:trPr>
          <w:trHeight w:val="2252"/>
        </w:trPr>
        <w:tc>
          <w:tcPr>
            <w:tcW w:w="659" w:type="dxa"/>
            <w:vMerge/>
            <w:tcBorders>
              <w:top w:val="nil"/>
              <w:left w:val="single" w:sz="4" w:space="0" w:color="auto"/>
              <w:bottom w:val="single" w:sz="4" w:space="0" w:color="auto"/>
              <w:right w:val="single" w:sz="4" w:space="0" w:color="auto"/>
            </w:tcBorders>
            <w:vAlign w:val="center"/>
            <w:hideMark/>
          </w:tcPr>
          <w:p w:rsidR="005C632B" w:rsidRPr="005C632B" w:rsidRDefault="005C632B" w:rsidP="009B2151">
            <w:pPr>
              <w:widowControl/>
              <w:spacing w:line="280" w:lineRule="exact"/>
              <w:jc w:val="center"/>
              <w:rPr>
                <w:rFonts w:asciiTheme="minorEastAsia" w:hAnsiTheme="minorEastAsia" w:cs="Arial"/>
                <w:bCs/>
                <w:kern w:val="0"/>
                <w:sz w:val="22"/>
              </w:rPr>
            </w:pPr>
          </w:p>
        </w:tc>
        <w:tc>
          <w:tcPr>
            <w:tcW w:w="910" w:type="dxa"/>
            <w:vMerge/>
            <w:tcBorders>
              <w:top w:val="nil"/>
              <w:left w:val="single" w:sz="4" w:space="0" w:color="auto"/>
              <w:bottom w:val="single" w:sz="4" w:space="0" w:color="auto"/>
              <w:right w:val="single" w:sz="4" w:space="0" w:color="auto"/>
            </w:tcBorders>
            <w:vAlign w:val="center"/>
            <w:hideMark/>
          </w:tcPr>
          <w:p w:rsidR="005C632B" w:rsidRPr="005C632B" w:rsidRDefault="005C632B" w:rsidP="009B2151">
            <w:pPr>
              <w:widowControl/>
              <w:spacing w:line="280" w:lineRule="exact"/>
              <w:jc w:val="center"/>
              <w:rPr>
                <w:rFonts w:asciiTheme="minorEastAsia" w:hAnsiTheme="minorEastAsia" w:cs="Arial"/>
                <w:bCs/>
                <w:kern w:val="0"/>
                <w:sz w:val="22"/>
              </w:rPr>
            </w:pPr>
          </w:p>
        </w:tc>
        <w:tc>
          <w:tcPr>
            <w:tcW w:w="994" w:type="dxa"/>
            <w:vMerge/>
            <w:tcBorders>
              <w:top w:val="nil"/>
              <w:left w:val="single" w:sz="4" w:space="0" w:color="auto"/>
              <w:bottom w:val="single" w:sz="4" w:space="0" w:color="000000"/>
              <w:right w:val="single" w:sz="4" w:space="0" w:color="auto"/>
            </w:tcBorders>
            <w:vAlign w:val="center"/>
            <w:hideMark/>
          </w:tcPr>
          <w:p w:rsidR="005C632B" w:rsidRPr="005C632B" w:rsidRDefault="005C632B" w:rsidP="009B2151">
            <w:pPr>
              <w:widowControl/>
              <w:spacing w:line="280" w:lineRule="exact"/>
              <w:jc w:val="center"/>
              <w:rPr>
                <w:rFonts w:asciiTheme="minorEastAsia" w:hAnsiTheme="minorEastAsia" w:cs="Arial"/>
                <w:bCs/>
                <w:kern w:val="0"/>
                <w:sz w:val="22"/>
              </w:rPr>
            </w:pPr>
          </w:p>
        </w:tc>
        <w:tc>
          <w:tcPr>
            <w:tcW w:w="728" w:type="dxa"/>
            <w:vMerge/>
            <w:tcBorders>
              <w:top w:val="nil"/>
              <w:left w:val="single" w:sz="4" w:space="0" w:color="auto"/>
              <w:bottom w:val="single" w:sz="4" w:space="0" w:color="auto"/>
              <w:right w:val="single" w:sz="4" w:space="0" w:color="auto"/>
            </w:tcBorders>
            <w:vAlign w:val="center"/>
            <w:hideMark/>
          </w:tcPr>
          <w:p w:rsidR="005C632B" w:rsidRPr="005C632B" w:rsidRDefault="005C632B" w:rsidP="009B2151">
            <w:pPr>
              <w:widowControl/>
              <w:spacing w:line="280" w:lineRule="exact"/>
              <w:jc w:val="center"/>
              <w:rPr>
                <w:rFonts w:asciiTheme="minorEastAsia" w:hAnsiTheme="minorEastAsia" w:cs="Arial"/>
                <w:bCs/>
                <w:kern w:val="0"/>
                <w:sz w:val="22"/>
              </w:rPr>
            </w:pPr>
          </w:p>
        </w:tc>
        <w:tc>
          <w:tcPr>
            <w:tcW w:w="2128" w:type="dxa"/>
            <w:vMerge/>
            <w:tcBorders>
              <w:top w:val="nil"/>
              <w:left w:val="single" w:sz="4" w:space="0" w:color="auto"/>
              <w:bottom w:val="single" w:sz="4" w:space="0" w:color="auto"/>
              <w:right w:val="single" w:sz="4" w:space="0" w:color="auto"/>
            </w:tcBorders>
            <w:vAlign w:val="center"/>
            <w:hideMark/>
          </w:tcPr>
          <w:p w:rsidR="005C632B" w:rsidRPr="005C632B" w:rsidRDefault="005C632B" w:rsidP="009B2151">
            <w:pPr>
              <w:widowControl/>
              <w:spacing w:line="280" w:lineRule="exact"/>
              <w:jc w:val="center"/>
              <w:rPr>
                <w:rFonts w:asciiTheme="minorEastAsia" w:hAnsiTheme="minorEastAsia" w:cs="Arial"/>
                <w:bCs/>
                <w:kern w:val="0"/>
                <w:sz w:val="22"/>
              </w:rPr>
            </w:pPr>
          </w:p>
        </w:tc>
        <w:tc>
          <w:tcPr>
            <w:tcW w:w="625" w:type="dxa"/>
            <w:vMerge/>
            <w:tcBorders>
              <w:top w:val="nil"/>
              <w:left w:val="single" w:sz="4" w:space="0" w:color="auto"/>
              <w:bottom w:val="single" w:sz="4" w:space="0" w:color="auto"/>
              <w:right w:val="single" w:sz="4" w:space="0" w:color="auto"/>
            </w:tcBorders>
            <w:shd w:val="clear" w:color="auto" w:fill="00B050"/>
            <w:vAlign w:val="center"/>
            <w:hideMark/>
          </w:tcPr>
          <w:p w:rsidR="005C632B" w:rsidRPr="005C632B" w:rsidRDefault="005C632B" w:rsidP="009B2151">
            <w:pPr>
              <w:widowControl/>
              <w:spacing w:line="280" w:lineRule="exact"/>
              <w:jc w:val="center"/>
              <w:rPr>
                <w:rFonts w:asciiTheme="minorEastAsia" w:hAnsiTheme="minorEastAsia" w:cs="Arial"/>
                <w:bCs/>
                <w:kern w:val="0"/>
                <w:sz w:val="22"/>
              </w:rPr>
            </w:pPr>
          </w:p>
        </w:tc>
        <w:tc>
          <w:tcPr>
            <w:tcW w:w="8725" w:type="dxa"/>
            <w:tcBorders>
              <w:top w:val="nil"/>
              <w:left w:val="nil"/>
              <w:bottom w:val="single" w:sz="4" w:space="0" w:color="auto"/>
              <w:right w:val="single" w:sz="4" w:space="0" w:color="auto"/>
            </w:tcBorders>
            <w:shd w:val="clear" w:color="auto" w:fill="auto"/>
            <w:vAlign w:val="center"/>
            <w:hideMark/>
          </w:tcPr>
          <w:p w:rsidR="005C632B" w:rsidRPr="005C632B" w:rsidRDefault="005C632B" w:rsidP="009B2151">
            <w:pPr>
              <w:widowControl/>
              <w:spacing w:line="280" w:lineRule="exact"/>
              <w:jc w:val="left"/>
              <w:rPr>
                <w:rFonts w:asciiTheme="minorEastAsia" w:hAnsiTheme="minorEastAsia" w:cs="Arial"/>
                <w:bCs/>
                <w:kern w:val="0"/>
                <w:sz w:val="22"/>
              </w:rPr>
            </w:pPr>
            <w:r w:rsidRPr="005C632B">
              <w:rPr>
                <w:rFonts w:asciiTheme="minorEastAsia" w:hAnsiTheme="minorEastAsia" w:cs="Arial"/>
                <w:bCs/>
                <w:kern w:val="0"/>
                <w:sz w:val="22"/>
              </w:rPr>
              <w:t>【其他规范性文件】中华人民共和国财政部、国家税务总局财政部、税务总局《关于非营利组织免税资格认定管理有关问题的通知》财税〔2018〕13号二、经省级（含省级）以上登记管理机关批准设立或登记的非营利组织，凡符合规定条件的，应向其所在地省级税务主管机关提出免税资格申请，并提供本通知规定的相关材料；经地市级或县级登记管理机关批准设立或登记的非营利组织，凡符合规定条件的，分别向其所在地的地市级或县级税务主管机关提出免税资格申请，并提供本通知规定的相关材料。财政、税务部门按照上述管理权限，对非营利组织享受免税的资格联合进行审核确认，并定期予以公布。</w:t>
            </w:r>
          </w:p>
        </w:tc>
        <w:tc>
          <w:tcPr>
            <w:tcW w:w="752" w:type="dxa"/>
            <w:vMerge/>
            <w:tcBorders>
              <w:top w:val="nil"/>
              <w:left w:val="single" w:sz="4" w:space="0" w:color="auto"/>
              <w:bottom w:val="single" w:sz="4" w:space="0" w:color="000000"/>
              <w:right w:val="single" w:sz="4" w:space="0" w:color="auto"/>
            </w:tcBorders>
            <w:vAlign w:val="center"/>
            <w:hideMark/>
          </w:tcPr>
          <w:p w:rsidR="005C632B" w:rsidRPr="005C632B" w:rsidRDefault="005C632B" w:rsidP="009B2151">
            <w:pPr>
              <w:widowControl/>
              <w:spacing w:line="280" w:lineRule="exact"/>
              <w:jc w:val="center"/>
              <w:rPr>
                <w:rFonts w:asciiTheme="minorEastAsia" w:hAnsiTheme="minorEastAsia" w:cs="Arial"/>
                <w:bCs/>
                <w:kern w:val="0"/>
                <w:sz w:val="22"/>
              </w:rPr>
            </w:pPr>
          </w:p>
        </w:tc>
      </w:tr>
    </w:tbl>
    <w:p w:rsidR="00E622E2" w:rsidRPr="00C95E92" w:rsidRDefault="00E622E2" w:rsidP="00C95E92"/>
    <w:sectPr w:rsidR="00E622E2" w:rsidRPr="00C95E92" w:rsidSect="00C95E92">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5C9" w:rsidRDefault="005365C9" w:rsidP="006F42B6">
      <w:r>
        <w:separator/>
      </w:r>
    </w:p>
  </w:endnote>
  <w:endnote w:type="continuationSeparator" w:id="0">
    <w:p w:rsidR="005365C9" w:rsidRDefault="005365C9" w:rsidP="006F4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5C9" w:rsidRDefault="005365C9" w:rsidP="006F42B6">
      <w:r>
        <w:separator/>
      </w:r>
    </w:p>
  </w:footnote>
  <w:footnote w:type="continuationSeparator" w:id="0">
    <w:p w:rsidR="005365C9" w:rsidRDefault="005365C9" w:rsidP="006F42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98B"/>
    <w:rsid w:val="00010C83"/>
    <w:rsid w:val="000116C8"/>
    <w:rsid w:val="00031FB1"/>
    <w:rsid w:val="0003725C"/>
    <w:rsid w:val="00044C46"/>
    <w:rsid w:val="00065280"/>
    <w:rsid w:val="0007044F"/>
    <w:rsid w:val="00072E78"/>
    <w:rsid w:val="00084E7F"/>
    <w:rsid w:val="000905D4"/>
    <w:rsid w:val="00092801"/>
    <w:rsid w:val="00092D30"/>
    <w:rsid w:val="0009765E"/>
    <w:rsid w:val="000A3198"/>
    <w:rsid w:val="000B0459"/>
    <w:rsid w:val="000B6C0E"/>
    <w:rsid w:val="000C61D6"/>
    <w:rsid w:val="000D25EE"/>
    <w:rsid w:val="000D5505"/>
    <w:rsid w:val="0011031D"/>
    <w:rsid w:val="0011191D"/>
    <w:rsid w:val="00121838"/>
    <w:rsid w:val="00124FDA"/>
    <w:rsid w:val="00125F18"/>
    <w:rsid w:val="001440C7"/>
    <w:rsid w:val="001578FE"/>
    <w:rsid w:val="00167383"/>
    <w:rsid w:val="00173BF9"/>
    <w:rsid w:val="001760EE"/>
    <w:rsid w:val="0018327E"/>
    <w:rsid w:val="001960FC"/>
    <w:rsid w:val="001A32E3"/>
    <w:rsid w:val="001A3DF4"/>
    <w:rsid w:val="001F056C"/>
    <w:rsid w:val="001F20D8"/>
    <w:rsid w:val="001F4E0C"/>
    <w:rsid w:val="001F5267"/>
    <w:rsid w:val="0020503C"/>
    <w:rsid w:val="00221A3C"/>
    <w:rsid w:val="002255A0"/>
    <w:rsid w:val="00233F99"/>
    <w:rsid w:val="0023441C"/>
    <w:rsid w:val="00234682"/>
    <w:rsid w:val="00251F24"/>
    <w:rsid w:val="0025275E"/>
    <w:rsid w:val="00262FA5"/>
    <w:rsid w:val="00270E0C"/>
    <w:rsid w:val="00281912"/>
    <w:rsid w:val="00284D52"/>
    <w:rsid w:val="00286266"/>
    <w:rsid w:val="00290802"/>
    <w:rsid w:val="002917AB"/>
    <w:rsid w:val="002B37F5"/>
    <w:rsid w:val="002B6D4D"/>
    <w:rsid w:val="002C0F77"/>
    <w:rsid w:val="002D5369"/>
    <w:rsid w:val="002E5EFB"/>
    <w:rsid w:val="002E6413"/>
    <w:rsid w:val="002F39CC"/>
    <w:rsid w:val="002F752D"/>
    <w:rsid w:val="00307534"/>
    <w:rsid w:val="00307745"/>
    <w:rsid w:val="00315399"/>
    <w:rsid w:val="00323F89"/>
    <w:rsid w:val="00327E57"/>
    <w:rsid w:val="00334BAC"/>
    <w:rsid w:val="00350404"/>
    <w:rsid w:val="003576DF"/>
    <w:rsid w:val="003806A6"/>
    <w:rsid w:val="00381C17"/>
    <w:rsid w:val="003836D6"/>
    <w:rsid w:val="003954E2"/>
    <w:rsid w:val="003A2B5C"/>
    <w:rsid w:val="003A7F09"/>
    <w:rsid w:val="003B08FB"/>
    <w:rsid w:val="003B157A"/>
    <w:rsid w:val="003B4072"/>
    <w:rsid w:val="003C1FBE"/>
    <w:rsid w:val="003C2EB0"/>
    <w:rsid w:val="003C5F30"/>
    <w:rsid w:val="003D0F27"/>
    <w:rsid w:val="003D5A37"/>
    <w:rsid w:val="003E50A8"/>
    <w:rsid w:val="003F06EE"/>
    <w:rsid w:val="00425653"/>
    <w:rsid w:val="0043416C"/>
    <w:rsid w:val="004409A3"/>
    <w:rsid w:val="00442360"/>
    <w:rsid w:val="00445043"/>
    <w:rsid w:val="004453F1"/>
    <w:rsid w:val="00454A48"/>
    <w:rsid w:val="00470427"/>
    <w:rsid w:val="00471A51"/>
    <w:rsid w:val="004912A7"/>
    <w:rsid w:val="004957BC"/>
    <w:rsid w:val="004A521A"/>
    <w:rsid w:val="004B366B"/>
    <w:rsid w:val="004C5C6F"/>
    <w:rsid w:val="004D01AA"/>
    <w:rsid w:val="004E45E3"/>
    <w:rsid w:val="004F3B79"/>
    <w:rsid w:val="004F4A0B"/>
    <w:rsid w:val="0050249C"/>
    <w:rsid w:val="0050591C"/>
    <w:rsid w:val="00505C00"/>
    <w:rsid w:val="00506A8E"/>
    <w:rsid w:val="00515CC3"/>
    <w:rsid w:val="00517798"/>
    <w:rsid w:val="00523CCC"/>
    <w:rsid w:val="00533D42"/>
    <w:rsid w:val="00534AE8"/>
    <w:rsid w:val="005365C9"/>
    <w:rsid w:val="00542867"/>
    <w:rsid w:val="00553A44"/>
    <w:rsid w:val="00565329"/>
    <w:rsid w:val="00567991"/>
    <w:rsid w:val="0057078A"/>
    <w:rsid w:val="005735A6"/>
    <w:rsid w:val="00581466"/>
    <w:rsid w:val="00595D05"/>
    <w:rsid w:val="005A7D0B"/>
    <w:rsid w:val="005B398C"/>
    <w:rsid w:val="005C57DE"/>
    <w:rsid w:val="005C632B"/>
    <w:rsid w:val="005D08A0"/>
    <w:rsid w:val="005D5BA0"/>
    <w:rsid w:val="005E511B"/>
    <w:rsid w:val="005F558E"/>
    <w:rsid w:val="005F6604"/>
    <w:rsid w:val="00600387"/>
    <w:rsid w:val="00605588"/>
    <w:rsid w:val="00606D14"/>
    <w:rsid w:val="006122D4"/>
    <w:rsid w:val="00624100"/>
    <w:rsid w:val="00632B96"/>
    <w:rsid w:val="0064123E"/>
    <w:rsid w:val="0064209A"/>
    <w:rsid w:val="0064533E"/>
    <w:rsid w:val="00652A00"/>
    <w:rsid w:val="00657800"/>
    <w:rsid w:val="006578E4"/>
    <w:rsid w:val="00663296"/>
    <w:rsid w:val="00664430"/>
    <w:rsid w:val="0066544B"/>
    <w:rsid w:val="006720CB"/>
    <w:rsid w:val="00675041"/>
    <w:rsid w:val="0067670E"/>
    <w:rsid w:val="00676F1B"/>
    <w:rsid w:val="006905C2"/>
    <w:rsid w:val="006B0272"/>
    <w:rsid w:val="006B6BC8"/>
    <w:rsid w:val="006C6754"/>
    <w:rsid w:val="006D3556"/>
    <w:rsid w:val="006F42B6"/>
    <w:rsid w:val="00737BAA"/>
    <w:rsid w:val="00745D1D"/>
    <w:rsid w:val="007543CA"/>
    <w:rsid w:val="00773E81"/>
    <w:rsid w:val="007878C8"/>
    <w:rsid w:val="00787B63"/>
    <w:rsid w:val="00790E6E"/>
    <w:rsid w:val="0079366E"/>
    <w:rsid w:val="0079623F"/>
    <w:rsid w:val="007B2187"/>
    <w:rsid w:val="007C058C"/>
    <w:rsid w:val="007C2DCF"/>
    <w:rsid w:val="007C3474"/>
    <w:rsid w:val="007D05EA"/>
    <w:rsid w:val="007D7EF4"/>
    <w:rsid w:val="007E18A6"/>
    <w:rsid w:val="007E6750"/>
    <w:rsid w:val="007F6DE3"/>
    <w:rsid w:val="0080357A"/>
    <w:rsid w:val="008110EF"/>
    <w:rsid w:val="00826B0A"/>
    <w:rsid w:val="00845093"/>
    <w:rsid w:val="008471F3"/>
    <w:rsid w:val="008610BB"/>
    <w:rsid w:val="008619B4"/>
    <w:rsid w:val="008754A4"/>
    <w:rsid w:val="00877777"/>
    <w:rsid w:val="008A30D0"/>
    <w:rsid w:val="008A416E"/>
    <w:rsid w:val="008B26AE"/>
    <w:rsid w:val="008C5D62"/>
    <w:rsid w:val="008C758D"/>
    <w:rsid w:val="008D4EC3"/>
    <w:rsid w:val="008F3E92"/>
    <w:rsid w:val="00906E65"/>
    <w:rsid w:val="009122A7"/>
    <w:rsid w:val="00913AD5"/>
    <w:rsid w:val="0091415C"/>
    <w:rsid w:val="0092314B"/>
    <w:rsid w:val="009250FF"/>
    <w:rsid w:val="0092591C"/>
    <w:rsid w:val="00931F7E"/>
    <w:rsid w:val="00941C0F"/>
    <w:rsid w:val="00944B0A"/>
    <w:rsid w:val="009603A7"/>
    <w:rsid w:val="00973FD8"/>
    <w:rsid w:val="00974CB2"/>
    <w:rsid w:val="009806F2"/>
    <w:rsid w:val="009A66F3"/>
    <w:rsid w:val="009B2151"/>
    <w:rsid w:val="009B39B7"/>
    <w:rsid w:val="009B6EA3"/>
    <w:rsid w:val="009C48C5"/>
    <w:rsid w:val="009D5F4A"/>
    <w:rsid w:val="009D6508"/>
    <w:rsid w:val="009E53B0"/>
    <w:rsid w:val="009F4DC1"/>
    <w:rsid w:val="009F7666"/>
    <w:rsid w:val="00A13A2F"/>
    <w:rsid w:val="00A24919"/>
    <w:rsid w:val="00A2663A"/>
    <w:rsid w:val="00A2748C"/>
    <w:rsid w:val="00A57255"/>
    <w:rsid w:val="00A80813"/>
    <w:rsid w:val="00A8407C"/>
    <w:rsid w:val="00A85577"/>
    <w:rsid w:val="00A9712C"/>
    <w:rsid w:val="00AA41CE"/>
    <w:rsid w:val="00AA642E"/>
    <w:rsid w:val="00AB471D"/>
    <w:rsid w:val="00AB6D2E"/>
    <w:rsid w:val="00AC147F"/>
    <w:rsid w:val="00AC50DE"/>
    <w:rsid w:val="00AD45BE"/>
    <w:rsid w:val="00AD5DEB"/>
    <w:rsid w:val="00AE0995"/>
    <w:rsid w:val="00AE4F6A"/>
    <w:rsid w:val="00AF4060"/>
    <w:rsid w:val="00B230DA"/>
    <w:rsid w:val="00B335FF"/>
    <w:rsid w:val="00B33F06"/>
    <w:rsid w:val="00B372BB"/>
    <w:rsid w:val="00B52F71"/>
    <w:rsid w:val="00B55F6B"/>
    <w:rsid w:val="00B70510"/>
    <w:rsid w:val="00B87040"/>
    <w:rsid w:val="00B91C58"/>
    <w:rsid w:val="00B957DC"/>
    <w:rsid w:val="00BA2A80"/>
    <w:rsid w:val="00BA65DB"/>
    <w:rsid w:val="00BA791F"/>
    <w:rsid w:val="00BC1E5D"/>
    <w:rsid w:val="00BC53E4"/>
    <w:rsid w:val="00BD4A45"/>
    <w:rsid w:val="00BE5364"/>
    <w:rsid w:val="00BE6E20"/>
    <w:rsid w:val="00BF1AE6"/>
    <w:rsid w:val="00C12EAE"/>
    <w:rsid w:val="00C1398B"/>
    <w:rsid w:val="00C16701"/>
    <w:rsid w:val="00C16AC7"/>
    <w:rsid w:val="00C2007A"/>
    <w:rsid w:val="00C228C9"/>
    <w:rsid w:val="00C24046"/>
    <w:rsid w:val="00C25E34"/>
    <w:rsid w:val="00C371F9"/>
    <w:rsid w:val="00C44055"/>
    <w:rsid w:val="00C5237A"/>
    <w:rsid w:val="00C701C6"/>
    <w:rsid w:val="00C71883"/>
    <w:rsid w:val="00C738FE"/>
    <w:rsid w:val="00C8647E"/>
    <w:rsid w:val="00C95E92"/>
    <w:rsid w:val="00CA1CFC"/>
    <w:rsid w:val="00CA2542"/>
    <w:rsid w:val="00CE1166"/>
    <w:rsid w:val="00CE5EBA"/>
    <w:rsid w:val="00CF52E1"/>
    <w:rsid w:val="00D02214"/>
    <w:rsid w:val="00D14967"/>
    <w:rsid w:val="00D15299"/>
    <w:rsid w:val="00D204C9"/>
    <w:rsid w:val="00D20EA9"/>
    <w:rsid w:val="00D31634"/>
    <w:rsid w:val="00D317FD"/>
    <w:rsid w:val="00D448D3"/>
    <w:rsid w:val="00D479EF"/>
    <w:rsid w:val="00D5769D"/>
    <w:rsid w:val="00D63AFA"/>
    <w:rsid w:val="00DA0718"/>
    <w:rsid w:val="00DA1F3A"/>
    <w:rsid w:val="00DB3269"/>
    <w:rsid w:val="00DC03AA"/>
    <w:rsid w:val="00DC0D58"/>
    <w:rsid w:val="00DC3650"/>
    <w:rsid w:val="00DD60C3"/>
    <w:rsid w:val="00DD621B"/>
    <w:rsid w:val="00DE6501"/>
    <w:rsid w:val="00E0684E"/>
    <w:rsid w:val="00E14CD9"/>
    <w:rsid w:val="00E2343F"/>
    <w:rsid w:val="00E23EB6"/>
    <w:rsid w:val="00E246F0"/>
    <w:rsid w:val="00E341EF"/>
    <w:rsid w:val="00E34E0A"/>
    <w:rsid w:val="00E43239"/>
    <w:rsid w:val="00E51007"/>
    <w:rsid w:val="00E60169"/>
    <w:rsid w:val="00E622E2"/>
    <w:rsid w:val="00E701FD"/>
    <w:rsid w:val="00E71CD6"/>
    <w:rsid w:val="00E74DAE"/>
    <w:rsid w:val="00E75100"/>
    <w:rsid w:val="00E761F4"/>
    <w:rsid w:val="00E87EBA"/>
    <w:rsid w:val="00E96D63"/>
    <w:rsid w:val="00EC754D"/>
    <w:rsid w:val="00ED1F2F"/>
    <w:rsid w:val="00ED51DA"/>
    <w:rsid w:val="00EF50EA"/>
    <w:rsid w:val="00EF5211"/>
    <w:rsid w:val="00EF52A0"/>
    <w:rsid w:val="00F032AE"/>
    <w:rsid w:val="00F04275"/>
    <w:rsid w:val="00F075FE"/>
    <w:rsid w:val="00F14371"/>
    <w:rsid w:val="00F17355"/>
    <w:rsid w:val="00F204B7"/>
    <w:rsid w:val="00F230D3"/>
    <w:rsid w:val="00F242EB"/>
    <w:rsid w:val="00F338DE"/>
    <w:rsid w:val="00F428DD"/>
    <w:rsid w:val="00F44B2D"/>
    <w:rsid w:val="00F81B5D"/>
    <w:rsid w:val="00F83072"/>
    <w:rsid w:val="00F961CD"/>
    <w:rsid w:val="00F96FE7"/>
    <w:rsid w:val="00FA062D"/>
    <w:rsid w:val="00FA0D25"/>
    <w:rsid w:val="00FB0248"/>
    <w:rsid w:val="00FC7B01"/>
    <w:rsid w:val="00FD212E"/>
    <w:rsid w:val="00FD594B"/>
    <w:rsid w:val="00FD754D"/>
    <w:rsid w:val="00FE1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42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F42B6"/>
    <w:rPr>
      <w:sz w:val="18"/>
      <w:szCs w:val="18"/>
    </w:rPr>
  </w:style>
  <w:style w:type="paragraph" w:styleId="a4">
    <w:name w:val="footer"/>
    <w:basedOn w:val="a"/>
    <w:link w:val="Char0"/>
    <w:uiPriority w:val="99"/>
    <w:unhideWhenUsed/>
    <w:rsid w:val="006F42B6"/>
    <w:pPr>
      <w:tabs>
        <w:tab w:val="center" w:pos="4153"/>
        <w:tab w:val="right" w:pos="8306"/>
      </w:tabs>
      <w:snapToGrid w:val="0"/>
      <w:jc w:val="left"/>
    </w:pPr>
    <w:rPr>
      <w:sz w:val="18"/>
      <w:szCs w:val="18"/>
    </w:rPr>
  </w:style>
  <w:style w:type="character" w:customStyle="1" w:styleId="Char0">
    <w:name w:val="页脚 Char"/>
    <w:basedOn w:val="a0"/>
    <w:link w:val="a4"/>
    <w:uiPriority w:val="99"/>
    <w:rsid w:val="006F42B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42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F42B6"/>
    <w:rPr>
      <w:sz w:val="18"/>
      <w:szCs w:val="18"/>
    </w:rPr>
  </w:style>
  <w:style w:type="paragraph" w:styleId="a4">
    <w:name w:val="footer"/>
    <w:basedOn w:val="a"/>
    <w:link w:val="Char0"/>
    <w:uiPriority w:val="99"/>
    <w:unhideWhenUsed/>
    <w:rsid w:val="006F42B6"/>
    <w:pPr>
      <w:tabs>
        <w:tab w:val="center" w:pos="4153"/>
        <w:tab w:val="right" w:pos="8306"/>
      </w:tabs>
      <w:snapToGrid w:val="0"/>
      <w:jc w:val="left"/>
    </w:pPr>
    <w:rPr>
      <w:sz w:val="18"/>
      <w:szCs w:val="18"/>
    </w:rPr>
  </w:style>
  <w:style w:type="character" w:customStyle="1" w:styleId="Char0">
    <w:name w:val="页脚 Char"/>
    <w:basedOn w:val="a0"/>
    <w:link w:val="a4"/>
    <w:uiPriority w:val="99"/>
    <w:rsid w:val="006F42B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14105">
      <w:bodyDiv w:val="1"/>
      <w:marLeft w:val="0"/>
      <w:marRight w:val="0"/>
      <w:marTop w:val="0"/>
      <w:marBottom w:val="0"/>
      <w:divBdr>
        <w:top w:val="none" w:sz="0" w:space="0" w:color="auto"/>
        <w:left w:val="none" w:sz="0" w:space="0" w:color="auto"/>
        <w:bottom w:val="none" w:sz="0" w:space="0" w:color="auto"/>
        <w:right w:val="none" w:sz="0" w:space="0" w:color="auto"/>
      </w:divBdr>
    </w:div>
    <w:div w:id="356127018">
      <w:bodyDiv w:val="1"/>
      <w:marLeft w:val="0"/>
      <w:marRight w:val="0"/>
      <w:marTop w:val="0"/>
      <w:marBottom w:val="0"/>
      <w:divBdr>
        <w:top w:val="none" w:sz="0" w:space="0" w:color="auto"/>
        <w:left w:val="none" w:sz="0" w:space="0" w:color="auto"/>
        <w:bottom w:val="none" w:sz="0" w:space="0" w:color="auto"/>
        <w:right w:val="none" w:sz="0" w:space="0" w:color="auto"/>
      </w:divBdr>
    </w:div>
    <w:div w:id="396510943">
      <w:bodyDiv w:val="1"/>
      <w:marLeft w:val="0"/>
      <w:marRight w:val="0"/>
      <w:marTop w:val="0"/>
      <w:marBottom w:val="0"/>
      <w:divBdr>
        <w:top w:val="none" w:sz="0" w:space="0" w:color="auto"/>
        <w:left w:val="none" w:sz="0" w:space="0" w:color="auto"/>
        <w:bottom w:val="none" w:sz="0" w:space="0" w:color="auto"/>
        <w:right w:val="none" w:sz="0" w:space="0" w:color="auto"/>
      </w:divBdr>
    </w:div>
    <w:div w:id="619075041">
      <w:bodyDiv w:val="1"/>
      <w:marLeft w:val="0"/>
      <w:marRight w:val="0"/>
      <w:marTop w:val="0"/>
      <w:marBottom w:val="0"/>
      <w:divBdr>
        <w:top w:val="none" w:sz="0" w:space="0" w:color="auto"/>
        <w:left w:val="none" w:sz="0" w:space="0" w:color="auto"/>
        <w:bottom w:val="none" w:sz="0" w:space="0" w:color="auto"/>
        <w:right w:val="none" w:sz="0" w:space="0" w:color="auto"/>
      </w:divBdr>
    </w:div>
    <w:div w:id="871768408">
      <w:bodyDiv w:val="1"/>
      <w:marLeft w:val="0"/>
      <w:marRight w:val="0"/>
      <w:marTop w:val="0"/>
      <w:marBottom w:val="0"/>
      <w:divBdr>
        <w:top w:val="none" w:sz="0" w:space="0" w:color="auto"/>
        <w:left w:val="none" w:sz="0" w:space="0" w:color="auto"/>
        <w:bottom w:val="none" w:sz="0" w:space="0" w:color="auto"/>
        <w:right w:val="none" w:sz="0" w:space="0" w:color="auto"/>
      </w:divBdr>
    </w:div>
    <w:div w:id="961883080">
      <w:bodyDiv w:val="1"/>
      <w:marLeft w:val="0"/>
      <w:marRight w:val="0"/>
      <w:marTop w:val="0"/>
      <w:marBottom w:val="0"/>
      <w:divBdr>
        <w:top w:val="none" w:sz="0" w:space="0" w:color="auto"/>
        <w:left w:val="none" w:sz="0" w:space="0" w:color="auto"/>
        <w:bottom w:val="none" w:sz="0" w:space="0" w:color="auto"/>
        <w:right w:val="none" w:sz="0" w:space="0" w:color="auto"/>
      </w:divBdr>
    </w:div>
    <w:div w:id="1427144664">
      <w:bodyDiv w:val="1"/>
      <w:marLeft w:val="0"/>
      <w:marRight w:val="0"/>
      <w:marTop w:val="0"/>
      <w:marBottom w:val="0"/>
      <w:divBdr>
        <w:top w:val="none" w:sz="0" w:space="0" w:color="auto"/>
        <w:left w:val="none" w:sz="0" w:space="0" w:color="auto"/>
        <w:bottom w:val="none" w:sz="0" w:space="0" w:color="auto"/>
        <w:right w:val="none" w:sz="0" w:space="0" w:color="auto"/>
      </w:divBdr>
    </w:div>
    <w:div w:id="1505169015">
      <w:bodyDiv w:val="1"/>
      <w:marLeft w:val="0"/>
      <w:marRight w:val="0"/>
      <w:marTop w:val="0"/>
      <w:marBottom w:val="0"/>
      <w:divBdr>
        <w:top w:val="none" w:sz="0" w:space="0" w:color="auto"/>
        <w:left w:val="none" w:sz="0" w:space="0" w:color="auto"/>
        <w:bottom w:val="none" w:sz="0" w:space="0" w:color="auto"/>
        <w:right w:val="none" w:sz="0" w:space="0" w:color="auto"/>
      </w:divBdr>
    </w:div>
    <w:div w:id="1758289061">
      <w:bodyDiv w:val="1"/>
      <w:marLeft w:val="0"/>
      <w:marRight w:val="0"/>
      <w:marTop w:val="0"/>
      <w:marBottom w:val="0"/>
      <w:divBdr>
        <w:top w:val="none" w:sz="0" w:space="0" w:color="auto"/>
        <w:left w:val="none" w:sz="0" w:space="0" w:color="auto"/>
        <w:bottom w:val="none" w:sz="0" w:space="0" w:color="auto"/>
        <w:right w:val="none" w:sz="0" w:space="0" w:color="auto"/>
      </w:divBdr>
    </w:div>
    <w:div w:id="196943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576</Words>
  <Characters>3287</Characters>
  <Application>Microsoft Office Word</Application>
  <DocSecurity>0</DocSecurity>
  <Lines>27</Lines>
  <Paragraphs>7</Paragraphs>
  <ScaleCrop>false</ScaleCrop>
  <Company/>
  <LinksUpToDate>false</LinksUpToDate>
  <CharactersWithSpaces>3856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孟怡</dc:creator>
  <cp:keywords/>
  <dc:description/>
  <cp:lastModifiedBy>孟怡</cp:lastModifiedBy>
  <cp:revision>44</cp:revision>
  <dcterms:created xsi:type="dcterms:W3CDTF">2022-09-07T07:09:00Z</dcterms:created>
  <dcterms:modified xsi:type="dcterms:W3CDTF">2024-06-28T08:12:00Z</dcterms:modified>
</cp:coreProperties>
</file>