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北京市西城区市场监督管理局</w:t>
      </w:r>
    </w:p>
    <w:p>
      <w:pPr>
        <w:spacing w:beforeLines="0" w:afterLines="0"/>
        <w:ind w:left="0" w:leftChars="0" w:right="1699" w:rightChars="809" w:firstLine="1683" w:firstLineChars="419"/>
        <w:jc w:val="distribute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年执法统计年报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60" w:lineRule="atLeast"/>
        <w:ind w:left="0" w:right="0" w:firstLine="641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一、执法机构名称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北京市西城区市场监督管理局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60" w:lineRule="atLeast"/>
        <w:ind w:left="0" w:right="0" w:firstLine="641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二、执法岗位设置、执法人员在岗及执法力量投入情况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设置行政执法岗位数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个，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分别为市场监督管理综合执法业务承办岗（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A岗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）、市场监督管理综合执法审查决定岗（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A岗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instrText xml:space="preserve"> HYPERLINK "http://172.26.69.2:9999/system/defaultPage" \l "position_powerCode_lookModal"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市场监督管理政务服务业务承办岗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B岗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）、市场监督管理政务服务审查决定岗（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B岗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。目前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A岗在岗人数269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B岗在岗人数74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，均投入执法工作。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60" w:lineRule="atLeast"/>
        <w:ind w:left="0" w:right="0" w:firstLine="641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政务服务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的办理情况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本年度按照告知承诺制办理各类登记事项18587件。通过全程电子化办理设立业务2678件，变更业务8233件，注销834户。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受理免予办理强制性认证许可事项10件。</w:t>
      </w:r>
    </w:p>
    <w:p>
      <w:pPr>
        <w:spacing w:line="594" w:lineRule="exact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  <w:lang w:val="zh-CN"/>
        </w:rPr>
      </w:pPr>
      <w:r>
        <w:rPr>
          <w:rFonts w:hint="eastAsia" w:ascii="仿宋_GB2312" w:hAnsi="仿宋_GB2312" w:eastAsia="仿宋_GB2312"/>
          <w:color w:val="auto"/>
          <w:sz w:val="32"/>
          <w:lang w:val="zh-CN"/>
        </w:rPr>
        <w:t>“三品一械”窗口共受理各类行政审批事项</w:t>
      </w:r>
      <w:r>
        <w:rPr>
          <w:rFonts w:hint="eastAsia" w:ascii="仿宋_GB2312" w:hAnsi="仿宋_GB2312" w:eastAsia="仿宋_GB2312"/>
          <w:color w:val="auto"/>
          <w:sz w:val="32"/>
        </w:rPr>
        <w:t>4736</w:t>
      </w:r>
      <w:r>
        <w:rPr>
          <w:rFonts w:hint="eastAsia" w:ascii="仿宋_GB2312" w:hAnsi="仿宋_GB2312" w:eastAsia="仿宋_GB2312"/>
          <w:color w:val="auto"/>
          <w:sz w:val="32"/>
          <w:lang w:val="zh-CN"/>
        </w:rPr>
        <w:t>件，其中新办</w:t>
      </w:r>
      <w:r>
        <w:rPr>
          <w:rFonts w:hint="eastAsia" w:ascii="仿宋_GB2312" w:hAnsi="仿宋_GB2312" w:eastAsia="仿宋_GB2312"/>
          <w:color w:val="auto"/>
          <w:sz w:val="32"/>
        </w:rPr>
        <w:t>1464</w:t>
      </w:r>
      <w:r>
        <w:rPr>
          <w:rFonts w:hint="eastAsia" w:ascii="仿宋_GB2312" w:hAnsi="仿宋_GB2312" w:eastAsia="仿宋_GB2312"/>
          <w:color w:val="auto"/>
          <w:sz w:val="32"/>
          <w:lang w:val="zh-CN"/>
        </w:rPr>
        <w:t>件、延续</w:t>
      </w:r>
      <w:r>
        <w:rPr>
          <w:rFonts w:hint="eastAsia" w:ascii="仿宋_GB2312" w:hAnsi="仿宋_GB2312" w:eastAsia="仿宋_GB2312"/>
          <w:color w:val="auto"/>
          <w:sz w:val="32"/>
        </w:rPr>
        <w:t>980</w:t>
      </w:r>
      <w:r>
        <w:rPr>
          <w:rFonts w:hint="eastAsia" w:ascii="仿宋_GB2312" w:hAnsi="仿宋_GB2312" w:eastAsia="仿宋_GB2312"/>
          <w:color w:val="auto"/>
          <w:sz w:val="32"/>
          <w:lang w:val="zh-CN"/>
        </w:rPr>
        <w:t>件、变更</w:t>
      </w:r>
      <w:r>
        <w:rPr>
          <w:rFonts w:hint="eastAsia" w:ascii="仿宋_GB2312" w:hAnsi="仿宋_GB2312" w:eastAsia="仿宋_GB2312"/>
          <w:color w:val="auto"/>
          <w:sz w:val="32"/>
        </w:rPr>
        <w:t>1250</w:t>
      </w:r>
      <w:r>
        <w:rPr>
          <w:rFonts w:hint="eastAsia" w:ascii="仿宋_GB2312" w:hAnsi="仿宋_GB2312" w:eastAsia="仿宋_GB2312"/>
          <w:color w:val="auto"/>
          <w:sz w:val="32"/>
          <w:lang w:val="zh-CN"/>
        </w:rPr>
        <w:t>件、补证</w:t>
      </w:r>
      <w:r>
        <w:rPr>
          <w:rFonts w:hint="eastAsia" w:ascii="仿宋_GB2312" w:hAnsi="仿宋_GB2312" w:eastAsia="仿宋_GB2312"/>
          <w:color w:val="auto"/>
          <w:sz w:val="32"/>
        </w:rPr>
        <w:t>70</w:t>
      </w:r>
      <w:r>
        <w:rPr>
          <w:rFonts w:hint="eastAsia" w:ascii="仿宋_GB2312" w:hAnsi="仿宋_GB2312" w:eastAsia="仿宋_GB2312"/>
          <w:color w:val="auto"/>
          <w:sz w:val="32"/>
          <w:lang w:val="zh-CN"/>
        </w:rPr>
        <w:t>件、注销</w:t>
      </w:r>
      <w:r>
        <w:rPr>
          <w:rFonts w:hint="eastAsia" w:ascii="仿宋_GB2312" w:hAnsi="仿宋_GB2312" w:eastAsia="仿宋_GB2312"/>
          <w:color w:val="auto"/>
          <w:sz w:val="32"/>
        </w:rPr>
        <w:t>803</w:t>
      </w:r>
      <w:r>
        <w:rPr>
          <w:rFonts w:hint="eastAsia" w:ascii="仿宋_GB2312" w:hAnsi="仿宋_GB2312" w:eastAsia="仿宋_GB2312"/>
          <w:color w:val="auto"/>
          <w:sz w:val="32"/>
          <w:lang w:val="zh-CN"/>
        </w:rPr>
        <w:t>件、撤回</w:t>
      </w:r>
      <w:r>
        <w:rPr>
          <w:rFonts w:hint="eastAsia" w:ascii="仿宋_GB2312" w:hAnsi="仿宋_GB2312" w:eastAsia="仿宋_GB2312"/>
          <w:color w:val="auto"/>
          <w:sz w:val="32"/>
        </w:rPr>
        <w:t>169</w:t>
      </w:r>
      <w:r>
        <w:rPr>
          <w:rFonts w:hint="eastAsia" w:ascii="仿宋_GB2312" w:hAnsi="仿宋_GB2312" w:eastAsia="仿宋_GB2312"/>
          <w:color w:val="auto"/>
          <w:sz w:val="32"/>
          <w:lang w:val="zh-CN"/>
        </w:rPr>
        <w:t>件，发证</w:t>
      </w:r>
      <w:r>
        <w:rPr>
          <w:rFonts w:hint="eastAsia" w:ascii="仿宋_GB2312" w:hAnsi="仿宋_GB2312" w:eastAsia="仿宋_GB2312"/>
          <w:color w:val="auto"/>
          <w:sz w:val="32"/>
        </w:rPr>
        <w:t>4540</w:t>
      </w:r>
      <w:r>
        <w:rPr>
          <w:rFonts w:hint="eastAsia" w:ascii="仿宋_GB2312" w:hAnsi="仿宋_GB2312" w:eastAsia="仿宋_GB2312"/>
          <w:color w:val="auto"/>
          <w:sz w:val="32"/>
          <w:lang w:val="zh-CN"/>
        </w:rPr>
        <w:t>件。所有申请均在承诺时限内办结,未出现超期、投诉和错件的现象。共接待咨询</w:t>
      </w:r>
      <w:r>
        <w:rPr>
          <w:rFonts w:hint="eastAsia" w:ascii="仿宋_GB2312" w:hAnsi="仿宋_GB2312" w:eastAsia="仿宋_GB2312"/>
          <w:color w:val="auto"/>
          <w:sz w:val="32"/>
        </w:rPr>
        <w:t>8398</w:t>
      </w:r>
      <w:r>
        <w:rPr>
          <w:rFonts w:hint="eastAsia" w:ascii="仿宋_GB2312" w:hAnsi="仿宋_GB2312" w:eastAsia="仿宋_GB2312"/>
          <w:color w:val="auto"/>
          <w:sz w:val="32"/>
          <w:lang w:val="zh-CN"/>
        </w:rPr>
        <w:t>次，其中窗口咨询</w:t>
      </w:r>
      <w:r>
        <w:rPr>
          <w:rFonts w:hint="eastAsia" w:ascii="仿宋_GB2312" w:hAnsi="仿宋_GB2312" w:eastAsia="仿宋_GB2312"/>
          <w:color w:val="auto"/>
          <w:sz w:val="32"/>
        </w:rPr>
        <w:t>5099</w:t>
      </w:r>
      <w:r>
        <w:rPr>
          <w:rFonts w:hint="eastAsia" w:ascii="仿宋_GB2312" w:hAnsi="仿宋_GB2312" w:eastAsia="仿宋_GB2312"/>
          <w:color w:val="auto"/>
          <w:sz w:val="32"/>
          <w:lang w:val="zh-CN"/>
        </w:rPr>
        <w:t>次，电话咨询</w:t>
      </w:r>
      <w:r>
        <w:rPr>
          <w:rFonts w:hint="eastAsia" w:ascii="仿宋_GB2312" w:hAnsi="仿宋_GB2312" w:eastAsia="仿宋_GB2312"/>
          <w:color w:val="auto"/>
          <w:sz w:val="32"/>
        </w:rPr>
        <w:t>3299</w:t>
      </w:r>
      <w:r>
        <w:rPr>
          <w:rFonts w:hint="eastAsia" w:ascii="仿宋_GB2312" w:hAnsi="仿宋_GB2312" w:eastAsia="仿宋_GB2312"/>
          <w:color w:val="auto"/>
          <w:sz w:val="32"/>
          <w:lang w:val="zh-CN"/>
        </w:rPr>
        <w:t>次。</w:t>
      </w:r>
    </w:p>
    <w:p>
      <w:pPr>
        <w:spacing w:line="594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知识产权公共服务</w:t>
      </w:r>
      <w:r>
        <w:rPr>
          <w:rFonts w:hint="eastAsia" w:ascii="仿宋_GB2312" w:hAnsi="宋体" w:eastAsia="仿宋_GB2312"/>
          <w:sz w:val="32"/>
          <w:szCs w:val="32"/>
        </w:rPr>
        <w:t>西城区中心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受理行政许可各类事项</w:t>
      </w:r>
      <w:r>
        <w:rPr>
          <w:rFonts w:ascii="仿宋_GB2312" w:hAnsi="宋体" w:eastAsia="仿宋_GB2312" w:cs="宋体"/>
          <w:kern w:val="0"/>
          <w:sz w:val="32"/>
          <w:szCs w:val="32"/>
        </w:rPr>
        <w:t>163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件5</w:t>
      </w:r>
      <w:r>
        <w:rPr>
          <w:rFonts w:ascii="仿宋_GB2312" w:hAnsi="宋体" w:eastAsia="仿宋_GB2312" w:cs="宋体"/>
          <w:kern w:val="0"/>
          <w:sz w:val="32"/>
          <w:szCs w:val="32"/>
        </w:rPr>
        <w:t>69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台，其中受理开工告知6</w:t>
      </w:r>
      <w:r>
        <w:rPr>
          <w:rFonts w:ascii="仿宋_GB2312" w:hAnsi="宋体" w:eastAsia="仿宋_GB2312" w:cs="宋体"/>
          <w:kern w:val="0"/>
          <w:sz w:val="32"/>
          <w:szCs w:val="32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件</w:t>
      </w:r>
      <w:r>
        <w:rPr>
          <w:rFonts w:ascii="仿宋_GB2312" w:hAnsi="宋体" w:eastAsia="仿宋_GB2312" w:cs="宋体"/>
          <w:kern w:val="0"/>
          <w:sz w:val="32"/>
          <w:szCs w:val="32"/>
        </w:rPr>
        <w:t>110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台，特种设备使用登记许可51件229台，一站式办理1</w:t>
      </w:r>
      <w:r>
        <w:rPr>
          <w:rFonts w:ascii="仿宋_GB2312" w:hAnsi="宋体" w:eastAsia="仿宋_GB2312" w:cs="宋体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件</w:t>
      </w:r>
      <w:r>
        <w:rPr>
          <w:rFonts w:ascii="仿宋_GB2312" w:hAnsi="宋体" w:eastAsia="仿宋_GB2312" w:cs="宋体"/>
          <w:kern w:val="0"/>
          <w:sz w:val="32"/>
          <w:szCs w:val="32"/>
        </w:rPr>
        <w:t>445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台，其他许可事项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件，共接受各类咨询来访4</w:t>
      </w:r>
      <w:r>
        <w:rPr>
          <w:rFonts w:ascii="仿宋_GB2312" w:hAnsi="宋体" w:eastAsia="仿宋_GB2312" w:cs="宋体"/>
          <w:kern w:val="0"/>
          <w:sz w:val="32"/>
          <w:szCs w:val="32"/>
        </w:rPr>
        <w:t>97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60" w:lineRule="atLeast"/>
        <w:ind w:left="0" w:right="0" w:firstLine="641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执法检查计划执行情况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right="0" w:firstLine="640" w:firstLineChars="200"/>
        <w:jc w:val="left"/>
        <w:rPr>
          <w:rFonts w:hint="default" w:ascii="仿宋" w:hAnsi="仿宋" w:eastAsia="仿宋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本年度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共完成行政执法检查24264件，人均检查量90件。发起35批次部门联合“双随机、一公开”抽查任务，抽查各类市场主体3226户次。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60" w:lineRule="atLeast"/>
        <w:ind w:left="0" w:right="0" w:firstLine="641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五、行政处罚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、行政强制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的办理情况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本年度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作出行政处罚案件2364件，罚没款2318.56万元，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zh-CN" w:eastAsia="zh-CN" w:bidi="ar"/>
          <w14:textFill>
            <w14:solidFill>
              <w14:schemeClr w14:val="tx1"/>
            </w14:solidFill>
          </w14:textFill>
        </w:rPr>
        <w:t>采取强制措施共计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65次。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60" w:lineRule="atLeast"/>
        <w:ind w:left="0" w:right="0" w:firstLine="641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六、投诉、举报案件的受理和分类办理情况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zh-CN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本年度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zh-CN" w:eastAsia="zh-CN" w:bidi="ar"/>
          <w14:textFill>
            <w14:solidFill>
              <w14:schemeClr w14:val="tx1"/>
            </w14:solidFill>
          </w14:textFill>
        </w:rPr>
        <w:t>共接各渠道投诉举报57115件，实际受理各类投诉举报24310件，退回不予受理32805件。其中食品安全5441件、日用杂品1968件、教育培训1516件、手机数码1150件、服装鞋帽944件。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60" w:lineRule="atLeast"/>
        <w:ind w:left="0" w:right="0" w:firstLine="641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七、其他需要公示的情况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无。</w:t>
      </w:r>
    </w:p>
    <w:p>
      <w:pPr>
        <w:jc w:val="righ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北京市西城区市场监督管理局</w:t>
      </w:r>
    </w:p>
    <w:p>
      <w:pPr>
        <w:jc w:val="righ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206B88"/>
    <w:rsid w:val="02A14387"/>
    <w:rsid w:val="05F35489"/>
    <w:rsid w:val="08BD0F6B"/>
    <w:rsid w:val="0B370DE4"/>
    <w:rsid w:val="0CC27B72"/>
    <w:rsid w:val="0EBA339E"/>
    <w:rsid w:val="163D782A"/>
    <w:rsid w:val="16E1307C"/>
    <w:rsid w:val="17740AD9"/>
    <w:rsid w:val="17C14093"/>
    <w:rsid w:val="1B0764C1"/>
    <w:rsid w:val="1BE445FB"/>
    <w:rsid w:val="1CEA1C98"/>
    <w:rsid w:val="217D45D6"/>
    <w:rsid w:val="22C27B9B"/>
    <w:rsid w:val="22EB19DD"/>
    <w:rsid w:val="23F8033C"/>
    <w:rsid w:val="275D3ABC"/>
    <w:rsid w:val="27AD394E"/>
    <w:rsid w:val="28DF77B7"/>
    <w:rsid w:val="2B846869"/>
    <w:rsid w:val="2C1D569C"/>
    <w:rsid w:val="2D054FDE"/>
    <w:rsid w:val="30A06F17"/>
    <w:rsid w:val="31737315"/>
    <w:rsid w:val="32A61894"/>
    <w:rsid w:val="340447F9"/>
    <w:rsid w:val="3404603D"/>
    <w:rsid w:val="362A16EA"/>
    <w:rsid w:val="364165A6"/>
    <w:rsid w:val="364868F4"/>
    <w:rsid w:val="38EA45E2"/>
    <w:rsid w:val="38FE68BA"/>
    <w:rsid w:val="3A304EA0"/>
    <w:rsid w:val="3C6C4399"/>
    <w:rsid w:val="3ED81945"/>
    <w:rsid w:val="3F5744FA"/>
    <w:rsid w:val="40801C80"/>
    <w:rsid w:val="451E06F0"/>
    <w:rsid w:val="455057C1"/>
    <w:rsid w:val="473C523F"/>
    <w:rsid w:val="48A222EA"/>
    <w:rsid w:val="49640A8E"/>
    <w:rsid w:val="4BB6457C"/>
    <w:rsid w:val="4BD85254"/>
    <w:rsid w:val="4E9672B5"/>
    <w:rsid w:val="4FB93B61"/>
    <w:rsid w:val="4FBA55EE"/>
    <w:rsid w:val="50B26F1E"/>
    <w:rsid w:val="51F15BEA"/>
    <w:rsid w:val="52A704D6"/>
    <w:rsid w:val="542858BC"/>
    <w:rsid w:val="5602590D"/>
    <w:rsid w:val="56625C9A"/>
    <w:rsid w:val="5685159C"/>
    <w:rsid w:val="5A7904F9"/>
    <w:rsid w:val="5D1545B2"/>
    <w:rsid w:val="64AC244F"/>
    <w:rsid w:val="67CA75D5"/>
    <w:rsid w:val="6C054A7A"/>
    <w:rsid w:val="722C2064"/>
    <w:rsid w:val="730E5414"/>
    <w:rsid w:val="739A6160"/>
    <w:rsid w:val="739B2715"/>
    <w:rsid w:val="73B73ACF"/>
    <w:rsid w:val="742D5463"/>
    <w:rsid w:val="75734ED0"/>
    <w:rsid w:val="77284F6D"/>
    <w:rsid w:val="77600996"/>
    <w:rsid w:val="7767514C"/>
    <w:rsid w:val="78A07765"/>
    <w:rsid w:val="7AA63CB6"/>
    <w:rsid w:val="7D2404C7"/>
    <w:rsid w:val="7D7F6739"/>
    <w:rsid w:val="7DD4589B"/>
    <w:rsid w:val="7E601B61"/>
    <w:rsid w:val="7F2964C5"/>
    <w:rsid w:val="7F89090C"/>
    <w:rsid w:val="7F9E783F"/>
    <w:rsid w:val="7FDA3EEE"/>
    <w:rsid w:val="E95F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 Char"/>
    <w:basedOn w:val="1"/>
    <w:link w:val="6"/>
    <w:unhideWhenUsed/>
    <w:qFormat/>
    <w:uiPriority w:val="0"/>
    <w:pPr>
      <w:spacing w:beforeLines="0" w:afterLines="0"/>
    </w:pPr>
    <w:rPr>
      <w:rFonts w:hint="eastAsia" w:ascii="宋体" w:hAnsi="宋体" w:eastAsia="宋体"/>
      <w:sz w:val="32"/>
    </w:rPr>
  </w:style>
  <w:style w:type="character" w:styleId="8">
    <w:name w:val="page number"/>
    <w:basedOn w:val="6"/>
    <w:unhideWhenUsed/>
    <w:qFormat/>
    <w:uiPriority w:val="0"/>
    <w:rPr>
      <w:rFonts w:hint="default"/>
      <w:sz w:val="24"/>
    </w:rPr>
  </w:style>
  <w:style w:type="character" w:styleId="9">
    <w:name w:val="Hyperlink"/>
    <w:basedOn w:val="6"/>
    <w:unhideWhenUsed/>
    <w:qFormat/>
    <w:uiPriority w:val="0"/>
    <w:rPr>
      <w:rFonts w:hint="default"/>
      <w:color w:val="5B9BD1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XCSCJGJ</Company>
  <Pages>3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2020-01-15T14:38:00Z</dcterms:created>
  <dc:creator>董</dc:creator>
  <cp:lastModifiedBy>C Y。</cp:lastModifiedBy>
  <dcterms:modified xsi:type="dcterms:W3CDTF">2025-03-27T09:07:21Z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4FDC04C386807D35C9A4E4672D6DC68E_43</vt:lpwstr>
  </property>
</Properties>
</file>