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D2" w:rsidRPr="004A4FD2" w:rsidRDefault="004A4FD2" w:rsidP="004A4FD2">
      <w:pPr>
        <w:pStyle w:val="1"/>
        <w:rPr>
          <w:rFonts w:hint="eastAsia"/>
          <w:b w:val="0"/>
          <w:bCs w:val="0"/>
          <w:kern w:val="2"/>
          <w:sz w:val="28"/>
          <w:szCs w:val="28"/>
        </w:rPr>
      </w:pPr>
      <w:r w:rsidRPr="004A4FD2">
        <w:rPr>
          <w:rFonts w:hint="eastAsia"/>
          <w:b w:val="0"/>
          <w:bCs w:val="0"/>
          <w:kern w:val="2"/>
          <w:sz w:val="28"/>
          <w:szCs w:val="28"/>
        </w:rPr>
        <w:t>附件</w:t>
      </w:r>
      <w:r w:rsidRPr="004A4FD2">
        <w:rPr>
          <w:rFonts w:hint="eastAsia"/>
          <w:b w:val="0"/>
          <w:bCs w:val="0"/>
          <w:kern w:val="2"/>
          <w:sz w:val="28"/>
          <w:szCs w:val="28"/>
        </w:rPr>
        <w:t>5</w:t>
      </w:r>
    </w:p>
    <w:p w:rsidR="004227DE" w:rsidRDefault="006457B5" w:rsidP="004261A5">
      <w:pPr>
        <w:pStyle w:val="1"/>
        <w:jc w:val="center"/>
      </w:pPr>
      <w:r>
        <w:rPr>
          <w:rFonts w:hint="eastAsia"/>
        </w:rPr>
        <w:t>大气、噪声污染防治</w:t>
      </w:r>
      <w:r w:rsidR="007D04D8">
        <w:rPr>
          <w:rFonts w:hint="eastAsia"/>
        </w:rPr>
        <w:t>类行政处罚</w:t>
      </w:r>
      <w:r w:rsidR="004261A5" w:rsidRPr="004261A5">
        <w:rPr>
          <w:rFonts w:hint="eastAsia"/>
        </w:rPr>
        <w:t>听证</w:t>
      </w:r>
      <w:r w:rsidR="007D04D8">
        <w:rPr>
          <w:rFonts w:hint="eastAsia"/>
        </w:rPr>
        <w:t>标准</w:t>
      </w:r>
    </w:p>
    <w:p w:rsidR="004261A5" w:rsidRDefault="004261A5" w:rsidP="004261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E94881">
        <w:rPr>
          <w:rFonts w:hint="eastAsia"/>
          <w:sz w:val="28"/>
          <w:szCs w:val="28"/>
        </w:rPr>
        <w:t>《中华人民共和国行政处罚法》第三十八条</w:t>
      </w:r>
      <w:r>
        <w:rPr>
          <w:rFonts w:hint="eastAsia"/>
          <w:sz w:val="28"/>
          <w:szCs w:val="28"/>
        </w:rPr>
        <w:t>第二款规定：“</w:t>
      </w:r>
      <w:r w:rsidRPr="00E94881">
        <w:rPr>
          <w:rFonts w:hint="eastAsia"/>
          <w:sz w:val="28"/>
          <w:szCs w:val="28"/>
        </w:rPr>
        <w:t>对情节复杂或者重大违法行为给予较重的行政处罚，行政机关的负责人应当集体讨论决定。</w:t>
      </w:r>
      <w:r>
        <w:rPr>
          <w:rFonts w:hint="eastAsia"/>
          <w:sz w:val="28"/>
          <w:szCs w:val="28"/>
        </w:rPr>
        <w:t>”</w:t>
      </w:r>
      <w:r w:rsidRPr="00E94881">
        <w:rPr>
          <w:rFonts w:hint="eastAsia"/>
          <w:sz w:val="28"/>
          <w:szCs w:val="28"/>
        </w:rPr>
        <w:t>《</w:t>
      </w:r>
      <w:bookmarkStart w:id="0" w:name="_GoBack"/>
      <w:bookmarkEnd w:id="0"/>
      <w:r w:rsidRPr="00E94881">
        <w:rPr>
          <w:rFonts w:hint="eastAsia"/>
          <w:sz w:val="28"/>
          <w:szCs w:val="28"/>
        </w:rPr>
        <w:t>北京市行政处罚听证程序实施办法》规定，经立案调查，当事人涉嫌违法的行为可能面临责令停产停业、吊销许可证或者执照、较大数额罚款等行政处罚的，行政机关（</w:t>
      </w:r>
      <w:proofErr w:type="gramStart"/>
      <w:r w:rsidRPr="00E94881">
        <w:rPr>
          <w:rFonts w:hint="eastAsia"/>
          <w:sz w:val="28"/>
          <w:szCs w:val="28"/>
        </w:rPr>
        <w:t>含经依法</w:t>
      </w:r>
      <w:proofErr w:type="gramEnd"/>
      <w:r w:rsidRPr="00E94881">
        <w:rPr>
          <w:rFonts w:hint="eastAsia"/>
          <w:sz w:val="28"/>
          <w:szCs w:val="28"/>
        </w:rPr>
        <w:t>授权或者受委托的行政执法组织）应当在案件调查终结前告知当事人有要求举行听证的权利。较大数额罚款由市级行政机关确定，并报市政府法制机构备案。</w:t>
      </w:r>
    </w:p>
    <w:p w:rsidR="004261A5" w:rsidRDefault="004261A5" w:rsidP="004261A5">
      <w:pPr>
        <w:shd w:val="clear" w:color="auto" w:fill="FFFFFF"/>
        <w:spacing w:line="39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根据《环境行政处罚办法》第四十八条规定，</w:t>
      </w:r>
      <w:r w:rsidRPr="004261A5">
        <w:rPr>
          <w:sz w:val="28"/>
          <w:szCs w:val="28"/>
        </w:rPr>
        <w:t>在</w:t>
      </w:r>
      <w:proofErr w:type="gramStart"/>
      <w:r w:rsidRPr="004261A5">
        <w:rPr>
          <w:sz w:val="28"/>
          <w:szCs w:val="28"/>
        </w:rPr>
        <w:t>作出</w:t>
      </w:r>
      <w:proofErr w:type="gramEnd"/>
      <w:r w:rsidRPr="004261A5">
        <w:rPr>
          <w:sz w:val="28"/>
          <w:szCs w:val="28"/>
        </w:rPr>
        <w:t>行政处罚决定前，应当告知当事人有关事实、理由、依据和当事人依法享有的陈述、申辩权利。在</w:t>
      </w:r>
      <w:proofErr w:type="gramStart"/>
      <w:r w:rsidRPr="004261A5">
        <w:rPr>
          <w:sz w:val="28"/>
          <w:szCs w:val="28"/>
        </w:rPr>
        <w:t>作出</w:t>
      </w:r>
      <w:proofErr w:type="gramEnd"/>
      <w:r w:rsidRPr="004261A5">
        <w:rPr>
          <w:sz w:val="28"/>
          <w:szCs w:val="28"/>
        </w:rPr>
        <w:t>暂扣或吊销许可证、较大数额的罚款和没收等重大行政处罚决定之前，应当告知当事人有要求举行听证的权利。</w:t>
      </w:r>
      <w:r>
        <w:rPr>
          <w:rFonts w:hint="eastAsia"/>
          <w:sz w:val="28"/>
          <w:szCs w:val="28"/>
        </w:rPr>
        <w:t>以及</w:t>
      </w:r>
      <w:r w:rsidR="0003030A">
        <w:rPr>
          <w:rFonts w:hint="eastAsia"/>
          <w:sz w:val="28"/>
          <w:szCs w:val="28"/>
        </w:rPr>
        <w:t>《环境行政处罚办法》</w:t>
      </w:r>
      <w:r>
        <w:rPr>
          <w:rFonts w:hint="eastAsia"/>
          <w:sz w:val="28"/>
          <w:szCs w:val="28"/>
        </w:rPr>
        <w:t>第七十八条规定，</w:t>
      </w:r>
      <w:r w:rsidRPr="004261A5">
        <w:rPr>
          <w:sz w:val="28"/>
          <w:szCs w:val="28"/>
        </w:rPr>
        <w:t>本办法第四十八条所称</w:t>
      </w:r>
      <w:r w:rsidRPr="004261A5">
        <w:rPr>
          <w:sz w:val="28"/>
          <w:szCs w:val="28"/>
        </w:rPr>
        <w:t>“</w:t>
      </w:r>
      <w:r w:rsidRPr="004261A5">
        <w:rPr>
          <w:sz w:val="28"/>
          <w:szCs w:val="28"/>
        </w:rPr>
        <w:t>较大数额</w:t>
      </w:r>
      <w:r w:rsidRPr="004261A5">
        <w:rPr>
          <w:sz w:val="28"/>
          <w:szCs w:val="28"/>
        </w:rPr>
        <w:t>”</w:t>
      </w:r>
      <w:r w:rsidRPr="004261A5">
        <w:rPr>
          <w:sz w:val="28"/>
          <w:szCs w:val="28"/>
        </w:rPr>
        <w:t>罚款和没收，对公民是指人民币（或者等值物品价值）</w:t>
      </w:r>
      <w:r w:rsidRPr="004261A5">
        <w:rPr>
          <w:sz w:val="28"/>
          <w:szCs w:val="28"/>
        </w:rPr>
        <w:t>5000</w:t>
      </w:r>
      <w:r w:rsidRPr="004261A5">
        <w:rPr>
          <w:sz w:val="28"/>
          <w:szCs w:val="28"/>
        </w:rPr>
        <w:t>元以上、对法人或者其他组织是指人民币（或者等值物品价值）</w:t>
      </w:r>
      <w:r w:rsidRPr="004261A5">
        <w:rPr>
          <w:sz w:val="28"/>
          <w:szCs w:val="28"/>
        </w:rPr>
        <w:t>50000</w:t>
      </w:r>
      <w:r w:rsidRPr="004261A5">
        <w:rPr>
          <w:sz w:val="28"/>
          <w:szCs w:val="28"/>
        </w:rPr>
        <w:t>元以上。</w:t>
      </w:r>
      <w:r w:rsidRPr="00E94881">
        <w:rPr>
          <w:rFonts w:hint="eastAsia"/>
          <w:sz w:val="28"/>
          <w:szCs w:val="28"/>
        </w:rPr>
        <w:t>北京市生态环境局规定需听证</w:t>
      </w:r>
      <w:r w:rsidR="0003030A">
        <w:rPr>
          <w:rFonts w:hint="eastAsia"/>
          <w:sz w:val="28"/>
          <w:szCs w:val="28"/>
        </w:rPr>
        <w:t>和集体讨论的</w:t>
      </w:r>
      <w:r w:rsidRPr="00E94881">
        <w:rPr>
          <w:rFonts w:hint="eastAsia"/>
          <w:sz w:val="28"/>
          <w:szCs w:val="28"/>
        </w:rPr>
        <w:t>重大行政处罚额度为，对公民处以超过</w:t>
      </w:r>
      <w:r w:rsidRPr="00E94881">
        <w:rPr>
          <w:rFonts w:hint="eastAsia"/>
          <w:sz w:val="28"/>
          <w:szCs w:val="28"/>
        </w:rPr>
        <w:t>5000</w:t>
      </w:r>
      <w:r w:rsidRPr="00E94881">
        <w:rPr>
          <w:rFonts w:hint="eastAsia"/>
          <w:sz w:val="28"/>
          <w:szCs w:val="28"/>
        </w:rPr>
        <w:t>元罚款，对法人或者其它组织处以超过</w:t>
      </w:r>
      <w:r w:rsidRPr="00E94881">
        <w:rPr>
          <w:rFonts w:hint="eastAsia"/>
          <w:sz w:val="28"/>
          <w:szCs w:val="28"/>
        </w:rPr>
        <w:t>50000</w:t>
      </w:r>
      <w:r w:rsidRPr="00E94881">
        <w:rPr>
          <w:rFonts w:hint="eastAsia"/>
          <w:sz w:val="28"/>
          <w:szCs w:val="28"/>
        </w:rPr>
        <w:t>元的罚款。</w:t>
      </w:r>
    </w:p>
    <w:p w:rsidR="00354718" w:rsidRPr="004261A5" w:rsidRDefault="0003030A" w:rsidP="00354718">
      <w:pPr>
        <w:shd w:val="clear" w:color="auto" w:fill="FFFFFF"/>
        <w:spacing w:line="39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</w:p>
    <w:p w:rsidR="0003030A" w:rsidRPr="004261A5" w:rsidRDefault="0003030A" w:rsidP="004261A5">
      <w:pPr>
        <w:shd w:val="clear" w:color="auto" w:fill="FFFFFF"/>
        <w:spacing w:line="390" w:lineRule="atLeast"/>
        <w:rPr>
          <w:sz w:val="28"/>
          <w:szCs w:val="28"/>
        </w:rPr>
      </w:pPr>
    </w:p>
    <w:sectPr w:rsidR="0003030A" w:rsidRPr="0042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6E" w:rsidRDefault="0096116E" w:rsidP="004261A5">
      <w:r>
        <w:separator/>
      </w:r>
    </w:p>
  </w:endnote>
  <w:endnote w:type="continuationSeparator" w:id="0">
    <w:p w:rsidR="0096116E" w:rsidRDefault="0096116E" w:rsidP="0042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6E" w:rsidRDefault="0096116E" w:rsidP="004261A5">
      <w:r>
        <w:separator/>
      </w:r>
    </w:p>
  </w:footnote>
  <w:footnote w:type="continuationSeparator" w:id="0">
    <w:p w:rsidR="0096116E" w:rsidRDefault="0096116E" w:rsidP="0042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68"/>
    <w:rsid w:val="0003030A"/>
    <w:rsid w:val="00201DB3"/>
    <w:rsid w:val="00205076"/>
    <w:rsid w:val="00354718"/>
    <w:rsid w:val="00367A37"/>
    <w:rsid w:val="003A0F68"/>
    <w:rsid w:val="004227DE"/>
    <w:rsid w:val="004261A5"/>
    <w:rsid w:val="004A4FD2"/>
    <w:rsid w:val="006457B5"/>
    <w:rsid w:val="007D04D8"/>
    <w:rsid w:val="0096116E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61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1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61A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61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1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61A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祝奕博</cp:lastModifiedBy>
  <cp:revision>7</cp:revision>
  <dcterms:created xsi:type="dcterms:W3CDTF">2020-05-28T01:22:00Z</dcterms:created>
  <dcterms:modified xsi:type="dcterms:W3CDTF">2020-05-28T08:31:00Z</dcterms:modified>
</cp:coreProperties>
</file>