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北京市西城区促进产业高质量发展若干措施（征求意见稿）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》的起草说明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一、政策制定背景和过程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（一）制定背景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牢牢把握高质量发展首要任务，坚持以新时代首都发展为统领，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持续优化现代产业体系，营造业态融合性深、要素集聚度高、创新驱动力强的产业服务环境，全力支持符合西城区产业发展方向的企业驻区发展，结合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公平竞争审查条例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西城区实际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委启动了对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《北京市西城区促进产业高质量发展若干措施》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（下文简称《若干措施》）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的修订工作。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遵循以下原则对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《若干措施》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进行系统性调整。一是要突出统领性政策的引导作用，本次政策调整突出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《若干措施》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作为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区产业体系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统领性政策的引导作用，不再就支持内容及兑现路径做具体规定，重点明确西城区未来的产业发展方向及各领域政策支持方向，提出各领域政策支持金额的上限，供各部门在政策制定过程中参考执行。二是要凸显产业政策的宣传作用，全面系统搭建产业政策框架，改善产业生态、优化营商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环境、创新场景应用、关照人才发展，多维度、全要素惠企助企。三是要确保政策的合法合规性与内容一致性，依据《公平竞争审查条例》相关规定，在上位政策框架内开展修订工作。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2025年，结合西城区产业政策体系调整计划，对《若干措施》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多次修改完善，形成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征求意见稿。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黑体"/>
          <w:sz w:val="32"/>
          <w:szCs w:val="32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》全文共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条，包括总则、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重点支持方向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激活发展新动能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强化科技创新、持续紧盯增量培育、强化要素支撑保障、打造区域人才高地、优化营商环境、完善管理机制、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（一）总则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总则明确了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《若干措施》的指导思想和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原则等总体情况。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重点支持方向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西城区重点支持的产业方向，包括金融、数字经济、科技、文化、专业服务、国际消费等产业，支持优质企业及民营企业、中小企业等符合西城区发展方向的各类经营主体。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激活发展新动能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细化西城区重点发展产业的支持方向：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提升金融内生动力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加快数字经济发展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积极推动国际消费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提升文化产业活力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同时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明确资金支持上限。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</w:rPr>
        <w:t>强化科技创新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聚焦新质生产力提升强化科技创新，重视科技创新主体培育、支持科创研究、鼓励新场景应用。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持续紧盯增量培育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本条为新设条款，强调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招商模式优化转型，通过优化全周期招商服务机制、构建多元化招商对接平台、创新精准化招商模式实现高水平招商引资。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强化要素支撑保障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与原政策第四条相比较，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删除原（一）强化产业基金引导作用，将原第三条（二）加强企业上市支持并入。在此基础上，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新增（四）完善专业服务业配套，内容与同在修订中的《北京市西城区促进专业服务业高质量发展的若干措施》支持方向相对应。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打造区域人才高地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为突出人才战略的核心地位，而从要素支持中单列出来。其中（一）营造人才发展生态体现区委组织部“西融计划”相关内容，（二）高端人才驱动体现同在修订中的《北京市西城区培育和服务重点企业发展的若干措施》支持人才发展的相关内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</w:rPr>
        <w:t>优化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营商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</w:rPr>
        <w:t>环境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由原政策第八条、第九条合并而来，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结合西城区最新工作进展及要求更新条款内容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完善管理机制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与原政策第十条相比较，增加了严格落实公平竞争审查机制，以及落实西城区产业政策前评估后评价管理机制的相关内容。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注明旧政策自新政策施行之日起废止。</w:t>
      </w:r>
    </w:p>
    <w:sectPr>
      <w:footerReference r:id="rId3" w:type="default"/>
      <w:pgSz w:w="11906" w:h="16838"/>
      <w:pgMar w:top="2098" w:right="1474" w:bottom="1984" w:left="1587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FFC4F"/>
    <w:multiLevelType w:val="singleLevel"/>
    <w:tmpl w:val="A3BFFC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6BB855"/>
    <w:multiLevelType w:val="singleLevel"/>
    <w:tmpl w:val="E86BB8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3059"/>
    <w:rsid w:val="094E6CEC"/>
    <w:rsid w:val="15CB3804"/>
    <w:rsid w:val="19445A7B"/>
    <w:rsid w:val="264B3961"/>
    <w:rsid w:val="2B7A3059"/>
    <w:rsid w:val="2EEE21F2"/>
    <w:rsid w:val="4D5E068F"/>
    <w:rsid w:val="5D4633EE"/>
    <w:rsid w:val="76B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unhideWhenUsed/>
    <w:qFormat/>
    <w:uiPriority w:val="99"/>
    <w:pPr>
      <w:widowControl w:val="0"/>
      <w:spacing w:line="560" w:lineRule="exact"/>
      <w:ind w:firstLine="560"/>
      <w:jc w:val="both"/>
    </w:pPr>
    <w:rPr>
      <w:rFonts w:ascii="Calibri" w:hAnsi="Calibri" w:eastAsia="仿宋_GB2312" w:cs="Times New Roman"/>
      <w:kern w:val="2"/>
      <w:sz w:val="36"/>
      <w:szCs w:val="36"/>
      <w:lang w:val="en-US" w:eastAsia="zh-CN" w:bidi="ar-SA"/>
    </w:rPr>
  </w:style>
  <w:style w:type="paragraph" w:styleId="5">
    <w:name w:val="Body Text"/>
    <w:next w:val="6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First Indent"/>
    <w:qFormat/>
    <w:uiPriority w:val="0"/>
    <w:pPr>
      <w:widowControl w:val="0"/>
      <w:autoSpaceDE w:val="0"/>
      <w:autoSpaceDN w:val="0"/>
      <w:adjustRightInd w:val="0"/>
      <w:ind w:firstLine="420" w:firstLineChars="100"/>
      <w:jc w:val="left"/>
    </w:pPr>
    <w:rPr>
      <w:rFonts w:ascii="仿宋_GB2312" w:hAnsi="Calibri" w:eastAsia="宋体" w:cs="Times New Roman"/>
      <w:b/>
      <w:kern w:val="0"/>
      <w:sz w:val="21"/>
      <w:szCs w:val="32"/>
      <w:lang w:val="en-US" w:eastAsia="zh-CN" w:bidi="ar-SA"/>
    </w:rPr>
  </w:style>
  <w:style w:type="paragraph" w:styleId="7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qFormat/>
    <w:uiPriority w:val="0"/>
    <w:rPr>
      <w:color w:val="333333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character" w:customStyle="1" w:styleId="21">
    <w:name w:val="txt8"/>
    <w:basedOn w:val="12"/>
    <w:qFormat/>
    <w:uiPriority w:val="0"/>
  </w:style>
  <w:style w:type="character" w:customStyle="1" w:styleId="22">
    <w:name w:val="b"/>
    <w:basedOn w:val="12"/>
    <w:qFormat/>
    <w:uiPriority w:val="0"/>
    <w:rPr>
      <w:color w:val="000000"/>
    </w:rPr>
  </w:style>
  <w:style w:type="character" w:customStyle="1" w:styleId="23">
    <w:name w:val="hover7"/>
    <w:basedOn w:val="12"/>
    <w:uiPriority w:val="0"/>
    <w:rPr>
      <w:color w:val="5FB878"/>
    </w:rPr>
  </w:style>
  <w:style w:type="character" w:customStyle="1" w:styleId="24">
    <w:name w:val="hover8"/>
    <w:basedOn w:val="12"/>
    <w:qFormat/>
    <w:uiPriority w:val="0"/>
    <w:rPr>
      <w:color w:val="5FB878"/>
    </w:rPr>
  </w:style>
  <w:style w:type="character" w:customStyle="1" w:styleId="25">
    <w:name w:val="hover9"/>
    <w:basedOn w:val="12"/>
    <w:qFormat/>
    <w:uiPriority w:val="0"/>
    <w:rPr>
      <w:color w:val="FFFFFF"/>
    </w:rPr>
  </w:style>
  <w:style w:type="character" w:customStyle="1" w:styleId="26">
    <w:name w:val="ui-icon18"/>
    <w:basedOn w:val="12"/>
    <w:qFormat/>
    <w:uiPriority w:val="0"/>
  </w:style>
  <w:style w:type="character" w:customStyle="1" w:styleId="27">
    <w:name w:val="ui-selectmenu-text"/>
    <w:basedOn w:val="12"/>
    <w:qFormat/>
    <w:uiPriority w:val="0"/>
  </w:style>
  <w:style w:type="paragraph" w:customStyle="1" w:styleId="28">
    <w:name w:val="w50"/>
    <w:basedOn w:val="1"/>
    <w:qFormat/>
    <w:uiPriority w:val="0"/>
    <w:pPr>
      <w:jc w:val="left"/>
    </w:pPr>
    <w:rPr>
      <w:kern w:val="0"/>
      <w:u w:val="none"/>
      <w:lang w:val="en-US" w:eastAsia="zh-CN" w:bidi="ar"/>
    </w:rPr>
  </w:style>
  <w:style w:type="character" w:customStyle="1" w:styleId="29">
    <w:name w:val="play"/>
    <w:basedOn w:val="12"/>
    <w:qFormat/>
    <w:uiPriority w:val="0"/>
    <w:rPr>
      <w:vanish/>
    </w:rPr>
  </w:style>
  <w:style w:type="character" w:customStyle="1" w:styleId="30">
    <w:name w:val="play1"/>
    <w:basedOn w:val="12"/>
    <w:qFormat/>
    <w:uiPriority w:val="0"/>
  </w:style>
  <w:style w:type="character" w:customStyle="1" w:styleId="31">
    <w:name w:val="play2"/>
    <w:basedOn w:val="12"/>
    <w:qFormat/>
    <w:uiPriority w:val="0"/>
    <w:rPr>
      <w:vanish/>
    </w:rPr>
  </w:style>
  <w:style w:type="character" w:customStyle="1" w:styleId="32">
    <w:name w:val="play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2023-07-03T06:23:00Z</dcterms:created>
  <dc:creator>NTKO</dc:creator>
  <cp:lastModifiedBy>张子惠</cp:lastModifiedBy>
  <cp:lastPrinted>2025-04-11T07:57:25Z</cp:lastPrinted>
  <dcterms:modified xsi:type="dcterms:W3CDTF">2025-04-11T08:00:44Z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