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cs="宋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cs="宋体" w:asciiTheme="majorEastAsia" w:hAnsiTheme="majorEastAsia" w:eastAsiaTheme="majorEastAsia"/>
          <w:b/>
          <w:kern w:val="0"/>
          <w:sz w:val="32"/>
          <w:szCs w:val="32"/>
        </w:rPr>
        <w:t>大栅栏街道办事处20</w:t>
      </w:r>
      <w:r>
        <w:rPr>
          <w:rFonts w:hint="eastAsia" w:cs="宋体" w:asciiTheme="majorEastAsia" w:hAnsiTheme="majorEastAsia" w:eastAsiaTheme="majorEastAsia"/>
          <w:b/>
          <w:kern w:val="0"/>
          <w:sz w:val="32"/>
          <w:szCs w:val="32"/>
        </w:rPr>
        <w:t>20</w:t>
      </w:r>
      <w:r>
        <w:rPr>
          <w:rFonts w:cs="宋体" w:asciiTheme="majorEastAsia" w:hAnsiTheme="majorEastAsia" w:eastAsiaTheme="majorEastAsia"/>
          <w:b/>
          <w:kern w:val="0"/>
          <w:sz w:val="32"/>
          <w:szCs w:val="32"/>
        </w:rPr>
        <w:t>年部门收入总体情况表</w:t>
      </w:r>
    </w:p>
    <w:p>
      <w:pPr>
        <w:widowControl/>
        <w:jc w:val="right"/>
        <w:rPr>
          <w:rFonts w:cs="宋体" w:asciiTheme="majorEastAsia" w:hAnsiTheme="majorEastAsia" w:eastAsiaTheme="majorEastAsia"/>
          <w:b/>
          <w:kern w:val="0"/>
          <w:sz w:val="24"/>
          <w:szCs w:val="24"/>
        </w:rPr>
      </w:pPr>
      <w:r>
        <w:rPr>
          <w:rFonts w:hint="eastAsia" w:cs="宋体" w:asciiTheme="majorEastAsia" w:hAnsiTheme="majorEastAsia" w:eastAsiaTheme="majorEastAsia"/>
          <w:b/>
          <w:kern w:val="0"/>
          <w:sz w:val="24"/>
          <w:szCs w:val="24"/>
        </w:rPr>
        <w:t>单位：元</w:t>
      </w:r>
    </w:p>
    <w:tbl>
      <w:tblPr>
        <w:tblW w:w="0" w:type="auto"/>
        <w:tblInd w:w="-131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1"/>
        <w:gridCol w:w="3450"/>
        <w:gridCol w:w="1380"/>
        <w:gridCol w:w="600"/>
        <w:gridCol w:w="1776"/>
        <w:gridCol w:w="1289"/>
        <w:gridCol w:w="759"/>
        <w:gridCol w:w="548"/>
        <w:gridCol w:w="548"/>
        <w:gridCol w:w="971"/>
        <w:gridCol w:w="548"/>
        <w:gridCol w:w="1289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441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60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上年结转</w:t>
            </w:r>
          </w:p>
        </w:tc>
        <w:tc>
          <w:tcPr>
            <w:tcW w:w="177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一般公共预算拨款收入</w:t>
            </w:r>
          </w:p>
        </w:tc>
        <w:tc>
          <w:tcPr>
            <w:tcW w:w="12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政府性基金预算拨款收入</w:t>
            </w:r>
          </w:p>
        </w:tc>
        <w:tc>
          <w:tcPr>
            <w:tcW w:w="75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上级补助收入</w:t>
            </w:r>
          </w:p>
        </w:tc>
        <w:tc>
          <w:tcPr>
            <w:tcW w:w="5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事业收入</w:t>
            </w:r>
          </w:p>
        </w:tc>
        <w:tc>
          <w:tcPr>
            <w:tcW w:w="5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经营收入</w:t>
            </w:r>
          </w:p>
        </w:tc>
        <w:tc>
          <w:tcPr>
            <w:tcW w:w="9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附属单位上缴收入</w:t>
            </w:r>
          </w:p>
        </w:tc>
        <w:tc>
          <w:tcPr>
            <w:tcW w:w="5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其他收入</w:t>
            </w:r>
          </w:p>
        </w:tc>
        <w:tc>
          <w:tcPr>
            <w:tcW w:w="128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用事业基金弥补收支差额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科目编码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科目名称</w:t>
            </w:r>
          </w:p>
        </w:tc>
        <w:tc>
          <w:tcPr>
            <w:tcW w:w="138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一般公共服务支出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57,397,903.54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57,397,903.54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人大事务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其他人大事务支出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44,049,663.54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44,049,663.54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36,376,311.70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36,376,311.70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7,673,351.84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7,673,351.84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统计信息事务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2010507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专项普查活动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财政事务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2010699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其他财政事务支出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20111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纪检监察事务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2011199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其他纪检监察事务支出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20129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群众团体事务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2012999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其他群众团体事务支出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宣传事务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统战事务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2013499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其他统战事务支出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国防支出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20306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国防动员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2030601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兵役征集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公共安全支出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20406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司法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1,688,381.12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1,688,381.12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2040605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普法宣传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教育支出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2,911,580.00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2,911,580.00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普通教育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2050201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学前教育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20508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进修及培训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2050803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培训支出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2059999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科学技术支出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20607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科学技术普及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2060702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科普活动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文化旅游体育与传媒支出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4,261,900.00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4,261,900.00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文化和旅游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3,979,900.00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3,979,900.00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2070104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图书馆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700,920.00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700,920.00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2070109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群众文化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2,703,980.00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2,703,980.00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2070308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群众体育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社会保障和就业支出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82,055,435.32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82,055,435.32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人力资源和社会保障管理事务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2080109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社会保险经办机构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民政管理事务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28,188,448.00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28,188,448.00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28,088,448.00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28,088,448.00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2080299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其他民政管理事务支出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行政事业单位养老支出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16,152,561.08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16,152,561.08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行政单位离退休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1,798,814.00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1,798,814.00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离退休人员管理机构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8,800.00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8,800.00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3,773,022.72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3,773,022.72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2080506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机关事业单位职业年金缴费支出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1,886,511.36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1,886,511.36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8,685,413.00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8,685,413.00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就业补助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2080705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公益性岗位补贴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抚恤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1,371,190.00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1,371,190.00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2080802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伤残抚恤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534,709.00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534,709.00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2080805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义务兵优待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248,504.00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248,504.00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2080899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其他优抚支出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587,977.00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587,977.00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退役安置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2080999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其他退役安置支出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20810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社会福利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2,920,000.00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2,920,000.00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2081001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儿童福利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2,795,000.00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2,795,000.00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2081099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其他社会福利支出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残疾人事业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5,023,600.00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5,023,600.00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2081104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残疾人康复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2081107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残疾人生活和护理补贴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3,555,000.00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3,555,000.00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1,238,600.00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1,238,600.00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20816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红十字事业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2081699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其他红十字事业支出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最低生活保障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2081901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城市最低生活保障金支出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20820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临时救助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2082001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临时救助支出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特困人员救助供养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2082101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城市特困人员救助供养支出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其他生活救助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卫生健康支出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11,546,069.96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11,546,069.96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21007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计划生育事务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行政事业单位医疗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3,605,580.96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3,605,580.96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2101101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行政单位医疗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3,065,580.96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3,065,580.96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其他行政事业单位医疗支出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医疗救助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6,766,660.00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6,766,660.00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2101301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城乡医疗救助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5,150,000.00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5,150,000.00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2101399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其他医疗救助支出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1,616,660.00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1,616,660.00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优抚对象医疗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2101401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优抚对象医疗补助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89,591,479.11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89,591,479.11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城乡社区管理事务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3,781,093.11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3,781,093.11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2120104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城管执法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2,050,000.00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2,050,000.00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1,731,093.11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1,731,093.11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21205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51,392,400.00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51,392,400.00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15,916,400.00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15,916,400.00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2120598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城市环境治理支出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35,476,000.00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35,476,000.00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19,620,300.00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19,620,300.00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19,620,300.00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19,620,300.00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住房保障支出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6,805,791.04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6,805,791.04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保障性安居工程支出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2210199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其他保障性安居工程支出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22102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住房改革支出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6,793,331.04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6,793,331.04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2210201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住房公积金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3,631,367.04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3,631,367.04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2210203</w:t>
            </w: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购房补贴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3,161,964.00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3,161,964.00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80C2F"/>
    <w:rsid w:val="00123011"/>
    <w:rsid w:val="00233C25"/>
    <w:rsid w:val="002C53C8"/>
    <w:rsid w:val="004237E9"/>
    <w:rsid w:val="0055613E"/>
    <w:rsid w:val="0057068A"/>
    <w:rsid w:val="00580C2F"/>
    <w:rsid w:val="005D226F"/>
    <w:rsid w:val="0060178B"/>
    <w:rsid w:val="006229BC"/>
    <w:rsid w:val="0077368B"/>
    <w:rsid w:val="00861150"/>
    <w:rsid w:val="00A93340"/>
    <w:rsid w:val="00AC6DAB"/>
    <w:rsid w:val="00B65F69"/>
    <w:rsid w:val="00D10E87"/>
    <w:rsid w:val="00DE0FDB"/>
    <w:rsid w:val="432B6BB3"/>
    <w:rsid w:val="4E9202D7"/>
    <w:rsid w:val="508F5848"/>
    <w:rsid w:val="577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sz w:val="18"/>
      <w:szCs w:val="18"/>
    </w:rPr>
  </w:style>
  <w:style w:type="paragraph" w:customStyle="1" w:styleId="11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3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1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17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18">
    <w:name w:val="xl7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19">
    <w:name w:val="xl71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20">
    <w:name w:val="xl7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22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paragraph" w:customStyle="1" w:styleId="2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24">
    <w:name w:val="xl72"/>
    <w:basedOn w:val="1"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5">
    <w:name w:val="xl77"/>
    <w:basedOn w:val="1"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6">
    <w:name w:val="xl78"/>
    <w:basedOn w:val="1"/>
    <w:uiPriority w:val="0"/>
    <w:pPr>
      <w:widowControl/>
      <w:pBdr>
        <w:bottom w:val="single" w:color="000000" w:sz="8" w:space="0"/>
        <w:right w:val="single" w:color="000000" w:sz="8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79"/>
    <w:basedOn w:val="1"/>
    <w:uiPriority w:val="0"/>
    <w:pPr>
      <w:widowControl/>
      <w:pBdr>
        <w:bottom w:val="single" w:color="auto" w:sz="8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832</Words>
  <Characters>4746</Characters>
  <Lines>39</Lines>
  <Paragraphs>11</Paragraphs>
  <TotalTime>20</TotalTime>
  <ScaleCrop>false</ScaleCrop>
  <LinksUpToDate>false</LinksUpToDate>
  <CharactersWithSpaces>5567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2019-02-03T02:15:00Z</dcterms:created>
  <dc:creator>User</dc:creator>
  <cp:lastModifiedBy>ztmdnzc</cp:lastModifiedBy>
  <dcterms:modified xsi:type="dcterms:W3CDTF">2020-02-05T14:21:19Z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