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36"/>
          <w:szCs w:val="36"/>
        </w:rPr>
      </w:pPr>
      <w:r>
        <w:rPr>
          <w:rFonts w:hint="eastAsia" w:ascii="楷体" w:hAnsi="楷体" w:eastAsia="楷体"/>
          <w:b/>
          <w:sz w:val="36"/>
          <w:szCs w:val="36"/>
        </w:rPr>
        <w:t>202</w:t>
      </w:r>
      <w:r>
        <w:rPr>
          <w:rFonts w:hint="eastAsia" w:ascii="楷体" w:hAnsi="楷体" w:eastAsia="楷体"/>
          <w:b/>
          <w:sz w:val="36"/>
          <w:szCs w:val="36"/>
          <w:lang w:val="en-US" w:eastAsia="zh-CN"/>
        </w:rPr>
        <w:t>5</w:t>
      </w:r>
      <w:r>
        <w:rPr>
          <w:rFonts w:hint="eastAsia" w:ascii="楷体" w:hAnsi="楷体" w:eastAsia="楷体"/>
          <w:b/>
          <w:sz w:val="36"/>
          <w:szCs w:val="36"/>
        </w:rPr>
        <w:t>年部门预算情况说明</w:t>
      </w:r>
    </w:p>
    <w:p>
      <w:pPr>
        <w:ind w:firstLine="1767" w:firstLineChars="400"/>
        <w:rPr>
          <w:rFonts w:ascii="仿宋_GB2312" w:eastAsia="仿宋_GB2312"/>
          <w:b/>
          <w:sz w:val="44"/>
          <w:szCs w:val="44"/>
        </w:rPr>
      </w:pPr>
    </w:p>
    <w:p>
      <w:pPr>
        <w:spacing w:line="560" w:lineRule="exact"/>
        <w:ind w:firstLine="803" w:firstLineChars="250"/>
        <w:outlineLvl w:val="9"/>
        <w:rPr>
          <w:rFonts w:hint="eastAsia" w:ascii="仿宋_GB2312" w:eastAsia="仿宋_GB2312"/>
          <w:b/>
          <w:bCs/>
          <w:sz w:val="32"/>
          <w:szCs w:val="32"/>
        </w:rPr>
      </w:pPr>
      <w:r>
        <w:rPr>
          <w:rFonts w:hint="eastAsia" w:ascii="仿宋_GB2312" w:eastAsia="仿宋_GB2312"/>
          <w:b/>
          <w:bCs/>
          <w:sz w:val="32"/>
          <w:szCs w:val="32"/>
        </w:rPr>
        <w:t>一、</w:t>
      </w:r>
      <w:r>
        <w:rPr>
          <w:rFonts w:hint="eastAsia" w:ascii="仿宋_GB2312" w:eastAsia="仿宋_GB2312"/>
          <w:b/>
          <w:bCs/>
          <w:color w:val="000000"/>
          <w:sz w:val="32"/>
          <w:szCs w:val="32"/>
        </w:rPr>
        <w:t>部门主要职责及机构设置情况</w:t>
      </w:r>
    </w:p>
    <w:p>
      <w:pPr>
        <w:spacing w:line="360" w:lineRule="auto"/>
        <w:ind w:firstLine="555"/>
        <w:rPr>
          <w:rFonts w:ascii="楷体_GB2312" w:eastAsia="楷体_GB2312"/>
          <w:bCs/>
          <w:sz w:val="32"/>
          <w:szCs w:val="32"/>
        </w:rPr>
      </w:pPr>
      <w:r>
        <w:rPr>
          <w:rFonts w:hint="eastAsia" w:ascii="楷体_GB2312" w:eastAsia="楷体_GB2312"/>
          <w:bCs/>
          <w:sz w:val="32"/>
          <w:szCs w:val="32"/>
        </w:rPr>
        <w:t>（一）部门机构设置、职责</w:t>
      </w:r>
    </w:p>
    <w:p>
      <w:pPr>
        <w:spacing w:line="560" w:lineRule="exact"/>
        <w:ind w:firstLine="640" w:firstLineChars="200"/>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根据《北京市机构编制委员会办公室关于开展街道各类机构综合设置和派驻机构属地化管理试点工作的指导意见》和《西城区街道各类机构综合设置全面试点工作实施方案》精神，调整中共北京市西城区委新街口街道工作委员会（简称新街口街道工委），北京市西城区人民政府新街口街道办事处（简称新街口街道办事处）主要职责、内设机构及人员编制。新街口街道工委与新街口街道办事处合署办公。新街口街道工委是区委的派出机关，根据区委的授权，全面负责辖区党的建设，领导辖区的工作和基层社会治理；新街口街道办事处是区政府的派出机关，依据法律法规的规定，在区政府和街道工委的领导下，履行相应职能。</w:t>
      </w:r>
    </w:p>
    <w:p>
      <w:pPr>
        <w:spacing w:line="560" w:lineRule="exact"/>
        <w:ind w:firstLine="640" w:firstLineChars="200"/>
        <w:rPr>
          <w:rFonts w:hint="eastAsia" w:ascii="仿宋_GB2312" w:hAnsi="华文仿宋" w:eastAsia="仿宋_GB2312" w:cs="Tahoma"/>
          <w:color w:val="000000"/>
          <w:sz w:val="32"/>
          <w:szCs w:val="32"/>
          <w:lang w:eastAsia="zh-CN"/>
        </w:rPr>
      </w:pPr>
      <w:r>
        <w:rPr>
          <w:rFonts w:hint="eastAsia" w:ascii="仿宋_GB2312" w:hAnsi="华文仿宋" w:eastAsia="仿宋_GB2312" w:cs="Tahoma"/>
          <w:color w:val="000000"/>
          <w:sz w:val="32"/>
          <w:szCs w:val="32"/>
        </w:rPr>
        <w:t>街道工委主要职责</w:t>
      </w:r>
      <w:r>
        <w:rPr>
          <w:rFonts w:hint="eastAsia" w:ascii="仿宋_GB2312" w:hAnsi="华文仿宋" w:eastAsia="仿宋_GB2312" w:cs="Tahoma"/>
          <w:color w:val="000000"/>
          <w:sz w:val="32"/>
          <w:szCs w:val="32"/>
          <w:lang w:eastAsia="zh-CN"/>
        </w:rPr>
        <w:t>：</w:t>
      </w:r>
    </w:p>
    <w:p>
      <w:pPr>
        <w:spacing w:line="560" w:lineRule="exact"/>
        <w:ind w:firstLine="640" w:firstLineChars="200"/>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（一）宣传和执行党的路线、方针、政策，宣传和执行党中央、市委、区委的决议，及时向区委报告辖区有关情况、反映问题、提出意见建议。</w:t>
      </w:r>
    </w:p>
    <w:p>
      <w:pPr>
        <w:spacing w:line="560" w:lineRule="exact"/>
        <w:ind w:firstLine="640" w:firstLineChars="200"/>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（二）讨论并决定辖区重大问题，统筹推进平安建设、城市管理、社区建设、民生保障等工作，统筹、协调辖区单位和组织，团结、组织党内外干部和群众，抓好决策部署的组织实施和督促落实。</w:t>
      </w:r>
    </w:p>
    <w:p>
      <w:pPr>
        <w:spacing w:line="560" w:lineRule="exact"/>
        <w:ind w:firstLine="640" w:firstLineChars="200"/>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（三）履行全面从严治党主体责任，全面推进辖区党的政治建设、思想建设、组织建设、作风建设、纪律建设，把制度建设贯穿其中，组织协调反腐败工作。</w:t>
      </w:r>
    </w:p>
    <w:p>
      <w:pPr>
        <w:spacing w:line="560" w:lineRule="exact"/>
        <w:ind w:firstLine="640" w:firstLineChars="200"/>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（四）落实基层党建工作责任制，加强街道党工委自身建设和基层党组织建设，统筹推进区域化党建和“两新”组织党建、社区党建工作。对党员进行教育、管理、监督和服务，做好经常性的发展党员工作。</w:t>
      </w:r>
    </w:p>
    <w:p>
      <w:pPr>
        <w:spacing w:line="560" w:lineRule="exact"/>
        <w:ind w:firstLine="640" w:firstLineChars="200"/>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（五）按照管理权限，对街道机关及所属单位干部进行教育、培训、任免、考核和监督，对市、区政府职能部门派出机构相关工作人员的任免、调动、奖惩提出意见，对社区工作者队伍进行教育、管理。</w:t>
      </w:r>
    </w:p>
    <w:p>
      <w:pPr>
        <w:spacing w:line="560" w:lineRule="exact"/>
        <w:ind w:firstLine="640" w:firstLineChars="200"/>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（六）负责思想政治、意识形态、精神文明、统一战线工作，领导街道纪工委、人大工委、总工会、团工委、妇联、残联等组织，支持和保证其依照党内法规、法律、法规、规章、各自的章程开展工作。</w:t>
      </w:r>
    </w:p>
    <w:p>
      <w:pPr>
        <w:spacing w:line="560" w:lineRule="exact"/>
        <w:ind w:firstLine="640" w:firstLineChars="200"/>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（七）组织维护辖区安全稳定，协调推动社会治安综合治理，承担民兵预备役、征兵、民防工作。</w:t>
      </w:r>
    </w:p>
    <w:p>
      <w:pPr>
        <w:spacing w:line="560" w:lineRule="exact"/>
        <w:ind w:firstLine="640" w:firstLineChars="200"/>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（八）承办区委交办的其他事项。</w:t>
      </w:r>
    </w:p>
    <w:p>
      <w:pPr>
        <w:spacing w:line="560" w:lineRule="exact"/>
        <w:ind w:firstLine="640" w:firstLineChars="200"/>
        <w:rPr>
          <w:rFonts w:hint="eastAsia" w:ascii="仿宋_GB2312" w:hAnsi="华文仿宋" w:eastAsia="仿宋_GB2312" w:cs="Tahoma"/>
          <w:color w:val="000000"/>
          <w:sz w:val="32"/>
          <w:szCs w:val="32"/>
          <w:lang w:eastAsia="zh-CN"/>
        </w:rPr>
      </w:pPr>
      <w:r>
        <w:rPr>
          <w:rFonts w:hint="eastAsia" w:ascii="仿宋_GB2312" w:hAnsi="华文仿宋" w:eastAsia="仿宋_GB2312" w:cs="Tahoma"/>
          <w:color w:val="000000"/>
          <w:sz w:val="32"/>
          <w:szCs w:val="32"/>
        </w:rPr>
        <w:t>街道办事处主要职责</w:t>
      </w:r>
      <w:r>
        <w:rPr>
          <w:rFonts w:hint="eastAsia" w:ascii="仿宋_GB2312" w:hAnsi="华文仿宋" w:eastAsia="仿宋_GB2312" w:cs="Tahoma"/>
          <w:color w:val="000000"/>
          <w:sz w:val="32"/>
          <w:szCs w:val="32"/>
          <w:lang w:eastAsia="zh-CN"/>
        </w:rPr>
        <w:t>：</w:t>
      </w:r>
    </w:p>
    <w:p>
      <w:pPr>
        <w:spacing w:line="560" w:lineRule="exact"/>
        <w:ind w:firstLine="640" w:firstLineChars="200"/>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（一）贯彻执行法律、法规、规章和市、区政府的决策部署，依法管理基层公共事务。</w:t>
      </w:r>
    </w:p>
    <w:p>
      <w:pPr>
        <w:spacing w:line="560" w:lineRule="exact"/>
        <w:ind w:firstLine="640" w:firstLineChars="200"/>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（二）承担辖区市容环境卫生、绿化美化的管理工作，推进街巷长、河长制工作，组织、协调城市管理综合执法和环境秩序综合治理工作，推进城市精细化管理。</w:t>
      </w:r>
    </w:p>
    <w:p>
      <w:pPr>
        <w:spacing w:line="560" w:lineRule="exact"/>
        <w:ind w:firstLine="640" w:firstLineChars="200"/>
        <w:rPr>
          <w:rFonts w:hint="eastAsia" w:ascii="仿宋_GB2312" w:hAnsi="华文仿宋" w:eastAsia="仿宋_GB2312" w:cs="Tahoma"/>
          <w:color w:val="000000"/>
          <w:sz w:val="32"/>
          <w:szCs w:val="32"/>
        </w:rPr>
      </w:pPr>
    </w:p>
    <w:p>
      <w:pPr>
        <w:spacing w:line="560" w:lineRule="exact"/>
        <w:ind w:firstLine="640" w:firstLineChars="200"/>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（三）协助依法履行安全生产、消防安全、食品安全、环境保护、劳动保障、流动人口及出租房屋监督管理工作，承担辖区应急、防汛和防灾减灾工作。</w:t>
      </w:r>
    </w:p>
    <w:p>
      <w:pPr>
        <w:spacing w:line="560" w:lineRule="exact"/>
        <w:ind w:firstLine="640" w:firstLineChars="200"/>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（四）参与制定并组织实施社区建设规划和公共服务设施规划，组织辖区单位、居民和志愿者队伍为社区发展服务。</w:t>
      </w:r>
    </w:p>
    <w:p>
      <w:pPr>
        <w:spacing w:line="560" w:lineRule="exact"/>
        <w:ind w:firstLine="640" w:firstLineChars="200"/>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（五）负责社区居民委员会建设，指导社区居民委员会工作，培育、发展社区社会组织，指导、监督社区业主委员会。</w:t>
      </w:r>
    </w:p>
    <w:p>
      <w:pPr>
        <w:spacing w:line="560" w:lineRule="exact"/>
        <w:ind w:firstLine="640" w:firstLineChars="200"/>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（六）推进居民自治，动员社会力量参与社区治理，推动形成社区共治合力。向上级政府反映社情民意。</w:t>
      </w:r>
    </w:p>
    <w:p>
      <w:pPr>
        <w:spacing w:line="560" w:lineRule="exact"/>
        <w:ind w:firstLine="640" w:firstLineChars="200"/>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（七）组织开展群众性文化、体育、科普活动，开展法治宣传和社会公德教育，推动社区公益事业发展。</w:t>
      </w:r>
    </w:p>
    <w:p>
      <w:pPr>
        <w:spacing w:line="560" w:lineRule="exact"/>
        <w:ind w:firstLine="640" w:firstLineChars="200"/>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（八）组织开展公共服务，落实人力社保、民政、卫生健康、教育、住房保障、便民服务等政策，维护老年人、妇女、未成年人、残疾人等合法权益。</w:t>
      </w:r>
    </w:p>
    <w:p>
      <w:pPr>
        <w:spacing w:line="560" w:lineRule="exact"/>
        <w:ind w:firstLine="640" w:firstLineChars="200"/>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（九）负责联系、服务辖区单位，营造良好的营商环境。</w:t>
      </w:r>
    </w:p>
    <w:p>
      <w:pPr>
        <w:spacing w:line="560" w:lineRule="exact"/>
        <w:ind w:firstLine="640" w:firstLineChars="200"/>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（十）承办区政府交办的其他事项。</w:t>
      </w:r>
    </w:p>
    <w:p>
      <w:pPr>
        <w:spacing w:line="560" w:lineRule="exact"/>
        <w:ind w:firstLine="640" w:firstLineChars="200"/>
        <w:rPr>
          <w:rFonts w:hint="eastAsia" w:ascii="仿宋_GB2312" w:hAnsi="华文仿宋" w:eastAsia="仿宋_GB2312" w:cs="Tahoma"/>
          <w:color w:val="000000" w:themeColor="text1"/>
          <w:sz w:val="32"/>
          <w:szCs w:val="32"/>
          <w14:textFill>
            <w14:solidFill>
              <w14:schemeClr w14:val="tx1"/>
            </w14:solidFill>
          </w14:textFill>
        </w:rPr>
      </w:pPr>
      <w:r>
        <w:rPr>
          <w:rFonts w:hint="eastAsia" w:ascii="仿宋_GB2312" w:hAnsi="华文仿宋" w:eastAsia="仿宋_GB2312" w:cs="Tahoma"/>
          <w:color w:val="000000"/>
          <w:sz w:val="32"/>
          <w:szCs w:val="32"/>
        </w:rPr>
        <w:t>根据上述职责，</w:t>
      </w:r>
      <w:r>
        <w:rPr>
          <w:rFonts w:hint="eastAsia" w:ascii="仿宋_GB2312" w:hAnsi="华文仿宋" w:eastAsia="仿宋_GB2312" w:cs="Tahoma"/>
          <w:color w:val="000000"/>
          <w:sz w:val="32"/>
          <w:szCs w:val="32"/>
          <w:lang w:eastAsia="zh-CN"/>
        </w:rPr>
        <w:t>新街口</w:t>
      </w:r>
      <w:r>
        <w:rPr>
          <w:rFonts w:hint="eastAsia" w:ascii="仿宋_GB2312" w:hAnsi="华文仿宋" w:eastAsia="仿宋_GB2312" w:cs="Tahoma"/>
          <w:color w:val="000000"/>
          <w:sz w:val="32"/>
          <w:szCs w:val="32"/>
        </w:rPr>
        <w:t>街道工委、办事处内设一委，</w:t>
      </w:r>
      <w:r>
        <w:rPr>
          <w:rFonts w:hint="eastAsia" w:ascii="仿宋_GB2312" w:hAnsi="华文仿宋" w:eastAsia="仿宋_GB2312" w:cs="Tahoma"/>
          <w:color w:val="000000"/>
          <w:sz w:val="32"/>
          <w:szCs w:val="32"/>
          <w:lang w:val="en-US" w:eastAsia="zh-CN"/>
        </w:rPr>
        <w:t>六</w:t>
      </w:r>
      <w:r>
        <w:rPr>
          <w:rFonts w:hint="eastAsia" w:ascii="仿宋_GB2312" w:hAnsi="华文仿宋" w:eastAsia="仿宋_GB2312" w:cs="Tahoma"/>
          <w:color w:val="000000"/>
          <w:sz w:val="32"/>
          <w:szCs w:val="32"/>
        </w:rPr>
        <w:t>办，三中心，一队，即街道纪工委（监察组），综合办公室，党群工作办公室，平安建设办公室，城市管理办公室，社区建设办公室，民生保障办公室，市民服务中心，党群服务中心，全响应街区治理中心，综合行政执法队</w:t>
      </w:r>
      <w:r>
        <w:rPr>
          <w:rFonts w:hint="eastAsia" w:ascii="仿宋_GB2312" w:hAnsi="华文仿宋" w:eastAsia="仿宋_GB2312" w:cs="Tahoma"/>
          <w:color w:val="000000" w:themeColor="text1"/>
          <w:sz w:val="32"/>
          <w:szCs w:val="32"/>
          <w14:textFill>
            <w14:solidFill>
              <w14:schemeClr w14:val="tx1"/>
            </w14:solidFill>
          </w14:textFill>
        </w:rPr>
        <w:t>。</w:t>
      </w:r>
    </w:p>
    <w:p>
      <w:pPr>
        <w:spacing w:line="560" w:lineRule="exact"/>
        <w:ind w:firstLine="640" w:firstLineChars="200"/>
        <w:rPr>
          <w:rFonts w:ascii="楷体_GB2312" w:eastAsia="楷体_GB2312"/>
          <w:bCs/>
          <w:sz w:val="32"/>
          <w:szCs w:val="32"/>
        </w:rPr>
      </w:pPr>
      <w:r>
        <w:rPr>
          <w:rFonts w:hint="eastAsia" w:ascii="楷体_GB2312" w:eastAsia="楷体_GB2312"/>
          <w:bCs/>
          <w:sz w:val="32"/>
          <w:szCs w:val="32"/>
        </w:rPr>
        <w:t>（二）人员构成情况</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北京市西城区人民政府新街口街道办事处</w:t>
      </w:r>
      <w:r>
        <w:rPr>
          <w:rFonts w:hint="eastAsia" w:ascii="仿宋_GB2312" w:eastAsia="仿宋_GB2312"/>
          <w:color w:val="000000" w:themeColor="text1"/>
          <w:sz w:val="32"/>
          <w:szCs w:val="32"/>
          <w:lang w:eastAsia="zh-CN"/>
          <w14:textFill>
            <w14:solidFill>
              <w14:schemeClr w14:val="tx1"/>
            </w14:solidFill>
          </w14:textFill>
        </w:rPr>
        <w:t>行政</w:t>
      </w:r>
      <w:r>
        <w:rPr>
          <w:rFonts w:hint="eastAsia" w:ascii="仿宋_GB2312" w:eastAsia="仿宋_GB2312"/>
          <w:color w:val="000000" w:themeColor="text1"/>
          <w:sz w:val="32"/>
          <w:szCs w:val="32"/>
          <w14:textFill>
            <w14:solidFill>
              <w14:schemeClr w14:val="tx1"/>
            </w14:solidFill>
          </w14:textFill>
        </w:rPr>
        <w:t>编制</w:t>
      </w:r>
      <w:r>
        <w:rPr>
          <w:rFonts w:hint="eastAsia" w:ascii="仿宋_GB2312" w:eastAsia="仿宋_GB2312"/>
          <w:color w:val="000000" w:themeColor="text1"/>
          <w:sz w:val="32"/>
          <w:szCs w:val="32"/>
          <w:highlight w:val="none"/>
          <w:lang w:val="en-US" w:eastAsia="zh-CN"/>
          <w14:textFill>
            <w14:solidFill>
              <w14:schemeClr w14:val="tx1"/>
            </w14:solidFill>
          </w14:textFill>
        </w:rPr>
        <w:t>176</w:t>
      </w:r>
      <w:r>
        <w:rPr>
          <w:rFonts w:hint="eastAsia" w:ascii="仿宋_GB2312" w:eastAsia="仿宋_GB2312"/>
          <w:color w:val="000000" w:themeColor="text1"/>
          <w:sz w:val="32"/>
          <w:szCs w:val="32"/>
          <w:highlight w:val="none"/>
          <w14:textFill>
            <w14:solidFill>
              <w14:schemeClr w14:val="tx1"/>
            </w14:solidFill>
          </w14:textFill>
        </w:rPr>
        <w:t>人,事业编制</w:t>
      </w:r>
      <w:r>
        <w:rPr>
          <w:rFonts w:hint="eastAsia" w:ascii="仿宋_GB2312" w:eastAsia="仿宋_GB2312"/>
          <w:color w:val="000000" w:themeColor="text1"/>
          <w:sz w:val="32"/>
          <w:szCs w:val="32"/>
          <w:highlight w:val="none"/>
          <w:lang w:val="en-US" w:eastAsia="zh-CN"/>
          <w14:textFill>
            <w14:solidFill>
              <w14:schemeClr w14:val="tx1"/>
            </w14:solidFill>
          </w14:textFill>
        </w:rPr>
        <w:t>97</w:t>
      </w:r>
      <w:r>
        <w:rPr>
          <w:rFonts w:hint="eastAsia" w:ascii="仿宋_GB2312" w:eastAsia="仿宋_GB2312"/>
          <w:color w:val="000000" w:themeColor="text1"/>
          <w:sz w:val="32"/>
          <w:szCs w:val="32"/>
          <w:highlight w:val="none"/>
          <w14:textFill>
            <w14:solidFill>
              <w14:schemeClr w14:val="tx1"/>
            </w14:solidFill>
          </w14:textFill>
        </w:rPr>
        <w:t>人</w:t>
      </w:r>
      <w:r>
        <w:rPr>
          <w:rFonts w:hint="eastAsia" w:ascii="仿宋_GB2312" w:eastAsia="仿宋_GB2312"/>
          <w:color w:val="000000" w:themeColor="text1"/>
          <w:sz w:val="32"/>
          <w:szCs w:val="32"/>
          <w14:textFill>
            <w14:solidFill>
              <w14:schemeClr w14:val="tx1"/>
            </w14:solidFill>
          </w14:textFill>
        </w:rPr>
        <w:t>，实际</w:t>
      </w:r>
      <w:r>
        <w:rPr>
          <w:rFonts w:hint="eastAsia" w:ascii="仿宋_GB2312" w:eastAsia="仿宋_GB2312"/>
          <w:color w:val="000000" w:themeColor="text1"/>
          <w:sz w:val="32"/>
          <w:szCs w:val="32"/>
          <w:lang w:eastAsia="zh-CN"/>
          <w14:textFill>
            <w14:solidFill>
              <w14:schemeClr w14:val="tx1"/>
            </w14:solidFill>
          </w14:textFill>
        </w:rPr>
        <w:t>在职人员</w:t>
      </w:r>
      <w:r>
        <w:rPr>
          <w:rFonts w:hint="eastAsia" w:ascii="仿宋_GB2312" w:eastAsia="仿宋_GB2312"/>
          <w:color w:val="000000" w:themeColor="text1"/>
          <w:sz w:val="32"/>
          <w:szCs w:val="32"/>
          <w:lang w:val="en-US" w:eastAsia="zh-CN"/>
          <w14:textFill>
            <w14:solidFill>
              <w14:schemeClr w14:val="tx1"/>
            </w14:solidFill>
          </w14:textFill>
        </w:rPr>
        <w:t>261</w:t>
      </w:r>
      <w:r>
        <w:rPr>
          <w:rFonts w:hint="eastAsia" w:ascii="仿宋_GB2312" w:eastAsia="仿宋_GB2312"/>
          <w:color w:val="000000" w:themeColor="text1"/>
          <w:sz w:val="32"/>
          <w:szCs w:val="32"/>
          <w14:textFill>
            <w14:solidFill>
              <w14:schemeClr w14:val="tx1"/>
            </w14:solidFill>
          </w14:textFill>
        </w:rPr>
        <w:t>人。离退休人员</w:t>
      </w:r>
      <w:r>
        <w:rPr>
          <w:rFonts w:hint="eastAsia" w:ascii="仿宋_GB2312" w:eastAsia="仿宋_GB2312"/>
          <w:color w:val="000000" w:themeColor="text1"/>
          <w:sz w:val="32"/>
          <w:szCs w:val="32"/>
          <w:lang w:val="en-US" w:eastAsia="zh-CN"/>
          <w14:textFill>
            <w14:solidFill>
              <w14:schemeClr w14:val="tx1"/>
            </w14:solidFill>
          </w14:textFill>
        </w:rPr>
        <w:t>290</w:t>
      </w:r>
      <w:r>
        <w:rPr>
          <w:rFonts w:hint="eastAsia" w:ascii="仿宋_GB2312" w:eastAsia="仿宋_GB2312"/>
          <w:color w:val="000000" w:themeColor="text1"/>
          <w:sz w:val="32"/>
          <w:szCs w:val="32"/>
          <w14:textFill>
            <w14:solidFill>
              <w14:schemeClr w14:val="tx1"/>
            </w14:solidFill>
          </w14:textFill>
        </w:rPr>
        <w:t>人，其中：离休</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人，退休</w:t>
      </w:r>
      <w:r>
        <w:rPr>
          <w:rFonts w:hint="eastAsia" w:ascii="仿宋_GB2312" w:eastAsia="仿宋_GB2312"/>
          <w:color w:val="000000" w:themeColor="text1"/>
          <w:sz w:val="32"/>
          <w:szCs w:val="32"/>
          <w:lang w:val="en-US" w:eastAsia="zh-CN"/>
          <w14:textFill>
            <w14:solidFill>
              <w14:schemeClr w14:val="tx1"/>
            </w14:solidFill>
          </w14:textFill>
        </w:rPr>
        <w:t>281</w:t>
      </w:r>
      <w:r>
        <w:rPr>
          <w:rFonts w:hint="eastAsia" w:ascii="仿宋_GB2312" w:eastAsia="仿宋_GB2312"/>
          <w:color w:val="000000" w:themeColor="text1"/>
          <w:sz w:val="32"/>
          <w:szCs w:val="32"/>
          <w14:textFill>
            <w14:solidFill>
              <w14:schemeClr w14:val="tx1"/>
            </w14:solidFill>
          </w14:textFill>
        </w:rPr>
        <w:t>人。</w:t>
      </w:r>
    </w:p>
    <w:p>
      <w:pPr>
        <w:spacing w:line="560" w:lineRule="exact"/>
        <w:ind w:firstLine="803" w:firstLineChars="250"/>
        <w:outlineLvl w:val="9"/>
        <w:rPr>
          <w:rFonts w:hint="eastAsia" w:ascii="仿宋_GB2312" w:eastAsia="仿宋_GB2312"/>
          <w:b/>
          <w:bCs/>
          <w:sz w:val="32"/>
          <w:szCs w:val="32"/>
        </w:rPr>
      </w:pPr>
      <w:r>
        <w:rPr>
          <w:rFonts w:hint="eastAsia" w:ascii="仿宋_GB2312" w:eastAsia="仿宋_GB2312"/>
          <w:b/>
          <w:bCs/>
          <w:sz w:val="32"/>
          <w:szCs w:val="32"/>
        </w:rPr>
        <w:t>二、202</w:t>
      </w:r>
      <w:r>
        <w:rPr>
          <w:rFonts w:hint="eastAsia" w:ascii="仿宋_GB2312" w:eastAsia="仿宋_GB2312"/>
          <w:b/>
          <w:bCs/>
          <w:sz w:val="32"/>
          <w:szCs w:val="32"/>
          <w:lang w:val="en-US" w:eastAsia="zh-CN"/>
        </w:rPr>
        <w:t>5</w:t>
      </w:r>
      <w:r>
        <w:rPr>
          <w:rFonts w:hint="eastAsia" w:ascii="仿宋_GB2312" w:eastAsia="仿宋_GB2312"/>
          <w:b/>
          <w:bCs/>
          <w:sz w:val="32"/>
          <w:szCs w:val="32"/>
        </w:rPr>
        <w:t>年部门预算收支及增减变化情况说明</w:t>
      </w:r>
    </w:p>
    <w:p>
      <w:pPr>
        <w:spacing w:line="560" w:lineRule="exact"/>
        <w:ind w:firstLine="640" w:firstLineChars="200"/>
        <w:outlineLvl w:val="9"/>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202</w:t>
      </w:r>
      <w:r>
        <w:rPr>
          <w:rFonts w:hint="eastAsia" w:ascii="仿宋_GB2312" w:hAnsi="华文仿宋" w:eastAsia="仿宋_GB2312" w:cs="Tahoma"/>
          <w:color w:val="000000"/>
          <w:sz w:val="32"/>
          <w:szCs w:val="32"/>
          <w:lang w:val="en-US" w:eastAsia="zh-CN"/>
        </w:rPr>
        <w:t>5</w:t>
      </w:r>
      <w:r>
        <w:rPr>
          <w:rFonts w:hint="eastAsia" w:ascii="仿宋_GB2312" w:hAnsi="华文仿宋" w:eastAsia="仿宋_GB2312" w:cs="Tahoma"/>
          <w:color w:val="000000"/>
          <w:sz w:val="32"/>
          <w:szCs w:val="32"/>
        </w:rPr>
        <w:t>年收入预算376,917,022</w:t>
      </w:r>
      <w:r>
        <w:rPr>
          <w:rFonts w:hint="eastAsia" w:ascii="仿宋_GB2312" w:hAnsi="华文仿宋" w:eastAsia="仿宋_GB2312" w:cs="Tahoma"/>
          <w:color w:val="000000"/>
          <w:sz w:val="32"/>
          <w:szCs w:val="32"/>
          <w:lang w:val="en-US" w:eastAsia="zh-CN"/>
        </w:rPr>
        <w:t>.38</w:t>
      </w:r>
      <w:r>
        <w:rPr>
          <w:rFonts w:hint="eastAsia" w:ascii="仿宋_GB2312" w:hAnsi="华文仿宋" w:eastAsia="仿宋_GB2312" w:cs="Tahoma"/>
          <w:color w:val="000000"/>
          <w:sz w:val="32"/>
          <w:szCs w:val="32"/>
        </w:rPr>
        <w:t>元。其中：预算内资金安排</w:t>
      </w:r>
      <w:r>
        <w:rPr>
          <w:rFonts w:hint="eastAsia" w:ascii="仿宋_GB2312" w:hAnsi="华文仿宋" w:eastAsia="仿宋_GB2312" w:cs="Tahoma"/>
          <w:color w:val="000000"/>
          <w:sz w:val="32"/>
          <w:szCs w:val="32"/>
        </w:rPr>
        <w:t>376,917,022</w:t>
      </w:r>
      <w:r>
        <w:rPr>
          <w:rFonts w:hint="eastAsia" w:ascii="仿宋_GB2312" w:hAnsi="华文仿宋" w:eastAsia="仿宋_GB2312" w:cs="Tahoma"/>
          <w:color w:val="000000"/>
          <w:sz w:val="32"/>
          <w:szCs w:val="32"/>
          <w:lang w:val="en-US" w:eastAsia="zh-CN"/>
        </w:rPr>
        <w:t>.38</w:t>
      </w:r>
      <w:r>
        <w:rPr>
          <w:rFonts w:hint="eastAsia" w:ascii="仿宋_GB2312" w:hAnsi="华文仿宋" w:eastAsia="仿宋_GB2312" w:cs="Tahoma"/>
          <w:color w:val="000000"/>
          <w:sz w:val="32"/>
          <w:szCs w:val="32"/>
        </w:rPr>
        <w:t>元</w:t>
      </w:r>
      <w:r>
        <w:rPr>
          <w:rFonts w:hint="eastAsia" w:ascii="仿宋_GB2312" w:hAnsi="华文仿宋" w:eastAsia="仿宋_GB2312" w:cs="Tahoma"/>
          <w:color w:val="000000"/>
          <w:sz w:val="32"/>
          <w:szCs w:val="32"/>
        </w:rPr>
        <w:t>（其中：市级提前下达转移支付项目资金安排 3,034.045097万元）</w:t>
      </w:r>
      <w:r>
        <w:rPr>
          <w:rFonts w:hint="eastAsia" w:ascii="仿宋_GB2312" w:hAnsi="华文仿宋" w:eastAsia="仿宋_GB2312" w:cs="Tahoma"/>
          <w:color w:val="000000"/>
          <w:sz w:val="32"/>
          <w:szCs w:val="32"/>
        </w:rPr>
        <w:t>，财政专户资金安排0.00元，其他资金安排0.00元。</w:t>
      </w:r>
    </w:p>
    <w:p>
      <w:pPr>
        <w:spacing w:line="560" w:lineRule="exact"/>
        <w:ind w:firstLine="640" w:firstLineChars="200"/>
        <w:outlineLvl w:val="9"/>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202</w:t>
      </w:r>
      <w:r>
        <w:rPr>
          <w:rFonts w:hint="eastAsia" w:ascii="仿宋_GB2312" w:hAnsi="华文仿宋" w:eastAsia="仿宋_GB2312" w:cs="Tahoma"/>
          <w:color w:val="000000"/>
          <w:sz w:val="32"/>
          <w:szCs w:val="32"/>
          <w:lang w:val="en-US" w:eastAsia="zh-CN"/>
        </w:rPr>
        <w:t>4</w:t>
      </w:r>
      <w:r>
        <w:rPr>
          <w:rFonts w:hint="eastAsia" w:ascii="仿宋_GB2312" w:hAnsi="华文仿宋" w:eastAsia="仿宋_GB2312" w:cs="Tahoma"/>
          <w:color w:val="000000"/>
          <w:sz w:val="32"/>
          <w:szCs w:val="32"/>
        </w:rPr>
        <w:t>年收入预算</w:t>
      </w:r>
      <w:r>
        <w:rPr>
          <w:rFonts w:hint="eastAsia" w:ascii="仿宋_GB2312" w:hAnsi="华文仿宋" w:eastAsia="仿宋_GB2312" w:cs="Tahoma"/>
          <w:color w:val="000000"/>
          <w:sz w:val="32"/>
          <w:szCs w:val="32"/>
          <w:lang w:val="en-US" w:eastAsia="zh-CN"/>
        </w:rPr>
        <w:t>410,281,296.22</w:t>
      </w:r>
      <w:r>
        <w:rPr>
          <w:rFonts w:hint="eastAsia" w:ascii="仿宋_GB2312" w:hAnsi="华文仿宋" w:eastAsia="仿宋_GB2312" w:cs="Tahoma"/>
          <w:color w:val="000000"/>
          <w:sz w:val="32"/>
          <w:szCs w:val="32"/>
        </w:rPr>
        <w:t>元。其中：预算内资金安排</w:t>
      </w:r>
      <w:r>
        <w:rPr>
          <w:rFonts w:hint="eastAsia" w:ascii="仿宋_GB2312" w:hAnsi="华文仿宋" w:eastAsia="仿宋_GB2312" w:cs="Tahoma"/>
          <w:color w:val="000000"/>
          <w:sz w:val="32"/>
          <w:szCs w:val="32"/>
          <w:lang w:val="en-US" w:eastAsia="zh-CN"/>
        </w:rPr>
        <w:t>376</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391</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159</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24</w:t>
      </w:r>
      <w:r>
        <w:rPr>
          <w:rFonts w:hint="eastAsia" w:ascii="仿宋_GB2312" w:hAnsi="华文仿宋" w:eastAsia="仿宋_GB2312" w:cs="Tahoma"/>
          <w:color w:val="000000"/>
          <w:sz w:val="32"/>
          <w:szCs w:val="32"/>
        </w:rPr>
        <w:t>元</w:t>
      </w:r>
      <w:r>
        <w:rPr>
          <w:rFonts w:hint="eastAsia" w:ascii="仿宋_GB2312" w:hAnsi="华文仿宋" w:eastAsia="仿宋_GB2312" w:cs="Tahoma"/>
          <w:color w:val="000000"/>
          <w:sz w:val="32"/>
          <w:szCs w:val="32"/>
          <w:lang w:val="en-US" w:eastAsia="zh-CN"/>
        </w:rPr>
        <w:t>(其中：</w:t>
      </w:r>
      <w:r>
        <w:rPr>
          <w:rFonts w:hint="eastAsia" w:ascii="仿宋_GB2312" w:hAnsi="华文仿宋" w:eastAsia="仿宋_GB2312" w:cs="Tahoma"/>
          <w:color w:val="000000"/>
          <w:sz w:val="32"/>
          <w:szCs w:val="32"/>
        </w:rPr>
        <w:t>市级提前下达专项转移支付项目资金安排2</w:t>
      </w:r>
      <w:r>
        <w:rPr>
          <w:rFonts w:hint="eastAsia" w:ascii="仿宋_GB2312" w:hAnsi="华文仿宋" w:eastAsia="仿宋_GB2312" w:cs="Tahoma"/>
          <w:color w:val="000000"/>
          <w:sz w:val="32"/>
          <w:szCs w:val="32"/>
          <w:lang w:val="en-US" w:eastAsia="zh-CN"/>
        </w:rPr>
        <w:t>9</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315</w:t>
      </w:r>
      <w:r>
        <w:rPr>
          <w:rFonts w:hint="eastAsia" w:ascii="仿宋_GB2312" w:hAnsi="华文仿宋" w:eastAsia="仿宋_GB2312" w:cs="Tahoma"/>
          <w:color w:val="000000"/>
          <w:sz w:val="32"/>
          <w:szCs w:val="32"/>
        </w:rPr>
        <w:t>,8</w:t>
      </w:r>
      <w:r>
        <w:rPr>
          <w:rFonts w:hint="eastAsia" w:ascii="仿宋_GB2312" w:hAnsi="华文仿宋" w:eastAsia="仿宋_GB2312" w:cs="Tahoma"/>
          <w:color w:val="000000"/>
          <w:sz w:val="32"/>
          <w:szCs w:val="32"/>
          <w:lang w:val="en-US" w:eastAsia="zh-CN"/>
        </w:rPr>
        <w:t>71</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95</w:t>
      </w:r>
      <w:r>
        <w:rPr>
          <w:rFonts w:hint="eastAsia" w:ascii="仿宋_GB2312" w:hAnsi="华文仿宋" w:eastAsia="仿宋_GB2312" w:cs="Tahoma"/>
          <w:color w:val="000000"/>
          <w:sz w:val="32"/>
          <w:szCs w:val="32"/>
        </w:rPr>
        <w:t>元</w:t>
      </w:r>
      <w:r>
        <w:rPr>
          <w:rFonts w:hint="eastAsia" w:ascii="仿宋_GB2312" w:hAnsi="华文仿宋" w:eastAsia="仿宋_GB2312" w:cs="Tahoma"/>
          <w:color w:val="000000"/>
          <w:sz w:val="32"/>
          <w:szCs w:val="32"/>
          <w:lang w:eastAsia="zh-CN"/>
        </w:rPr>
        <w:t>，上年</w:t>
      </w:r>
      <w:r>
        <w:rPr>
          <w:rFonts w:hint="eastAsia" w:ascii="仿宋_GB2312" w:hAnsi="华文仿宋" w:eastAsia="仿宋_GB2312" w:cs="Tahoma"/>
          <w:color w:val="000000"/>
          <w:sz w:val="32"/>
          <w:szCs w:val="32"/>
          <w:lang w:val="en-US" w:eastAsia="zh-CN"/>
        </w:rPr>
        <w:t>结转结余4,574,265.03元)</w:t>
      </w:r>
      <w:r>
        <w:rPr>
          <w:rFonts w:hint="eastAsia" w:ascii="仿宋_GB2312" w:hAnsi="华文仿宋" w:eastAsia="仿宋_GB2312" w:cs="Tahoma"/>
          <w:color w:val="000000"/>
          <w:sz w:val="32"/>
          <w:szCs w:val="32"/>
        </w:rPr>
        <w:t>，财政专户资金安排0.00元，其他资金安排0.00元。</w:t>
      </w:r>
    </w:p>
    <w:p>
      <w:pPr>
        <w:spacing w:line="560" w:lineRule="exact"/>
        <w:ind w:firstLine="640" w:firstLineChars="200"/>
        <w:rPr>
          <w:rFonts w:hint="default" w:ascii="仿宋_GB2312" w:eastAsia="仿宋_GB2312"/>
          <w:color w:val="auto"/>
          <w:sz w:val="32"/>
          <w:lang w:val="en-US" w:eastAsia="zh-CN"/>
        </w:rPr>
      </w:pPr>
      <w:r>
        <w:rPr>
          <w:rFonts w:hint="eastAsia" w:ascii="仿宋_GB2312" w:hAnsi="华文仿宋" w:eastAsia="仿宋_GB2312" w:cs="Tahoma"/>
          <w:color w:val="000000"/>
          <w:sz w:val="32"/>
          <w:szCs w:val="32"/>
        </w:rPr>
        <w:t>202</w:t>
      </w:r>
      <w:r>
        <w:rPr>
          <w:rFonts w:hint="eastAsia" w:ascii="仿宋_GB2312" w:hAnsi="华文仿宋" w:eastAsia="仿宋_GB2312" w:cs="Tahoma"/>
          <w:color w:val="000000"/>
          <w:sz w:val="32"/>
          <w:szCs w:val="32"/>
          <w:lang w:val="en-US" w:eastAsia="zh-CN"/>
        </w:rPr>
        <w:t>5</w:t>
      </w:r>
      <w:r>
        <w:rPr>
          <w:rFonts w:hint="eastAsia" w:ascii="仿宋_GB2312" w:hAnsi="华文仿宋" w:eastAsia="仿宋_GB2312" w:cs="Tahoma"/>
          <w:color w:val="000000"/>
          <w:sz w:val="32"/>
          <w:szCs w:val="32"/>
        </w:rPr>
        <w:t>年收入预算较202</w:t>
      </w:r>
      <w:r>
        <w:rPr>
          <w:rFonts w:hint="eastAsia" w:ascii="仿宋_GB2312" w:hAnsi="华文仿宋" w:eastAsia="仿宋_GB2312" w:cs="Tahoma"/>
          <w:color w:val="000000"/>
          <w:sz w:val="32"/>
          <w:szCs w:val="32"/>
          <w:lang w:val="en-US" w:eastAsia="zh-CN"/>
        </w:rPr>
        <w:t>4</w:t>
      </w:r>
      <w:r>
        <w:rPr>
          <w:rFonts w:hint="eastAsia" w:ascii="仿宋_GB2312" w:hAnsi="华文仿宋" w:eastAsia="仿宋_GB2312" w:cs="Tahoma"/>
          <w:color w:val="000000"/>
          <w:sz w:val="32"/>
          <w:szCs w:val="32"/>
        </w:rPr>
        <w:t>年</w:t>
      </w:r>
      <w:r>
        <w:rPr>
          <w:rFonts w:hint="eastAsia" w:ascii="仿宋_GB2312" w:hAnsi="华文仿宋" w:eastAsia="仿宋_GB2312" w:cs="Tahoma"/>
          <w:color w:val="000000"/>
          <w:sz w:val="32"/>
          <w:szCs w:val="32"/>
          <w:lang w:eastAsia="zh-CN"/>
        </w:rPr>
        <w:t>减少</w:t>
      </w:r>
      <w:r>
        <w:rPr>
          <w:rFonts w:hint="eastAsia" w:ascii="仿宋_GB2312" w:hAnsi="华文仿宋" w:eastAsia="仿宋_GB2312" w:cs="Tahoma"/>
          <w:color w:val="000000"/>
          <w:sz w:val="32"/>
          <w:szCs w:val="32"/>
          <w:lang w:val="en-US" w:eastAsia="zh-CN"/>
        </w:rPr>
        <w:t>33</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364</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273</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84</w:t>
      </w:r>
      <w:r>
        <w:rPr>
          <w:rFonts w:hint="eastAsia" w:ascii="仿宋_GB2312" w:hAnsi="华文仿宋" w:eastAsia="仿宋_GB2312" w:cs="Tahoma"/>
          <w:color w:val="000000"/>
          <w:sz w:val="32"/>
          <w:szCs w:val="32"/>
        </w:rPr>
        <w:t>元，</w:t>
      </w:r>
      <w:r>
        <w:rPr>
          <w:rFonts w:hint="eastAsia" w:ascii="仿宋_GB2312" w:hAnsi="华文仿宋" w:eastAsia="仿宋_GB2312" w:cs="Tahoma"/>
          <w:color w:val="000000"/>
          <w:sz w:val="32"/>
          <w:szCs w:val="32"/>
          <w:lang w:eastAsia="zh-CN"/>
        </w:rPr>
        <w:t>减少</w:t>
      </w:r>
      <w:r>
        <w:rPr>
          <w:rFonts w:hint="eastAsia" w:ascii="仿宋_GB2312" w:hAnsi="华文仿宋" w:eastAsia="仿宋_GB2312" w:cs="Tahoma"/>
          <w:color w:val="000000"/>
          <w:sz w:val="32"/>
          <w:szCs w:val="32"/>
        </w:rPr>
        <w:t>了</w:t>
      </w:r>
      <w:r>
        <w:rPr>
          <w:rFonts w:hint="eastAsia" w:ascii="仿宋_GB2312" w:hAnsi="华文仿宋" w:eastAsia="仿宋_GB2312" w:cs="Tahoma"/>
          <w:color w:val="000000"/>
          <w:sz w:val="32"/>
          <w:szCs w:val="32"/>
          <w:lang w:val="en-US" w:eastAsia="zh-CN"/>
        </w:rPr>
        <w:t>8.13</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2025年严格落实政府习惯过紧日子要求，从严从紧编制预算，预算项目均不同程度压减，</w:t>
      </w:r>
      <w:r>
        <w:rPr>
          <w:rFonts w:hint="eastAsia" w:ascii="仿宋_GB2312" w:hAnsi="华文仿宋" w:eastAsia="仿宋_GB2312" w:cs="Tahoma"/>
          <w:color w:val="000000"/>
          <w:sz w:val="32"/>
          <w:szCs w:val="32"/>
        </w:rPr>
        <w:t>主要</w:t>
      </w:r>
      <w:r>
        <w:rPr>
          <w:rFonts w:hint="eastAsia" w:ascii="仿宋_GB2312" w:hAnsi="华文仿宋" w:eastAsia="仿宋_GB2312" w:cs="Tahoma"/>
          <w:color w:val="000000"/>
          <w:sz w:val="32"/>
          <w:szCs w:val="32"/>
          <w:lang w:eastAsia="zh-CN"/>
        </w:rPr>
        <w:t>减少</w:t>
      </w:r>
      <w:r>
        <w:rPr>
          <w:rFonts w:hint="eastAsia" w:ascii="仿宋_GB2312" w:hAnsi="华文仿宋" w:eastAsia="仿宋_GB2312" w:cs="Tahoma"/>
          <w:color w:val="000000"/>
          <w:sz w:val="32"/>
          <w:szCs w:val="32"/>
        </w:rPr>
        <w:t>原因有：</w:t>
      </w:r>
      <w:r>
        <w:rPr>
          <w:rFonts w:hint="eastAsia" w:ascii="仿宋_GB2312" w:hAnsi="华文仿宋" w:eastAsia="仿宋_GB2312" w:cs="Tahoma"/>
          <w:color w:val="auto"/>
          <w:sz w:val="32"/>
          <w:szCs w:val="32"/>
          <w:lang w:val="en-US" w:eastAsia="zh-CN"/>
        </w:rPr>
        <w:t>政务网移动接入项目经费不再安排预算，项目经费减少233.14万元</w:t>
      </w:r>
      <w:r>
        <w:rPr>
          <w:rFonts w:hint="eastAsia" w:ascii="仿宋_GB2312" w:hAnsi="华文仿宋" w:eastAsia="仿宋_GB2312" w:cs="Tahoma"/>
          <w:color w:val="auto"/>
          <w:sz w:val="32"/>
          <w:szCs w:val="32"/>
          <w:lang w:val="en-US" w:eastAsia="zh-CN"/>
        </w:rPr>
        <w:t>；</w:t>
      </w:r>
      <w:r>
        <w:rPr>
          <w:rFonts w:hint="eastAsia" w:ascii="仿宋_GB2312" w:hAnsi="华文仿宋" w:eastAsia="仿宋_GB2312" w:cs="Tahoma"/>
          <w:color w:val="auto"/>
          <w:sz w:val="32"/>
          <w:szCs w:val="32"/>
        </w:rPr>
        <w:t>街道第五次全国经济普查服务</w:t>
      </w:r>
      <w:r>
        <w:rPr>
          <w:rFonts w:hint="eastAsia" w:ascii="仿宋_GB2312" w:hAnsi="华文仿宋" w:eastAsia="仿宋_GB2312" w:cs="Tahoma"/>
          <w:color w:val="auto"/>
          <w:sz w:val="32"/>
          <w:szCs w:val="32"/>
          <w:lang w:eastAsia="zh-CN"/>
        </w:rPr>
        <w:t>不再安排预算</w:t>
      </w:r>
      <w:r>
        <w:rPr>
          <w:rFonts w:hint="eastAsia" w:ascii="仿宋_GB2312" w:hAnsi="华文仿宋" w:eastAsia="仿宋_GB2312" w:cs="Tahoma"/>
          <w:color w:val="auto"/>
          <w:sz w:val="32"/>
          <w:szCs w:val="32"/>
        </w:rPr>
        <w:t>，项目</w:t>
      </w:r>
      <w:r>
        <w:rPr>
          <w:rFonts w:hint="eastAsia" w:ascii="仿宋_GB2312" w:hAnsi="华文仿宋" w:eastAsia="仿宋_GB2312" w:cs="Tahoma"/>
          <w:color w:val="auto"/>
          <w:sz w:val="32"/>
          <w:szCs w:val="32"/>
          <w:lang w:eastAsia="zh-CN"/>
        </w:rPr>
        <w:t>经费减少</w:t>
      </w:r>
      <w:r>
        <w:rPr>
          <w:rFonts w:hint="eastAsia" w:ascii="仿宋_GB2312" w:hAnsi="华文仿宋" w:eastAsia="仿宋_GB2312" w:cs="Tahoma"/>
          <w:color w:val="auto"/>
          <w:sz w:val="32"/>
          <w:szCs w:val="32"/>
          <w:lang w:val="en-US" w:eastAsia="zh-CN"/>
        </w:rPr>
        <w:t>90.46万元</w:t>
      </w:r>
      <w:r>
        <w:rPr>
          <w:rFonts w:hint="eastAsia" w:ascii="仿宋_GB2312" w:hAnsi="华文仿宋" w:eastAsia="仿宋_GB2312" w:cs="Tahoma"/>
          <w:color w:val="auto"/>
          <w:sz w:val="32"/>
          <w:szCs w:val="32"/>
          <w:lang w:val="en-US" w:eastAsia="zh-CN"/>
        </w:rPr>
        <w:t>；</w:t>
      </w:r>
      <w:r>
        <w:rPr>
          <w:rFonts w:hint="eastAsia" w:ascii="仿宋_GB2312" w:hAnsi="华文仿宋" w:eastAsia="仿宋_GB2312" w:cs="Tahoma"/>
          <w:color w:val="auto"/>
          <w:sz w:val="32"/>
          <w:szCs w:val="32"/>
          <w:lang w:val="en-US" w:eastAsia="zh-CN"/>
        </w:rPr>
        <w:t>安防监控设备购置不再安排预算，项目经费减少179.11万元</w:t>
      </w:r>
      <w:r>
        <w:rPr>
          <w:rFonts w:hint="eastAsia" w:ascii="仿宋_GB2312" w:hAnsi="华文仿宋" w:eastAsia="仿宋_GB2312" w:cs="Tahoma"/>
          <w:color w:val="auto"/>
          <w:sz w:val="32"/>
          <w:szCs w:val="32"/>
          <w:lang w:val="en-US" w:eastAsia="zh-CN"/>
        </w:rPr>
        <w:t>；</w:t>
      </w:r>
      <w:r>
        <w:rPr>
          <w:rFonts w:hint="eastAsia" w:ascii="仿宋_GB2312" w:hAnsi="华文仿宋" w:eastAsia="仿宋_GB2312" w:cs="Tahoma"/>
          <w:color w:val="auto"/>
          <w:sz w:val="32"/>
          <w:szCs w:val="32"/>
          <w:lang w:val="en-US" w:eastAsia="zh-CN"/>
        </w:rPr>
        <w:t>总机房设备升级不再安排预算，项目经费减少59.34万元</w:t>
      </w:r>
      <w:r>
        <w:rPr>
          <w:rFonts w:hint="eastAsia" w:ascii="仿宋_GB2312" w:hAnsi="华文仿宋" w:eastAsia="仿宋_GB2312" w:cs="Tahoma"/>
          <w:color w:val="auto"/>
          <w:sz w:val="32"/>
          <w:szCs w:val="32"/>
          <w:lang w:val="en-US" w:eastAsia="zh-CN"/>
        </w:rPr>
        <w:t>；</w:t>
      </w:r>
      <w:r>
        <w:rPr>
          <w:rFonts w:hint="eastAsia" w:ascii="仿宋_GB2312" w:hAnsi="华文仿宋" w:eastAsia="仿宋_GB2312" w:cs="Tahoma"/>
          <w:color w:val="auto"/>
          <w:sz w:val="32"/>
          <w:szCs w:val="32"/>
          <w:lang w:val="en-US" w:eastAsia="zh-CN"/>
        </w:rPr>
        <w:t>城市管理维护经费减少90万元</w:t>
      </w:r>
      <w:r>
        <w:rPr>
          <w:rFonts w:hint="eastAsia" w:ascii="仿宋_GB2312" w:hAnsi="华文仿宋" w:eastAsia="仿宋_GB2312" w:cs="Tahoma"/>
          <w:color w:val="auto"/>
          <w:sz w:val="32"/>
          <w:szCs w:val="32"/>
          <w:lang w:val="en-US" w:eastAsia="zh-CN"/>
        </w:rPr>
        <w:t>；</w:t>
      </w:r>
      <w:r>
        <w:rPr>
          <w:rFonts w:hint="eastAsia" w:ascii="仿宋_GB2312" w:hAnsi="华文仿宋" w:eastAsia="仿宋_GB2312" w:cs="Tahoma"/>
          <w:color w:val="auto"/>
          <w:sz w:val="32"/>
          <w:szCs w:val="32"/>
          <w:lang w:val="en-US" w:eastAsia="zh-CN"/>
        </w:rPr>
        <w:t>城市精细化整治工程减少247.72万元</w:t>
      </w:r>
      <w:r>
        <w:rPr>
          <w:rFonts w:hint="eastAsia" w:ascii="仿宋_GB2312" w:hAnsi="华文仿宋" w:eastAsia="仿宋_GB2312" w:cs="Tahoma"/>
          <w:color w:val="auto"/>
          <w:sz w:val="32"/>
          <w:szCs w:val="32"/>
          <w:lang w:val="en-US" w:eastAsia="zh-CN"/>
        </w:rPr>
        <w:t>；</w:t>
      </w:r>
      <w:r>
        <w:rPr>
          <w:rFonts w:hint="eastAsia" w:ascii="仿宋_GB2312" w:hAnsi="华文仿宋" w:eastAsia="仿宋_GB2312" w:cs="Tahoma"/>
          <w:color w:val="auto"/>
          <w:sz w:val="32"/>
          <w:szCs w:val="32"/>
          <w:lang w:val="en-US" w:eastAsia="zh-CN"/>
        </w:rPr>
        <w:t>垃圾分类经费减少241.51万元</w:t>
      </w:r>
      <w:r>
        <w:rPr>
          <w:rFonts w:hint="eastAsia" w:ascii="仿宋_GB2312" w:hAnsi="华文仿宋" w:eastAsia="仿宋_GB2312" w:cs="Tahoma"/>
          <w:color w:val="auto"/>
          <w:sz w:val="32"/>
          <w:szCs w:val="32"/>
          <w:lang w:val="en-US" w:eastAsia="zh-CN"/>
        </w:rPr>
        <w:t>；</w:t>
      </w:r>
      <w:r>
        <w:rPr>
          <w:rFonts w:hint="eastAsia" w:ascii="仿宋_GB2312" w:hAnsi="华文仿宋" w:eastAsia="仿宋_GB2312" w:cs="Tahoma"/>
          <w:color w:val="auto"/>
          <w:sz w:val="32"/>
          <w:szCs w:val="32"/>
          <w:lang w:val="en-US" w:eastAsia="zh-CN"/>
        </w:rPr>
        <w:t>街巷服务经费减少226.76万元</w:t>
      </w:r>
      <w:r>
        <w:rPr>
          <w:rFonts w:hint="eastAsia" w:ascii="仿宋_GB2312" w:hAnsi="华文仿宋" w:eastAsia="仿宋_GB2312" w:cs="Tahoma"/>
          <w:color w:val="auto"/>
          <w:sz w:val="32"/>
          <w:szCs w:val="32"/>
          <w:lang w:val="en-US" w:eastAsia="zh-CN"/>
        </w:rPr>
        <w:t>；</w:t>
      </w:r>
      <w:r>
        <w:rPr>
          <w:rFonts w:hint="eastAsia" w:ascii="仿宋_GB2312" w:hAnsi="华文仿宋" w:eastAsia="仿宋_GB2312" w:cs="Tahoma"/>
          <w:color w:val="auto"/>
          <w:sz w:val="32"/>
          <w:szCs w:val="32"/>
          <w:lang w:val="en-US" w:eastAsia="zh-CN"/>
        </w:rPr>
        <w:t>背街小巷管理提升经费减少70.92万元</w:t>
      </w:r>
      <w:r>
        <w:rPr>
          <w:rFonts w:hint="eastAsia" w:ascii="仿宋_GB2312" w:hAnsi="华文仿宋" w:eastAsia="仿宋_GB2312" w:cs="Tahoma"/>
          <w:color w:val="auto"/>
          <w:sz w:val="32"/>
          <w:szCs w:val="32"/>
          <w:lang w:val="en-US" w:eastAsia="zh-CN"/>
        </w:rPr>
        <w:t>；</w:t>
      </w:r>
      <w:r>
        <w:rPr>
          <w:rFonts w:hint="eastAsia" w:ascii="仿宋_GB2312" w:hAnsi="华文仿宋" w:eastAsia="仿宋_GB2312" w:cs="Tahoma"/>
          <w:color w:val="auto"/>
          <w:sz w:val="32"/>
          <w:szCs w:val="32"/>
          <w:lang w:val="en-US" w:eastAsia="zh-CN"/>
        </w:rPr>
        <w:t>应急修缮工程减少144.17万元</w:t>
      </w:r>
      <w:r>
        <w:rPr>
          <w:rFonts w:hint="eastAsia" w:ascii="仿宋_GB2312" w:hAnsi="华文仿宋" w:eastAsia="仿宋_GB2312" w:cs="Tahoma"/>
          <w:color w:val="auto"/>
          <w:sz w:val="32"/>
          <w:szCs w:val="32"/>
          <w:lang w:val="en-US" w:eastAsia="zh-CN"/>
        </w:rPr>
        <w:t>；</w:t>
      </w:r>
      <w:r>
        <w:rPr>
          <w:rFonts w:hint="eastAsia" w:ascii="仿宋_GB2312" w:hAnsi="华文仿宋" w:eastAsia="仿宋_GB2312" w:cs="Tahoma"/>
          <w:color w:val="auto"/>
          <w:sz w:val="32"/>
          <w:szCs w:val="32"/>
          <w:lang w:val="en-US" w:eastAsia="zh-CN"/>
        </w:rPr>
        <w:t>社区工作者经费减少393.23万元</w:t>
      </w:r>
      <w:r>
        <w:rPr>
          <w:rFonts w:hint="eastAsia" w:ascii="仿宋_GB2312" w:hAnsi="华文仿宋" w:eastAsia="仿宋_GB2312" w:cs="Tahoma"/>
          <w:color w:val="auto"/>
          <w:sz w:val="32"/>
          <w:szCs w:val="32"/>
          <w:lang w:val="en-US" w:eastAsia="zh-CN"/>
        </w:rPr>
        <w:t>；</w:t>
      </w:r>
      <w:r>
        <w:rPr>
          <w:rFonts w:hint="eastAsia" w:ascii="仿宋_GB2312" w:hAnsi="华文仿宋" w:eastAsia="仿宋_GB2312" w:cs="Tahoma"/>
          <w:color w:val="auto"/>
          <w:sz w:val="32"/>
          <w:szCs w:val="32"/>
          <w:lang w:val="en-US" w:eastAsia="zh-CN"/>
        </w:rPr>
        <w:t>街道及社区综合公共服务用房房租及物业费用减少69.32万元</w:t>
      </w:r>
      <w:r>
        <w:rPr>
          <w:rFonts w:hint="eastAsia" w:ascii="仿宋_GB2312" w:hAnsi="华文仿宋" w:eastAsia="仿宋_GB2312" w:cs="Tahoma"/>
          <w:color w:val="auto"/>
          <w:sz w:val="32"/>
          <w:szCs w:val="32"/>
          <w:lang w:val="en-US" w:eastAsia="zh-CN"/>
        </w:rPr>
        <w:t>；</w:t>
      </w:r>
      <w:r>
        <w:rPr>
          <w:rFonts w:hint="eastAsia" w:ascii="仿宋_GB2312" w:hAnsi="华文仿宋" w:eastAsia="仿宋_GB2312" w:cs="Tahoma"/>
          <w:color w:val="auto"/>
          <w:sz w:val="32"/>
          <w:szCs w:val="32"/>
          <w:lang w:val="en-US" w:eastAsia="zh-CN"/>
        </w:rPr>
        <w:t>巡防队服务经费减少128.62万元</w:t>
      </w:r>
      <w:r>
        <w:rPr>
          <w:rFonts w:hint="eastAsia" w:ascii="仿宋_GB2312" w:hAnsi="华文仿宋" w:eastAsia="仿宋_GB2312" w:cs="Tahoma"/>
          <w:color w:val="auto"/>
          <w:sz w:val="32"/>
          <w:szCs w:val="32"/>
          <w:lang w:val="en-US" w:eastAsia="zh-CN"/>
        </w:rPr>
        <w:t>；</w:t>
      </w:r>
      <w:r>
        <w:rPr>
          <w:rFonts w:hint="eastAsia" w:ascii="仿宋_GB2312" w:hAnsi="华文仿宋" w:eastAsia="仿宋_GB2312" w:cs="Tahoma"/>
          <w:color w:val="auto"/>
          <w:sz w:val="32"/>
          <w:szCs w:val="32"/>
          <w:lang w:val="en-US" w:eastAsia="zh-CN"/>
        </w:rPr>
        <w:t>幼儿园退休人员经费减少74.64万元</w:t>
      </w:r>
      <w:r>
        <w:rPr>
          <w:rFonts w:hint="eastAsia" w:ascii="仿宋_GB2312" w:hAnsi="华文仿宋" w:eastAsia="仿宋_GB2312" w:cs="Tahoma"/>
          <w:color w:val="auto"/>
          <w:sz w:val="32"/>
          <w:szCs w:val="32"/>
          <w:lang w:val="en-US" w:eastAsia="zh-CN"/>
        </w:rPr>
        <w:t>；</w:t>
      </w:r>
      <w:r>
        <w:rPr>
          <w:rFonts w:hint="eastAsia" w:ascii="仿宋_GB2312" w:hAnsi="华文仿宋" w:eastAsia="仿宋_GB2312" w:cs="Tahoma"/>
          <w:color w:val="auto"/>
          <w:sz w:val="32"/>
          <w:szCs w:val="32"/>
          <w:lang w:val="en-US" w:eastAsia="zh-CN"/>
        </w:rPr>
        <w:t>城市协管员人员经费减少33.13万元</w:t>
      </w:r>
      <w:r>
        <w:rPr>
          <w:rFonts w:hint="eastAsia" w:ascii="仿宋_GB2312" w:hAnsi="华文仿宋" w:eastAsia="仿宋_GB2312" w:cs="Tahoma"/>
          <w:color w:val="auto"/>
          <w:sz w:val="32"/>
          <w:szCs w:val="32"/>
          <w:lang w:val="en-US" w:eastAsia="zh-CN"/>
        </w:rPr>
        <w:t>；</w:t>
      </w:r>
      <w:r>
        <w:rPr>
          <w:rFonts w:hint="eastAsia" w:ascii="仿宋_GB2312" w:hAnsi="华文仿宋" w:eastAsia="仿宋_GB2312" w:cs="Tahoma"/>
          <w:color w:val="auto"/>
          <w:sz w:val="32"/>
          <w:szCs w:val="32"/>
          <w:lang w:val="en-US" w:eastAsia="zh-CN"/>
        </w:rPr>
        <w:t>地区消防工作经费减少204万元</w:t>
      </w:r>
      <w:r>
        <w:rPr>
          <w:rFonts w:hint="eastAsia" w:ascii="仿宋_GB2312" w:hAnsi="华文仿宋" w:eastAsia="仿宋_GB2312" w:cs="Tahoma"/>
          <w:color w:val="auto"/>
          <w:sz w:val="32"/>
          <w:szCs w:val="32"/>
          <w:lang w:val="en-US" w:eastAsia="zh-CN"/>
        </w:rPr>
        <w:t>；</w:t>
      </w:r>
      <w:r>
        <w:rPr>
          <w:rFonts w:hint="eastAsia" w:ascii="仿宋_GB2312" w:hAnsi="华文仿宋" w:eastAsia="仿宋_GB2312" w:cs="Tahoma"/>
          <w:color w:val="auto"/>
          <w:sz w:val="32"/>
          <w:szCs w:val="32"/>
          <w:lang w:val="en-US" w:eastAsia="zh-CN"/>
        </w:rPr>
        <w:t>职能助推项目经费减少200万元</w:t>
      </w:r>
      <w:r>
        <w:rPr>
          <w:rFonts w:hint="eastAsia" w:ascii="仿宋_GB2312" w:hAnsi="华文仿宋" w:eastAsia="仿宋_GB2312" w:cs="Tahoma"/>
          <w:color w:val="auto"/>
          <w:sz w:val="32"/>
          <w:szCs w:val="32"/>
          <w:lang w:val="en-US" w:eastAsia="zh-CN"/>
        </w:rPr>
        <w:t>；</w:t>
      </w:r>
      <w:r>
        <w:rPr>
          <w:rFonts w:hint="eastAsia" w:ascii="仿宋_GB2312" w:hAnsi="华文仿宋" w:eastAsia="仿宋_GB2312" w:cs="Tahoma"/>
          <w:color w:val="auto"/>
          <w:sz w:val="32"/>
          <w:szCs w:val="32"/>
          <w:lang w:val="en-US" w:eastAsia="zh-CN"/>
        </w:rPr>
        <w:t>民政代管退休人员经费民政代管退休人员经费减少73万元</w:t>
      </w:r>
      <w:r>
        <w:rPr>
          <w:rFonts w:hint="eastAsia" w:ascii="仿宋_GB2312" w:hAnsi="华文仿宋" w:eastAsia="仿宋_GB2312" w:cs="Tahoma"/>
          <w:color w:val="auto"/>
          <w:sz w:val="32"/>
          <w:szCs w:val="32"/>
          <w:lang w:val="en-US" w:eastAsia="zh-CN"/>
        </w:rPr>
        <w:t>等</w:t>
      </w:r>
      <w:r>
        <w:rPr>
          <w:rFonts w:hint="eastAsia" w:ascii="仿宋_GB2312" w:hAnsi="华文仿宋" w:eastAsia="仿宋_GB2312" w:cs="Tahoma"/>
          <w:color w:val="auto"/>
          <w:sz w:val="32"/>
          <w:szCs w:val="32"/>
          <w:lang w:val="en-US" w:eastAsia="zh-CN"/>
        </w:rPr>
        <w:t>。</w:t>
      </w:r>
    </w:p>
    <w:p>
      <w:pPr>
        <w:spacing w:line="560" w:lineRule="exact"/>
        <w:ind w:firstLine="803" w:firstLineChars="250"/>
        <w:rPr>
          <w:rFonts w:hint="eastAsia" w:ascii="仿宋_GB2312" w:eastAsia="仿宋_GB2312"/>
          <w:b/>
          <w:bCs/>
          <w:sz w:val="32"/>
          <w:szCs w:val="32"/>
        </w:rPr>
      </w:pPr>
      <w:r>
        <w:rPr>
          <w:rFonts w:hint="eastAsia" w:ascii="仿宋_GB2312" w:eastAsia="仿宋_GB2312"/>
          <w:b/>
          <w:bCs/>
          <w:sz w:val="32"/>
          <w:szCs w:val="32"/>
        </w:rPr>
        <w:t>三</w:t>
      </w:r>
      <w:r>
        <w:rPr>
          <w:rFonts w:hint="eastAsia" w:ascii="仿宋_GB2312" w:eastAsia="仿宋_GB2312"/>
          <w:b/>
          <w:bCs/>
          <w:sz w:val="32"/>
          <w:szCs w:val="32"/>
        </w:rPr>
        <w:t>、主要支出情况</w:t>
      </w:r>
    </w:p>
    <w:p>
      <w:pPr>
        <w:spacing w:line="560" w:lineRule="exact"/>
        <w:ind w:firstLine="640" w:firstLineChars="200"/>
        <w:outlineLvl w:val="9"/>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202</w:t>
      </w:r>
      <w:r>
        <w:rPr>
          <w:rFonts w:hint="eastAsia" w:ascii="仿宋_GB2312" w:hAnsi="华文仿宋" w:eastAsia="仿宋_GB2312" w:cs="Tahoma"/>
          <w:color w:val="000000"/>
          <w:sz w:val="32"/>
          <w:szCs w:val="32"/>
          <w:lang w:val="en-US" w:eastAsia="zh-CN"/>
        </w:rPr>
        <w:t>5</w:t>
      </w:r>
      <w:r>
        <w:rPr>
          <w:rFonts w:hint="eastAsia" w:ascii="仿宋_GB2312" w:hAnsi="华文仿宋" w:eastAsia="仿宋_GB2312" w:cs="Tahoma"/>
          <w:color w:val="000000"/>
          <w:sz w:val="32"/>
          <w:szCs w:val="32"/>
        </w:rPr>
        <w:t>年收入预算376,917,022</w:t>
      </w:r>
      <w:r>
        <w:rPr>
          <w:rFonts w:hint="eastAsia" w:ascii="仿宋_GB2312" w:hAnsi="华文仿宋" w:eastAsia="仿宋_GB2312" w:cs="Tahoma"/>
          <w:color w:val="000000"/>
          <w:sz w:val="32"/>
          <w:szCs w:val="32"/>
          <w:lang w:val="en-US" w:eastAsia="zh-CN"/>
        </w:rPr>
        <w:t>.38</w:t>
      </w:r>
      <w:r>
        <w:rPr>
          <w:rFonts w:hint="eastAsia" w:ascii="仿宋_GB2312" w:hAnsi="华文仿宋" w:eastAsia="仿宋_GB2312" w:cs="Tahoma"/>
          <w:color w:val="000000"/>
          <w:sz w:val="32"/>
          <w:szCs w:val="32"/>
        </w:rPr>
        <w:t>元。其中：预算内资金安排</w:t>
      </w:r>
      <w:r>
        <w:rPr>
          <w:rFonts w:hint="eastAsia" w:ascii="仿宋_GB2312" w:hAnsi="华文仿宋" w:eastAsia="仿宋_GB2312" w:cs="Tahoma"/>
          <w:color w:val="000000"/>
          <w:sz w:val="32"/>
          <w:szCs w:val="32"/>
        </w:rPr>
        <w:t>376,917,022</w:t>
      </w:r>
      <w:r>
        <w:rPr>
          <w:rFonts w:hint="eastAsia" w:ascii="仿宋_GB2312" w:hAnsi="华文仿宋" w:eastAsia="仿宋_GB2312" w:cs="Tahoma"/>
          <w:color w:val="000000"/>
          <w:sz w:val="32"/>
          <w:szCs w:val="32"/>
          <w:lang w:val="en-US" w:eastAsia="zh-CN"/>
        </w:rPr>
        <w:t>.38</w:t>
      </w:r>
      <w:r>
        <w:rPr>
          <w:rFonts w:hint="eastAsia" w:ascii="仿宋_GB2312" w:hAnsi="华文仿宋" w:eastAsia="仿宋_GB2312" w:cs="Tahoma"/>
          <w:color w:val="000000"/>
          <w:sz w:val="32"/>
          <w:szCs w:val="32"/>
        </w:rPr>
        <w:t>元</w:t>
      </w:r>
      <w:r>
        <w:rPr>
          <w:rFonts w:hint="eastAsia" w:ascii="仿宋_GB2312" w:hAnsi="华文仿宋" w:eastAsia="仿宋_GB2312" w:cs="Tahoma"/>
          <w:color w:val="000000"/>
          <w:sz w:val="32"/>
          <w:szCs w:val="32"/>
          <w:lang w:eastAsia="zh-CN"/>
        </w:rPr>
        <w:t>（其中：</w:t>
      </w:r>
      <w:r>
        <w:rPr>
          <w:rFonts w:hint="eastAsia" w:ascii="仿宋_GB2312" w:hAnsi="华文仿宋" w:eastAsia="仿宋_GB2312" w:cs="Tahoma"/>
          <w:color w:val="000000"/>
          <w:sz w:val="32"/>
          <w:szCs w:val="32"/>
        </w:rPr>
        <w:t>市级提前下达专项转移支付项目资金安排</w:t>
      </w:r>
      <w:r>
        <w:rPr>
          <w:rFonts w:hint="eastAsia" w:ascii="仿宋_GB2312" w:hAnsi="华文仿宋" w:eastAsia="仿宋_GB2312" w:cs="Tahoma"/>
          <w:color w:val="000000"/>
          <w:sz w:val="32"/>
          <w:szCs w:val="32"/>
          <w:lang w:val="en-US" w:eastAsia="zh-CN"/>
        </w:rPr>
        <w:t>30</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340</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450</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97</w:t>
      </w:r>
      <w:r>
        <w:rPr>
          <w:rFonts w:hint="eastAsia" w:ascii="仿宋_GB2312" w:hAnsi="华文仿宋" w:eastAsia="仿宋_GB2312" w:cs="Tahoma"/>
          <w:color w:val="000000"/>
          <w:sz w:val="32"/>
          <w:szCs w:val="32"/>
        </w:rPr>
        <w:t>元</w:t>
      </w:r>
      <w:r>
        <w:rPr>
          <w:rFonts w:hint="eastAsia" w:ascii="仿宋_GB2312" w:hAnsi="华文仿宋" w:eastAsia="仿宋_GB2312" w:cs="Tahoma"/>
          <w:color w:val="000000"/>
          <w:sz w:val="32"/>
          <w:szCs w:val="32"/>
          <w:lang w:eastAsia="zh-CN"/>
        </w:rPr>
        <w:t>，</w:t>
      </w:r>
      <w:r>
        <w:rPr>
          <w:rFonts w:hint="eastAsia" w:ascii="仿宋_GB2312" w:hAnsi="华文仿宋" w:eastAsia="仿宋_GB2312" w:cs="Tahoma"/>
          <w:color w:val="000000"/>
          <w:sz w:val="32"/>
          <w:szCs w:val="32"/>
          <w:lang w:val="en-US" w:eastAsia="zh-CN"/>
        </w:rPr>
        <w:t>上年指标结转6,911,478.68元</w:t>
      </w:r>
      <w:r>
        <w:rPr>
          <w:rFonts w:hint="eastAsia" w:ascii="仿宋_GB2312" w:hAnsi="华文仿宋" w:eastAsia="仿宋_GB2312" w:cs="Tahoma"/>
          <w:color w:val="000000"/>
          <w:sz w:val="32"/>
          <w:szCs w:val="32"/>
          <w:lang w:eastAsia="zh-CN"/>
        </w:rPr>
        <w:t>）</w:t>
      </w:r>
      <w:r>
        <w:rPr>
          <w:rFonts w:hint="eastAsia" w:ascii="仿宋_GB2312" w:hAnsi="华文仿宋" w:eastAsia="仿宋_GB2312" w:cs="Tahoma"/>
          <w:color w:val="000000"/>
          <w:sz w:val="32"/>
          <w:szCs w:val="32"/>
        </w:rPr>
        <w:t>，财政专户资金安排0.00元，其他资金安排0.00元。具体安排为（1）基本支出预算9</w:t>
      </w:r>
      <w:r>
        <w:rPr>
          <w:rFonts w:hint="eastAsia" w:ascii="仿宋_GB2312" w:hAnsi="华文仿宋" w:eastAsia="仿宋_GB2312" w:cs="Tahoma"/>
          <w:color w:val="000000"/>
          <w:sz w:val="32"/>
          <w:szCs w:val="32"/>
          <w:lang w:val="en-US" w:eastAsia="zh-CN"/>
        </w:rPr>
        <w:t>9</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140</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978</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09</w:t>
      </w:r>
      <w:r>
        <w:rPr>
          <w:rFonts w:hint="eastAsia" w:ascii="仿宋_GB2312" w:hAnsi="华文仿宋" w:eastAsia="仿宋_GB2312" w:cs="Tahoma"/>
          <w:color w:val="000000"/>
          <w:sz w:val="32"/>
          <w:szCs w:val="32"/>
        </w:rPr>
        <w:t>元，其中公用支出</w:t>
      </w:r>
      <w:r>
        <w:rPr>
          <w:rFonts w:hint="eastAsia" w:ascii="仿宋_GB2312" w:hAnsi="华文仿宋" w:eastAsia="仿宋_GB2312" w:cs="Tahoma"/>
          <w:color w:val="000000"/>
          <w:sz w:val="32"/>
          <w:szCs w:val="32"/>
          <w:lang w:val="en-US" w:eastAsia="zh-CN"/>
        </w:rPr>
        <w:t>9</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247</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058</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67</w:t>
      </w:r>
      <w:r>
        <w:rPr>
          <w:rFonts w:hint="eastAsia" w:ascii="仿宋_GB2312" w:hAnsi="华文仿宋" w:eastAsia="仿宋_GB2312" w:cs="Tahoma"/>
          <w:color w:val="000000"/>
          <w:sz w:val="32"/>
          <w:szCs w:val="32"/>
        </w:rPr>
        <w:t>元</w:t>
      </w:r>
      <w:r>
        <w:rPr>
          <w:rFonts w:hint="eastAsia" w:ascii="仿宋_GB2312" w:hAnsi="华文仿宋" w:eastAsia="仿宋_GB2312" w:cs="Tahoma"/>
          <w:color w:val="000000"/>
          <w:sz w:val="32"/>
          <w:szCs w:val="32"/>
          <w:lang w:eastAsia="zh-CN"/>
        </w:rPr>
        <w:t>；</w:t>
      </w:r>
      <w:r>
        <w:rPr>
          <w:rFonts w:hint="eastAsia" w:ascii="仿宋_GB2312" w:hAnsi="华文仿宋" w:eastAsia="仿宋_GB2312" w:cs="Tahoma"/>
          <w:color w:val="000000"/>
          <w:sz w:val="32"/>
          <w:szCs w:val="32"/>
        </w:rPr>
        <w:t>（2）项目支出预算</w:t>
      </w:r>
      <w:r>
        <w:rPr>
          <w:rFonts w:hint="eastAsia" w:ascii="仿宋_GB2312" w:hAnsi="华文仿宋" w:eastAsia="仿宋_GB2312" w:cs="Tahoma"/>
          <w:color w:val="000000"/>
          <w:sz w:val="32"/>
          <w:szCs w:val="32"/>
        </w:rPr>
        <w:t>277</w:t>
      </w:r>
      <w:r>
        <w:rPr>
          <w:rFonts w:hint="eastAsia" w:ascii="仿宋_GB2312" w:hAnsi="华文仿宋" w:eastAsia="仿宋_GB2312" w:cs="Tahoma"/>
          <w:color w:val="000000"/>
          <w:sz w:val="32"/>
          <w:szCs w:val="32"/>
          <w:lang w:val="en-US" w:eastAsia="zh-CN"/>
        </w:rPr>
        <w:t>,</w:t>
      </w:r>
      <w:r>
        <w:rPr>
          <w:rFonts w:hint="eastAsia" w:ascii="仿宋_GB2312" w:hAnsi="华文仿宋" w:eastAsia="仿宋_GB2312" w:cs="Tahoma"/>
          <w:color w:val="000000"/>
          <w:sz w:val="32"/>
          <w:szCs w:val="32"/>
        </w:rPr>
        <w:t>776</w:t>
      </w:r>
      <w:r>
        <w:rPr>
          <w:rFonts w:hint="eastAsia" w:ascii="仿宋_GB2312" w:hAnsi="华文仿宋" w:eastAsia="仿宋_GB2312" w:cs="Tahoma"/>
          <w:color w:val="000000"/>
          <w:sz w:val="32"/>
          <w:szCs w:val="32"/>
          <w:lang w:val="en-US" w:eastAsia="zh-CN"/>
        </w:rPr>
        <w:t>,</w:t>
      </w:r>
      <w:r>
        <w:rPr>
          <w:rFonts w:hint="eastAsia" w:ascii="仿宋_GB2312" w:hAnsi="华文仿宋" w:eastAsia="仿宋_GB2312" w:cs="Tahoma"/>
          <w:color w:val="000000"/>
          <w:sz w:val="32"/>
          <w:szCs w:val="32"/>
        </w:rPr>
        <w:t>044</w:t>
      </w:r>
      <w:r>
        <w:rPr>
          <w:rFonts w:hint="eastAsia" w:ascii="仿宋_GB2312" w:hAnsi="华文仿宋" w:eastAsia="仿宋_GB2312" w:cs="Tahoma"/>
          <w:color w:val="000000"/>
          <w:sz w:val="32"/>
          <w:szCs w:val="32"/>
          <w:lang w:val="en-US" w:eastAsia="zh-CN"/>
        </w:rPr>
        <w:t>.</w:t>
      </w:r>
      <w:r>
        <w:rPr>
          <w:rFonts w:hint="eastAsia" w:ascii="仿宋_GB2312" w:hAnsi="华文仿宋" w:eastAsia="仿宋_GB2312" w:cs="Tahoma"/>
          <w:color w:val="000000"/>
          <w:sz w:val="32"/>
          <w:szCs w:val="32"/>
        </w:rPr>
        <w:t>29</w:t>
      </w:r>
      <w:r>
        <w:rPr>
          <w:rFonts w:hint="eastAsia" w:ascii="仿宋_GB2312" w:hAnsi="华文仿宋" w:eastAsia="仿宋_GB2312" w:cs="Tahoma"/>
          <w:color w:val="000000"/>
          <w:sz w:val="32"/>
          <w:szCs w:val="32"/>
        </w:rPr>
        <w:t>元。主要项目是社区工作者经费</w:t>
      </w:r>
      <w:r>
        <w:rPr>
          <w:rFonts w:hint="eastAsia" w:ascii="仿宋_GB2312" w:hAnsi="华文仿宋" w:eastAsia="仿宋_GB2312" w:cs="Tahoma"/>
          <w:color w:val="000000"/>
          <w:sz w:val="32"/>
          <w:szCs w:val="32"/>
          <w:lang w:eastAsia="zh-CN"/>
        </w:rPr>
        <w:t>、</w:t>
      </w:r>
      <w:r>
        <w:rPr>
          <w:rFonts w:hint="eastAsia" w:ascii="仿宋_GB2312" w:hAnsi="华文仿宋" w:eastAsia="仿宋_GB2312" w:cs="Tahoma"/>
          <w:color w:val="000000"/>
          <w:sz w:val="32"/>
          <w:szCs w:val="32"/>
          <w:lang w:eastAsia="zh-CN"/>
        </w:rPr>
        <w:t>街巷服务经费</w:t>
      </w:r>
      <w:r>
        <w:rPr>
          <w:rFonts w:hint="eastAsia" w:ascii="仿宋_GB2312" w:hAnsi="华文仿宋" w:eastAsia="仿宋_GB2312" w:cs="Tahoma"/>
          <w:color w:val="000000"/>
          <w:sz w:val="32"/>
          <w:szCs w:val="32"/>
          <w:lang w:eastAsia="zh-CN"/>
        </w:rPr>
        <w:t>、</w:t>
      </w:r>
      <w:r>
        <w:rPr>
          <w:rFonts w:hint="eastAsia" w:ascii="仿宋_GB2312" w:hAnsi="华文仿宋" w:eastAsia="仿宋_GB2312" w:cs="Tahoma"/>
          <w:color w:val="000000"/>
          <w:sz w:val="32"/>
          <w:szCs w:val="32"/>
        </w:rPr>
        <w:t>最低生活保障金</w:t>
      </w:r>
      <w:r>
        <w:rPr>
          <w:rFonts w:hint="eastAsia" w:ascii="仿宋_GB2312" w:hAnsi="华文仿宋" w:eastAsia="仿宋_GB2312" w:cs="Tahoma"/>
          <w:color w:val="000000"/>
          <w:sz w:val="32"/>
          <w:szCs w:val="32"/>
          <w:lang w:eastAsia="zh-CN"/>
        </w:rPr>
        <w:t>、</w:t>
      </w:r>
      <w:r>
        <w:rPr>
          <w:rFonts w:hint="eastAsia" w:ascii="仿宋_GB2312" w:hAnsi="华文仿宋" w:eastAsia="仿宋_GB2312" w:cs="Tahoma"/>
          <w:color w:val="000000"/>
          <w:sz w:val="32"/>
          <w:szCs w:val="32"/>
        </w:rPr>
        <w:t>街道及社区综合公共服务用房房租及物业费用</w:t>
      </w:r>
      <w:r>
        <w:rPr>
          <w:rFonts w:hint="eastAsia" w:ascii="仿宋_GB2312" w:hAnsi="华文仿宋" w:eastAsia="仿宋_GB2312" w:cs="Tahoma"/>
          <w:color w:val="000000"/>
          <w:sz w:val="32"/>
          <w:szCs w:val="32"/>
          <w:lang w:eastAsia="zh-CN"/>
        </w:rPr>
        <w:t>、</w:t>
      </w:r>
      <w:r>
        <w:rPr>
          <w:rFonts w:hint="eastAsia" w:ascii="仿宋_GB2312" w:hAnsi="华文仿宋" w:eastAsia="仿宋_GB2312" w:cs="Tahoma"/>
          <w:color w:val="000000"/>
          <w:sz w:val="32"/>
          <w:szCs w:val="32"/>
        </w:rPr>
        <w:t>违法建筑拆除工程经费等。</w:t>
      </w:r>
    </w:p>
    <w:p>
      <w:pPr>
        <w:spacing w:line="560" w:lineRule="exact"/>
        <w:ind w:firstLine="640" w:firstLineChars="200"/>
        <w:outlineLvl w:val="9"/>
        <w:rPr>
          <w:rFonts w:hint="eastAsia" w:ascii="仿宋_GB2312" w:hAnsi="华文仿宋" w:eastAsia="仿宋_GB2312" w:cs="Tahoma"/>
          <w:color w:val="000000"/>
          <w:sz w:val="32"/>
          <w:szCs w:val="32"/>
          <w:lang w:val="en-US" w:eastAsia="zh-CN"/>
        </w:rPr>
      </w:pPr>
      <w:r>
        <w:rPr>
          <w:rFonts w:hint="eastAsia" w:ascii="仿宋_GB2312" w:hAnsi="华文仿宋" w:eastAsia="仿宋_GB2312" w:cs="Tahoma"/>
          <w:color w:val="000000"/>
          <w:sz w:val="32"/>
          <w:szCs w:val="32"/>
        </w:rPr>
        <w:t>202</w:t>
      </w:r>
      <w:r>
        <w:rPr>
          <w:rFonts w:hint="eastAsia" w:ascii="仿宋_GB2312" w:hAnsi="华文仿宋" w:eastAsia="仿宋_GB2312" w:cs="Tahoma"/>
          <w:color w:val="000000"/>
          <w:sz w:val="32"/>
          <w:szCs w:val="32"/>
          <w:lang w:val="en-US" w:eastAsia="zh-CN"/>
        </w:rPr>
        <w:t>4</w:t>
      </w:r>
      <w:r>
        <w:rPr>
          <w:rFonts w:hint="eastAsia" w:ascii="仿宋_GB2312" w:hAnsi="华文仿宋" w:eastAsia="仿宋_GB2312" w:cs="Tahoma"/>
          <w:color w:val="000000"/>
          <w:sz w:val="32"/>
          <w:szCs w:val="32"/>
        </w:rPr>
        <w:t>年总支出安排</w:t>
      </w:r>
      <w:r>
        <w:rPr>
          <w:rFonts w:hint="eastAsia" w:ascii="仿宋_GB2312" w:hAnsi="华文仿宋" w:eastAsia="仿宋_GB2312" w:cs="Tahoma"/>
          <w:color w:val="000000"/>
          <w:sz w:val="32"/>
          <w:szCs w:val="32"/>
          <w:lang w:val="en-US" w:eastAsia="zh-CN"/>
        </w:rPr>
        <w:t>410,281,296.22</w:t>
      </w:r>
      <w:r>
        <w:rPr>
          <w:rFonts w:hint="eastAsia" w:ascii="仿宋_GB2312" w:hAnsi="华文仿宋" w:eastAsia="仿宋_GB2312" w:cs="Tahoma"/>
          <w:color w:val="000000"/>
          <w:sz w:val="32"/>
          <w:szCs w:val="32"/>
        </w:rPr>
        <w:t>元。其中：预算内资金安排</w:t>
      </w:r>
      <w:r>
        <w:rPr>
          <w:rFonts w:hint="eastAsia" w:ascii="仿宋_GB2312" w:hAnsi="华文仿宋" w:eastAsia="仿宋_GB2312" w:cs="Tahoma"/>
          <w:color w:val="000000"/>
          <w:sz w:val="32"/>
          <w:szCs w:val="32"/>
          <w:lang w:val="en-US" w:eastAsia="zh-CN"/>
        </w:rPr>
        <w:t>410,281,296.22</w:t>
      </w:r>
      <w:r>
        <w:rPr>
          <w:rFonts w:hint="eastAsia" w:ascii="仿宋_GB2312" w:hAnsi="华文仿宋" w:eastAsia="仿宋_GB2312" w:cs="Tahoma"/>
          <w:color w:val="000000"/>
          <w:sz w:val="32"/>
          <w:szCs w:val="32"/>
        </w:rPr>
        <w:t>元</w:t>
      </w:r>
      <w:r>
        <w:rPr>
          <w:rFonts w:hint="eastAsia" w:ascii="仿宋_GB2312" w:hAnsi="华文仿宋" w:eastAsia="仿宋_GB2312" w:cs="Tahoma"/>
          <w:color w:val="000000"/>
          <w:sz w:val="32"/>
          <w:szCs w:val="32"/>
          <w:lang w:eastAsia="zh-CN"/>
        </w:rPr>
        <w:t>（其中：</w:t>
      </w:r>
      <w:r>
        <w:rPr>
          <w:rFonts w:hint="eastAsia" w:ascii="仿宋_GB2312" w:hAnsi="华文仿宋" w:eastAsia="仿宋_GB2312" w:cs="Tahoma"/>
          <w:color w:val="000000"/>
          <w:sz w:val="32"/>
          <w:szCs w:val="32"/>
        </w:rPr>
        <w:t>市级提前下达专项转移支付项目资金安排2</w:t>
      </w:r>
      <w:r>
        <w:rPr>
          <w:rFonts w:hint="eastAsia" w:ascii="仿宋_GB2312" w:hAnsi="华文仿宋" w:eastAsia="仿宋_GB2312" w:cs="Tahoma"/>
          <w:color w:val="000000"/>
          <w:sz w:val="32"/>
          <w:szCs w:val="32"/>
          <w:lang w:val="en-US" w:eastAsia="zh-CN"/>
        </w:rPr>
        <w:t>9</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315</w:t>
      </w:r>
      <w:r>
        <w:rPr>
          <w:rFonts w:hint="eastAsia" w:ascii="仿宋_GB2312" w:hAnsi="华文仿宋" w:eastAsia="仿宋_GB2312" w:cs="Tahoma"/>
          <w:color w:val="000000"/>
          <w:sz w:val="32"/>
          <w:szCs w:val="32"/>
        </w:rPr>
        <w:t>,8</w:t>
      </w:r>
      <w:r>
        <w:rPr>
          <w:rFonts w:hint="eastAsia" w:ascii="仿宋_GB2312" w:hAnsi="华文仿宋" w:eastAsia="仿宋_GB2312" w:cs="Tahoma"/>
          <w:color w:val="000000"/>
          <w:sz w:val="32"/>
          <w:szCs w:val="32"/>
          <w:lang w:val="en-US" w:eastAsia="zh-CN"/>
        </w:rPr>
        <w:t>71</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95</w:t>
      </w:r>
      <w:r>
        <w:rPr>
          <w:rFonts w:hint="eastAsia" w:ascii="仿宋_GB2312" w:hAnsi="华文仿宋" w:eastAsia="仿宋_GB2312" w:cs="Tahoma"/>
          <w:color w:val="000000"/>
          <w:sz w:val="32"/>
          <w:szCs w:val="32"/>
        </w:rPr>
        <w:t>元</w:t>
      </w:r>
      <w:r>
        <w:rPr>
          <w:rFonts w:hint="eastAsia" w:ascii="仿宋_GB2312" w:hAnsi="华文仿宋" w:eastAsia="仿宋_GB2312" w:cs="Tahoma"/>
          <w:color w:val="000000"/>
          <w:sz w:val="32"/>
          <w:szCs w:val="32"/>
          <w:lang w:eastAsia="zh-CN"/>
        </w:rPr>
        <w:t>，上年</w:t>
      </w:r>
      <w:r>
        <w:rPr>
          <w:rFonts w:hint="eastAsia" w:ascii="仿宋_GB2312" w:hAnsi="华文仿宋" w:eastAsia="仿宋_GB2312" w:cs="Tahoma"/>
          <w:color w:val="000000"/>
          <w:sz w:val="32"/>
          <w:szCs w:val="32"/>
          <w:lang w:val="en-US" w:eastAsia="zh-CN"/>
        </w:rPr>
        <w:t>结转结余4,574,265.03元</w:t>
      </w:r>
      <w:r>
        <w:rPr>
          <w:rFonts w:hint="eastAsia" w:ascii="仿宋_GB2312" w:hAnsi="华文仿宋" w:eastAsia="仿宋_GB2312" w:cs="Tahoma"/>
          <w:color w:val="000000"/>
          <w:sz w:val="32"/>
          <w:szCs w:val="32"/>
          <w:lang w:eastAsia="zh-CN"/>
        </w:rPr>
        <w:t>）</w:t>
      </w:r>
      <w:r>
        <w:rPr>
          <w:rFonts w:hint="eastAsia" w:ascii="仿宋_GB2312" w:hAnsi="华文仿宋" w:eastAsia="仿宋_GB2312" w:cs="Tahoma"/>
          <w:color w:val="000000"/>
          <w:sz w:val="32"/>
          <w:szCs w:val="32"/>
        </w:rPr>
        <w:t>，财政专户资金安排0.00元，其他资金安排0.00元。具体安排为（1）基本支出预算9</w:t>
      </w:r>
      <w:r>
        <w:rPr>
          <w:rFonts w:hint="eastAsia" w:ascii="仿宋_GB2312" w:hAnsi="华文仿宋" w:eastAsia="仿宋_GB2312" w:cs="Tahoma"/>
          <w:color w:val="000000"/>
          <w:sz w:val="32"/>
          <w:szCs w:val="32"/>
          <w:lang w:val="en-US" w:eastAsia="zh-CN"/>
        </w:rPr>
        <w:t>7</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066</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266</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90</w:t>
      </w:r>
      <w:r>
        <w:rPr>
          <w:rFonts w:hint="eastAsia" w:ascii="仿宋_GB2312" w:hAnsi="华文仿宋" w:eastAsia="仿宋_GB2312" w:cs="Tahoma"/>
          <w:color w:val="000000"/>
          <w:sz w:val="32"/>
          <w:szCs w:val="32"/>
        </w:rPr>
        <w:t>元，其中公用支出</w:t>
      </w:r>
      <w:r>
        <w:rPr>
          <w:rFonts w:hint="eastAsia" w:ascii="仿宋_GB2312" w:hAnsi="华文仿宋" w:eastAsia="仿宋_GB2312" w:cs="Tahoma"/>
          <w:color w:val="000000"/>
          <w:sz w:val="32"/>
          <w:szCs w:val="32"/>
          <w:lang w:val="en-US" w:eastAsia="zh-CN"/>
        </w:rPr>
        <w:t>9</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088</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843</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21</w:t>
      </w:r>
      <w:r>
        <w:rPr>
          <w:rFonts w:hint="eastAsia" w:ascii="仿宋_GB2312" w:hAnsi="华文仿宋" w:eastAsia="仿宋_GB2312" w:cs="Tahoma"/>
          <w:color w:val="000000"/>
          <w:sz w:val="32"/>
          <w:szCs w:val="32"/>
        </w:rPr>
        <w:t>元。（2）项目支出预算</w:t>
      </w:r>
      <w:r>
        <w:rPr>
          <w:rFonts w:hint="eastAsia" w:ascii="仿宋_GB2312" w:hAnsi="华文仿宋" w:eastAsia="仿宋_GB2312" w:cs="Tahoma"/>
          <w:color w:val="000000"/>
          <w:sz w:val="32"/>
          <w:szCs w:val="32"/>
        </w:rPr>
        <w:t>313</w:t>
      </w:r>
      <w:r>
        <w:rPr>
          <w:rFonts w:hint="eastAsia" w:ascii="仿宋_GB2312" w:hAnsi="华文仿宋" w:eastAsia="仿宋_GB2312" w:cs="Tahoma"/>
          <w:color w:val="000000"/>
          <w:sz w:val="32"/>
          <w:szCs w:val="32"/>
          <w:highlight w:val="none"/>
        </w:rPr>
        <w:t>,</w:t>
      </w:r>
      <w:r>
        <w:rPr>
          <w:rFonts w:hint="eastAsia" w:ascii="仿宋_GB2312" w:hAnsi="华文仿宋" w:eastAsia="仿宋_GB2312" w:cs="Tahoma"/>
          <w:color w:val="000000"/>
          <w:sz w:val="32"/>
          <w:szCs w:val="32"/>
        </w:rPr>
        <w:t>215</w:t>
      </w:r>
      <w:r>
        <w:rPr>
          <w:rFonts w:hint="eastAsia" w:ascii="仿宋_GB2312" w:hAnsi="华文仿宋" w:eastAsia="仿宋_GB2312" w:cs="Tahoma"/>
          <w:color w:val="000000"/>
          <w:sz w:val="32"/>
          <w:szCs w:val="32"/>
          <w:highlight w:val="none"/>
        </w:rPr>
        <w:t>,</w:t>
      </w:r>
      <w:r>
        <w:rPr>
          <w:rFonts w:hint="eastAsia" w:ascii="仿宋_GB2312" w:hAnsi="华文仿宋" w:eastAsia="仿宋_GB2312" w:cs="Tahoma"/>
          <w:color w:val="000000"/>
          <w:sz w:val="32"/>
          <w:szCs w:val="32"/>
        </w:rPr>
        <w:t>029.32</w:t>
      </w:r>
      <w:r>
        <w:rPr>
          <w:rFonts w:hint="eastAsia" w:ascii="仿宋_GB2312" w:hAnsi="华文仿宋" w:eastAsia="仿宋_GB2312" w:cs="Tahoma"/>
          <w:color w:val="000000"/>
          <w:sz w:val="32"/>
          <w:szCs w:val="32"/>
        </w:rPr>
        <w:t>元。</w:t>
      </w:r>
    </w:p>
    <w:p>
      <w:pPr>
        <w:spacing w:line="560" w:lineRule="exact"/>
        <w:ind w:firstLine="640" w:firstLineChars="200"/>
        <w:outlineLvl w:val="9"/>
        <w:rPr>
          <w:rFonts w:hint="eastAsia" w:ascii="仿宋_GB2312" w:hAnsi="华文仿宋" w:eastAsia="仿宋_GB2312" w:cs="Tahoma"/>
          <w:color w:val="auto"/>
          <w:sz w:val="32"/>
          <w:szCs w:val="32"/>
          <w:lang w:val="en-US" w:eastAsia="zh-CN"/>
        </w:rPr>
      </w:pPr>
      <w:r>
        <w:rPr>
          <w:rFonts w:hint="eastAsia" w:ascii="仿宋_GB2312" w:hAnsi="华文仿宋" w:eastAsia="仿宋_GB2312" w:cs="Tahoma"/>
          <w:color w:val="000000"/>
          <w:sz w:val="32"/>
          <w:szCs w:val="32"/>
        </w:rPr>
        <w:t>202</w:t>
      </w:r>
      <w:r>
        <w:rPr>
          <w:rFonts w:hint="eastAsia" w:ascii="仿宋_GB2312" w:hAnsi="华文仿宋" w:eastAsia="仿宋_GB2312" w:cs="Tahoma"/>
          <w:color w:val="000000"/>
          <w:sz w:val="32"/>
          <w:szCs w:val="32"/>
          <w:lang w:val="en-US" w:eastAsia="zh-CN"/>
        </w:rPr>
        <w:t>5</w:t>
      </w:r>
      <w:r>
        <w:rPr>
          <w:rFonts w:hint="eastAsia" w:ascii="仿宋_GB2312" w:hAnsi="华文仿宋" w:eastAsia="仿宋_GB2312" w:cs="Tahoma"/>
          <w:color w:val="000000"/>
          <w:sz w:val="32"/>
          <w:szCs w:val="32"/>
        </w:rPr>
        <w:t>年</w:t>
      </w:r>
      <w:r>
        <w:rPr>
          <w:rFonts w:hint="eastAsia" w:ascii="仿宋_GB2312" w:hAnsi="华文仿宋" w:eastAsia="仿宋_GB2312" w:cs="Tahoma"/>
          <w:color w:val="000000"/>
          <w:sz w:val="32"/>
          <w:szCs w:val="32"/>
          <w:lang w:eastAsia="zh-CN"/>
        </w:rPr>
        <w:t>总支出安排</w:t>
      </w:r>
      <w:r>
        <w:rPr>
          <w:rFonts w:hint="eastAsia" w:ascii="仿宋_GB2312" w:hAnsi="华文仿宋" w:eastAsia="仿宋_GB2312" w:cs="Tahoma"/>
          <w:color w:val="000000"/>
          <w:sz w:val="32"/>
          <w:szCs w:val="32"/>
        </w:rPr>
        <w:t>较202</w:t>
      </w:r>
      <w:r>
        <w:rPr>
          <w:rFonts w:hint="eastAsia" w:ascii="仿宋_GB2312" w:hAnsi="华文仿宋" w:eastAsia="仿宋_GB2312" w:cs="Tahoma"/>
          <w:color w:val="000000"/>
          <w:sz w:val="32"/>
          <w:szCs w:val="32"/>
          <w:lang w:val="en-US" w:eastAsia="zh-CN"/>
        </w:rPr>
        <w:t>4</w:t>
      </w:r>
      <w:r>
        <w:rPr>
          <w:rFonts w:hint="eastAsia" w:ascii="仿宋_GB2312" w:hAnsi="华文仿宋" w:eastAsia="仿宋_GB2312" w:cs="Tahoma"/>
          <w:color w:val="000000"/>
          <w:sz w:val="32"/>
          <w:szCs w:val="32"/>
        </w:rPr>
        <w:t>年</w:t>
      </w:r>
      <w:r>
        <w:rPr>
          <w:rFonts w:hint="eastAsia" w:ascii="仿宋_GB2312" w:hAnsi="华文仿宋" w:eastAsia="仿宋_GB2312" w:cs="Tahoma"/>
          <w:color w:val="000000"/>
          <w:sz w:val="32"/>
          <w:szCs w:val="32"/>
          <w:lang w:eastAsia="zh-CN"/>
        </w:rPr>
        <w:t>减少</w:t>
      </w:r>
      <w:r>
        <w:rPr>
          <w:rFonts w:hint="eastAsia" w:ascii="仿宋_GB2312" w:hAnsi="华文仿宋" w:eastAsia="仿宋_GB2312" w:cs="Tahoma"/>
          <w:color w:val="000000"/>
          <w:sz w:val="32"/>
          <w:szCs w:val="32"/>
          <w:lang w:val="en-US" w:eastAsia="zh-CN"/>
        </w:rPr>
        <w:t>33</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364</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273</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84</w:t>
      </w:r>
      <w:r>
        <w:rPr>
          <w:rFonts w:hint="eastAsia" w:ascii="仿宋_GB2312" w:hAnsi="华文仿宋" w:eastAsia="仿宋_GB2312" w:cs="Tahoma"/>
          <w:color w:val="000000"/>
          <w:sz w:val="32"/>
          <w:szCs w:val="32"/>
        </w:rPr>
        <w:t>元。其中，</w:t>
      </w:r>
      <w:r>
        <w:rPr>
          <w:rFonts w:hint="eastAsia" w:ascii="仿宋_GB2312" w:hAnsi="华文仿宋" w:eastAsia="仿宋_GB2312" w:cs="Tahoma"/>
          <w:color w:val="auto"/>
          <w:sz w:val="32"/>
          <w:szCs w:val="32"/>
        </w:rPr>
        <w:t>基本支出增加</w:t>
      </w:r>
      <w:r>
        <w:rPr>
          <w:rFonts w:hint="eastAsia" w:ascii="仿宋_GB2312" w:hAnsi="华文仿宋" w:eastAsia="仿宋_GB2312" w:cs="Tahoma"/>
          <w:color w:val="auto"/>
          <w:sz w:val="32"/>
          <w:szCs w:val="32"/>
          <w:lang w:val="en-US" w:eastAsia="zh-CN"/>
        </w:rPr>
        <w:t>2,074,711.19</w:t>
      </w:r>
      <w:r>
        <w:rPr>
          <w:rFonts w:hint="eastAsia" w:ascii="仿宋_GB2312" w:hAnsi="华文仿宋" w:eastAsia="仿宋_GB2312" w:cs="Tahoma"/>
          <w:color w:val="auto"/>
          <w:sz w:val="32"/>
          <w:szCs w:val="32"/>
        </w:rPr>
        <w:t>元</w:t>
      </w:r>
      <w:r>
        <w:rPr>
          <w:rFonts w:hint="eastAsia" w:ascii="仿宋_GB2312" w:hAnsi="华文仿宋" w:eastAsia="仿宋_GB2312" w:cs="Tahoma"/>
          <w:color w:val="auto"/>
          <w:sz w:val="32"/>
          <w:szCs w:val="32"/>
          <w:lang w:eastAsia="zh-CN"/>
        </w:rPr>
        <w:t>，原因是人员有所增加</w:t>
      </w:r>
      <w:r>
        <w:rPr>
          <w:rFonts w:hint="eastAsia" w:ascii="仿宋_GB2312" w:hAnsi="华文仿宋" w:eastAsia="仿宋_GB2312" w:cs="Tahoma"/>
          <w:color w:val="auto"/>
          <w:sz w:val="32"/>
          <w:szCs w:val="32"/>
          <w:lang w:eastAsia="zh-CN"/>
        </w:rPr>
        <w:t>。</w:t>
      </w:r>
      <w:r>
        <w:rPr>
          <w:rFonts w:hint="eastAsia" w:ascii="仿宋_GB2312" w:hAnsi="华文仿宋" w:eastAsia="仿宋_GB2312" w:cs="Tahoma"/>
          <w:color w:val="auto"/>
          <w:sz w:val="32"/>
          <w:szCs w:val="32"/>
        </w:rPr>
        <w:t>项目支出</w:t>
      </w:r>
      <w:r>
        <w:rPr>
          <w:rFonts w:hint="eastAsia" w:ascii="仿宋_GB2312" w:hAnsi="华文仿宋" w:eastAsia="仿宋_GB2312" w:cs="Tahoma"/>
          <w:color w:val="auto"/>
          <w:sz w:val="32"/>
          <w:szCs w:val="32"/>
          <w:lang w:eastAsia="zh-CN"/>
        </w:rPr>
        <w:t>减少</w:t>
      </w:r>
      <w:r>
        <w:rPr>
          <w:rFonts w:hint="eastAsia" w:ascii="仿宋_GB2312" w:hAnsi="华文仿宋" w:eastAsia="仿宋_GB2312" w:cs="Tahoma"/>
          <w:color w:val="auto"/>
          <w:sz w:val="32"/>
          <w:szCs w:val="32"/>
          <w:lang w:val="en-US" w:eastAsia="zh-CN"/>
        </w:rPr>
        <w:t>35438985.03</w:t>
      </w:r>
      <w:r>
        <w:rPr>
          <w:rFonts w:hint="eastAsia" w:ascii="仿宋_GB2312" w:hAnsi="华文仿宋" w:eastAsia="仿宋_GB2312" w:cs="Tahoma"/>
          <w:color w:val="auto"/>
          <w:sz w:val="32"/>
          <w:szCs w:val="32"/>
        </w:rPr>
        <w:t>元，</w:t>
      </w:r>
      <w:r>
        <w:rPr>
          <w:rFonts w:hint="eastAsia" w:ascii="仿宋_GB2312" w:hAnsi="华文仿宋" w:eastAsia="仿宋_GB2312" w:cs="Tahoma"/>
          <w:color w:val="auto"/>
          <w:sz w:val="32"/>
          <w:szCs w:val="32"/>
          <w:lang w:eastAsia="zh-CN"/>
        </w:rPr>
        <w:t>减少</w:t>
      </w:r>
      <w:r>
        <w:rPr>
          <w:rFonts w:hint="eastAsia" w:ascii="仿宋_GB2312" w:hAnsi="华文仿宋" w:eastAsia="仿宋_GB2312" w:cs="Tahoma"/>
          <w:color w:val="auto"/>
          <w:sz w:val="32"/>
          <w:szCs w:val="32"/>
        </w:rPr>
        <w:t>原因</w:t>
      </w:r>
      <w:r>
        <w:rPr>
          <w:rFonts w:hint="eastAsia" w:ascii="仿宋_GB2312" w:hAnsi="华文仿宋" w:eastAsia="仿宋_GB2312" w:cs="Tahoma"/>
          <w:color w:val="auto"/>
          <w:sz w:val="32"/>
          <w:szCs w:val="32"/>
        </w:rPr>
        <w:t>主要</w:t>
      </w:r>
      <w:r>
        <w:rPr>
          <w:rFonts w:hint="eastAsia" w:ascii="仿宋_GB2312" w:hAnsi="华文仿宋" w:eastAsia="仿宋_GB2312" w:cs="Tahoma"/>
          <w:color w:val="auto"/>
          <w:sz w:val="32"/>
          <w:szCs w:val="32"/>
          <w:lang w:eastAsia="zh-CN"/>
        </w:rPr>
        <w:t>是</w:t>
      </w:r>
      <w:r>
        <w:rPr>
          <w:rFonts w:hint="eastAsia" w:ascii="仿宋_GB2312" w:hAnsi="华文仿宋" w:eastAsia="仿宋_GB2312" w:cs="Tahoma"/>
          <w:color w:val="auto"/>
          <w:sz w:val="32"/>
          <w:szCs w:val="32"/>
          <w:lang w:val="en-US" w:eastAsia="zh-CN"/>
        </w:rPr>
        <w:t>图书馆升级改造、政务网移动接入项目、</w:t>
      </w:r>
      <w:r>
        <w:rPr>
          <w:rFonts w:hint="eastAsia" w:ascii="仿宋_GB2312" w:hAnsi="华文仿宋" w:eastAsia="仿宋_GB2312" w:cs="Tahoma"/>
          <w:color w:val="auto"/>
          <w:sz w:val="32"/>
          <w:szCs w:val="32"/>
        </w:rPr>
        <w:t>街道第五次全国经济普查服务</w:t>
      </w:r>
      <w:r>
        <w:rPr>
          <w:rFonts w:hint="eastAsia" w:ascii="仿宋_GB2312" w:hAnsi="华文仿宋" w:eastAsia="仿宋_GB2312" w:cs="Tahoma"/>
          <w:color w:val="auto"/>
          <w:sz w:val="32"/>
          <w:szCs w:val="32"/>
          <w:lang w:eastAsia="zh-CN"/>
        </w:rPr>
        <w:t>、</w:t>
      </w:r>
      <w:r>
        <w:rPr>
          <w:rFonts w:hint="eastAsia" w:ascii="仿宋_GB2312" w:hAnsi="华文仿宋" w:eastAsia="仿宋_GB2312" w:cs="Tahoma"/>
          <w:color w:val="auto"/>
          <w:sz w:val="32"/>
          <w:szCs w:val="32"/>
          <w:lang w:val="en-US" w:eastAsia="zh-CN"/>
        </w:rPr>
        <w:t>安防监控设备购置、总机房设备升级等项目不再安排预算，项目经费减少816.89万元；社区工作者经费、职能助推项目经费、城市精细化整治工程、垃圾分类经费、街巷服务经费、巡防队服务经费、地区消防工作经费等项目减少近3000万元。</w:t>
      </w:r>
    </w:p>
    <w:p>
      <w:pPr>
        <w:spacing w:line="560" w:lineRule="exact"/>
        <w:ind w:firstLine="803" w:firstLineChars="250"/>
        <w:rPr>
          <w:rFonts w:hint="eastAsia" w:ascii="仿宋_GB2312" w:eastAsia="仿宋_GB2312"/>
          <w:b/>
          <w:bCs/>
          <w:sz w:val="32"/>
          <w:szCs w:val="32"/>
        </w:rPr>
      </w:pPr>
      <w:r>
        <w:rPr>
          <w:rFonts w:hint="eastAsia" w:ascii="仿宋_GB2312" w:eastAsia="仿宋_GB2312"/>
          <w:b/>
          <w:bCs/>
          <w:sz w:val="32"/>
          <w:szCs w:val="32"/>
        </w:rPr>
        <w:t>四、</w:t>
      </w:r>
      <w:r>
        <w:rPr>
          <w:rFonts w:hint="eastAsia" w:ascii="仿宋_GB2312" w:eastAsia="仿宋_GB2312"/>
          <w:b/>
          <w:bCs/>
          <w:sz w:val="32"/>
          <w:szCs w:val="32"/>
        </w:rPr>
        <w:t>部门“</w:t>
      </w:r>
      <w:r>
        <w:rPr>
          <w:rFonts w:hint="eastAsia" w:ascii="仿宋_GB2312" w:eastAsia="仿宋_GB2312"/>
          <w:b/>
          <w:bCs/>
          <w:sz w:val="32"/>
          <w:szCs w:val="32"/>
        </w:rPr>
        <w:t>三公</w:t>
      </w:r>
      <w:r>
        <w:rPr>
          <w:rFonts w:hint="eastAsia" w:ascii="仿宋_GB2312" w:eastAsia="仿宋_GB2312"/>
          <w:b/>
          <w:bCs/>
          <w:sz w:val="32"/>
          <w:szCs w:val="32"/>
        </w:rPr>
        <w:t>”</w:t>
      </w:r>
      <w:r>
        <w:rPr>
          <w:rFonts w:hint="eastAsia" w:ascii="仿宋_GB2312" w:eastAsia="仿宋_GB2312"/>
          <w:b/>
          <w:bCs/>
          <w:sz w:val="32"/>
          <w:szCs w:val="32"/>
        </w:rPr>
        <w:t>经费</w:t>
      </w:r>
      <w:r>
        <w:rPr>
          <w:rFonts w:hint="eastAsia" w:ascii="仿宋_GB2312" w:eastAsia="仿宋_GB2312"/>
          <w:b/>
          <w:bCs/>
          <w:sz w:val="32"/>
          <w:szCs w:val="32"/>
        </w:rPr>
        <w:t>财政拨款预算说明</w:t>
      </w:r>
    </w:p>
    <w:p>
      <w:pPr>
        <w:spacing w:line="560" w:lineRule="exact"/>
        <w:ind w:firstLine="640" w:firstLineChars="200"/>
        <w:outlineLvl w:val="9"/>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（一）“三公”经费的单位范围</w:t>
      </w:r>
    </w:p>
    <w:p>
      <w:pPr>
        <w:spacing w:line="560" w:lineRule="exact"/>
        <w:ind w:firstLine="640" w:firstLineChars="200"/>
        <w:outlineLvl w:val="9"/>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北京市西城区人民政府新街口街道办事处部门预算中因公出国（境）费、公务接待费、公务用车购置及运行维护费的支出</w:t>
      </w:r>
      <w:r>
        <w:rPr>
          <w:rFonts w:hint="eastAsia" w:ascii="仿宋_GB2312" w:hAnsi="华文仿宋" w:eastAsia="仿宋_GB2312" w:cs="Tahoma"/>
          <w:color w:val="000000"/>
          <w:sz w:val="32"/>
          <w:szCs w:val="32"/>
          <w:lang w:eastAsia="zh-CN"/>
        </w:rPr>
        <w:t>范围</w:t>
      </w:r>
      <w:r>
        <w:rPr>
          <w:rFonts w:hint="eastAsia" w:ascii="仿宋_GB2312" w:hAnsi="华文仿宋" w:eastAsia="仿宋_GB2312" w:cs="Tahoma"/>
          <w:color w:val="000000"/>
          <w:sz w:val="32"/>
          <w:szCs w:val="32"/>
        </w:rPr>
        <w:t>包括街道本级的一委、</w:t>
      </w:r>
      <w:r>
        <w:rPr>
          <w:rFonts w:hint="eastAsia" w:ascii="仿宋_GB2312" w:hAnsi="华文仿宋" w:eastAsia="仿宋_GB2312" w:cs="Tahoma"/>
          <w:color w:val="000000"/>
          <w:sz w:val="32"/>
          <w:szCs w:val="32"/>
          <w:lang w:val="en-US" w:eastAsia="zh-CN"/>
        </w:rPr>
        <w:t>六</w:t>
      </w:r>
      <w:r>
        <w:rPr>
          <w:rFonts w:hint="eastAsia" w:ascii="仿宋_GB2312" w:hAnsi="华文仿宋" w:eastAsia="仿宋_GB2312" w:cs="Tahoma"/>
          <w:color w:val="000000"/>
          <w:sz w:val="32"/>
          <w:szCs w:val="32"/>
        </w:rPr>
        <w:t>办、三中心、一队，即街道纪工委（监察组），综合办公室，党群工作办公室，平安建设办公室，城市管理办公室，社区建设办公室，民生保障办公室，市民服务中心，党群服务中心，全响应街区治理中心，综合行政执法队。</w:t>
      </w:r>
    </w:p>
    <w:p>
      <w:pPr>
        <w:spacing w:line="560" w:lineRule="exact"/>
        <w:ind w:firstLine="640" w:firstLineChars="200"/>
        <w:outlineLvl w:val="9"/>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（二）“三公”经费预算财政拨款情况说明</w:t>
      </w:r>
    </w:p>
    <w:p>
      <w:pPr>
        <w:spacing w:line="560" w:lineRule="exact"/>
        <w:ind w:firstLine="640" w:firstLineChars="200"/>
        <w:outlineLvl w:val="9"/>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202</w:t>
      </w:r>
      <w:r>
        <w:rPr>
          <w:rFonts w:hint="eastAsia" w:ascii="仿宋_GB2312" w:hAnsi="华文仿宋" w:eastAsia="仿宋_GB2312" w:cs="Tahoma"/>
          <w:color w:val="000000"/>
          <w:sz w:val="32"/>
          <w:szCs w:val="32"/>
          <w:lang w:val="en-US" w:eastAsia="zh-CN"/>
        </w:rPr>
        <w:t>5</w:t>
      </w:r>
      <w:r>
        <w:rPr>
          <w:rFonts w:hint="eastAsia" w:ascii="仿宋_GB2312" w:hAnsi="华文仿宋" w:eastAsia="仿宋_GB2312" w:cs="Tahoma"/>
          <w:color w:val="000000"/>
          <w:sz w:val="32"/>
          <w:szCs w:val="32"/>
        </w:rPr>
        <w:t>年部门预算“三公”经费财政拨款预算安排</w:t>
      </w:r>
      <w:r>
        <w:rPr>
          <w:rFonts w:hint="eastAsia" w:ascii="仿宋_GB2312" w:hAnsi="华文仿宋" w:eastAsia="仿宋_GB2312" w:cs="Tahoma"/>
          <w:color w:val="000000"/>
          <w:sz w:val="32"/>
          <w:szCs w:val="32"/>
          <w:lang w:val="en-US" w:eastAsia="zh-CN"/>
        </w:rPr>
        <w:t>69</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825</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52</w:t>
      </w:r>
      <w:r>
        <w:rPr>
          <w:rFonts w:hint="eastAsia" w:ascii="仿宋_GB2312" w:hAnsi="华文仿宋" w:eastAsia="仿宋_GB2312" w:cs="Tahoma"/>
          <w:color w:val="000000"/>
          <w:sz w:val="32"/>
          <w:szCs w:val="32"/>
        </w:rPr>
        <w:t>元，其中：</w:t>
      </w:r>
    </w:p>
    <w:p>
      <w:pPr>
        <w:spacing w:line="560" w:lineRule="exact"/>
        <w:ind w:firstLine="640" w:firstLineChars="200"/>
        <w:outlineLvl w:val="9"/>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1.因公出国（境）费</w:t>
      </w:r>
    </w:p>
    <w:p>
      <w:pPr>
        <w:spacing w:line="560" w:lineRule="exact"/>
        <w:ind w:firstLine="640" w:firstLineChars="200"/>
        <w:outlineLvl w:val="9"/>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202</w:t>
      </w:r>
      <w:r>
        <w:rPr>
          <w:rFonts w:hint="eastAsia" w:ascii="仿宋_GB2312" w:hAnsi="华文仿宋" w:eastAsia="仿宋_GB2312" w:cs="Tahoma"/>
          <w:color w:val="000000"/>
          <w:sz w:val="32"/>
          <w:szCs w:val="32"/>
          <w:lang w:val="en-US" w:eastAsia="zh-CN"/>
        </w:rPr>
        <w:t>5</w:t>
      </w:r>
      <w:r>
        <w:rPr>
          <w:rFonts w:hint="eastAsia" w:ascii="仿宋_GB2312" w:hAnsi="华文仿宋" w:eastAsia="仿宋_GB2312" w:cs="Tahoma"/>
          <w:color w:val="000000"/>
          <w:sz w:val="32"/>
          <w:szCs w:val="32"/>
        </w:rPr>
        <w:t>年财政拨款预算安排0元。</w:t>
      </w:r>
    </w:p>
    <w:p>
      <w:pPr>
        <w:spacing w:line="560" w:lineRule="exact"/>
        <w:ind w:firstLine="640" w:firstLineChars="200"/>
        <w:outlineLvl w:val="9"/>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2.公务接待费</w:t>
      </w:r>
    </w:p>
    <w:p>
      <w:pPr>
        <w:spacing w:line="560" w:lineRule="exact"/>
        <w:ind w:firstLine="640" w:firstLineChars="200"/>
        <w:outlineLvl w:val="9"/>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202</w:t>
      </w:r>
      <w:r>
        <w:rPr>
          <w:rFonts w:hint="eastAsia" w:ascii="仿宋_GB2312" w:hAnsi="华文仿宋" w:eastAsia="仿宋_GB2312" w:cs="Tahoma"/>
          <w:color w:val="000000"/>
          <w:sz w:val="32"/>
          <w:szCs w:val="32"/>
          <w:lang w:val="en-US" w:eastAsia="zh-CN"/>
        </w:rPr>
        <w:t>5</w:t>
      </w:r>
      <w:r>
        <w:rPr>
          <w:rFonts w:hint="eastAsia" w:ascii="仿宋_GB2312" w:hAnsi="华文仿宋" w:eastAsia="仿宋_GB2312" w:cs="Tahoma"/>
          <w:color w:val="000000"/>
          <w:sz w:val="32"/>
          <w:szCs w:val="32"/>
        </w:rPr>
        <w:t>年财政拨款预算安排51,</w:t>
      </w:r>
      <w:r>
        <w:rPr>
          <w:rFonts w:hint="eastAsia" w:ascii="仿宋_GB2312" w:hAnsi="华文仿宋" w:eastAsia="仿宋_GB2312" w:cs="Tahoma"/>
          <w:color w:val="000000"/>
          <w:sz w:val="32"/>
          <w:szCs w:val="32"/>
          <w:lang w:val="en-US" w:eastAsia="zh-CN"/>
        </w:rPr>
        <w:t>825</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lang w:val="en-US" w:eastAsia="zh-CN"/>
        </w:rPr>
        <w:t>52</w:t>
      </w:r>
      <w:r>
        <w:rPr>
          <w:rFonts w:hint="eastAsia" w:ascii="仿宋_GB2312" w:hAnsi="华文仿宋" w:eastAsia="仿宋_GB2312" w:cs="Tahoma"/>
          <w:color w:val="000000"/>
          <w:sz w:val="32"/>
          <w:szCs w:val="32"/>
        </w:rPr>
        <w:t>元。</w:t>
      </w:r>
    </w:p>
    <w:p>
      <w:pPr>
        <w:spacing w:line="560" w:lineRule="exact"/>
        <w:ind w:firstLine="640" w:firstLineChars="200"/>
        <w:outlineLvl w:val="9"/>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3.公务用车购置及运行维护费</w:t>
      </w:r>
    </w:p>
    <w:p>
      <w:pPr>
        <w:spacing w:line="560" w:lineRule="exact"/>
        <w:ind w:firstLine="640" w:firstLineChars="200"/>
        <w:outlineLvl w:val="9"/>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202</w:t>
      </w:r>
      <w:r>
        <w:rPr>
          <w:rFonts w:hint="eastAsia" w:ascii="仿宋_GB2312" w:hAnsi="华文仿宋" w:eastAsia="仿宋_GB2312" w:cs="Tahoma"/>
          <w:color w:val="000000"/>
          <w:sz w:val="32"/>
          <w:szCs w:val="32"/>
          <w:lang w:val="en-US" w:eastAsia="zh-CN"/>
        </w:rPr>
        <w:t>5</w:t>
      </w:r>
      <w:r>
        <w:rPr>
          <w:rFonts w:hint="eastAsia" w:ascii="仿宋_GB2312" w:hAnsi="华文仿宋" w:eastAsia="仿宋_GB2312" w:cs="Tahoma"/>
          <w:color w:val="000000"/>
          <w:sz w:val="32"/>
          <w:szCs w:val="32"/>
        </w:rPr>
        <w:t>年公务用车数量为1辆，财政拨款预算安排</w:t>
      </w:r>
      <w:r>
        <w:rPr>
          <w:rFonts w:hint="eastAsia" w:ascii="仿宋_GB2312" w:hAnsi="华文仿宋" w:eastAsia="仿宋_GB2312" w:cs="Tahoma"/>
          <w:color w:val="000000"/>
          <w:sz w:val="32"/>
          <w:szCs w:val="32"/>
          <w:lang w:val="en-US" w:eastAsia="zh-CN"/>
        </w:rPr>
        <w:t>18000</w:t>
      </w:r>
      <w:r>
        <w:rPr>
          <w:rFonts w:hint="eastAsia" w:ascii="仿宋_GB2312" w:hAnsi="华文仿宋" w:eastAsia="仿宋_GB2312" w:cs="Tahoma"/>
          <w:color w:val="000000"/>
          <w:sz w:val="32"/>
          <w:szCs w:val="32"/>
        </w:rPr>
        <w:t>元，其中公务用车购置费0万元，公务用车运行维护费</w:t>
      </w:r>
      <w:r>
        <w:rPr>
          <w:rFonts w:hint="eastAsia" w:ascii="仿宋_GB2312" w:hAnsi="华文仿宋" w:eastAsia="仿宋_GB2312" w:cs="Tahoma"/>
          <w:color w:val="000000"/>
          <w:sz w:val="32"/>
          <w:szCs w:val="32"/>
          <w:lang w:val="en-US" w:eastAsia="zh-CN"/>
        </w:rPr>
        <w:t>18000</w:t>
      </w:r>
      <w:r>
        <w:rPr>
          <w:rFonts w:hint="eastAsia" w:ascii="仿宋_GB2312" w:hAnsi="华文仿宋" w:eastAsia="仿宋_GB2312" w:cs="Tahoma"/>
          <w:color w:val="000000"/>
          <w:sz w:val="32"/>
          <w:szCs w:val="32"/>
        </w:rPr>
        <w:t>元。</w:t>
      </w:r>
    </w:p>
    <w:p>
      <w:pPr>
        <w:spacing w:line="560" w:lineRule="exact"/>
        <w:ind w:firstLine="640" w:firstLineChars="200"/>
        <w:outlineLvl w:val="9"/>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4. 关于“三公”经费与202</w:t>
      </w:r>
      <w:r>
        <w:rPr>
          <w:rFonts w:hint="eastAsia" w:ascii="仿宋_GB2312" w:hAnsi="华文仿宋" w:eastAsia="仿宋_GB2312" w:cs="Tahoma"/>
          <w:color w:val="000000"/>
          <w:sz w:val="32"/>
          <w:szCs w:val="32"/>
          <w:lang w:val="en-US" w:eastAsia="zh-CN"/>
        </w:rPr>
        <w:t>4</w:t>
      </w:r>
      <w:r>
        <w:rPr>
          <w:rFonts w:hint="eastAsia" w:ascii="仿宋_GB2312" w:hAnsi="华文仿宋" w:eastAsia="仿宋_GB2312" w:cs="Tahoma"/>
          <w:color w:val="000000"/>
          <w:sz w:val="32"/>
          <w:szCs w:val="32"/>
        </w:rPr>
        <w:t>年相比增减变化原因的情况说明</w:t>
      </w:r>
    </w:p>
    <w:p>
      <w:pPr>
        <w:spacing w:line="560" w:lineRule="exact"/>
        <w:ind w:firstLine="640" w:firstLineChars="200"/>
        <w:outlineLvl w:val="9"/>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202</w:t>
      </w:r>
      <w:r>
        <w:rPr>
          <w:rFonts w:hint="eastAsia" w:ascii="仿宋_GB2312" w:hAnsi="华文仿宋" w:eastAsia="仿宋_GB2312" w:cs="Tahoma"/>
          <w:color w:val="000000"/>
          <w:sz w:val="32"/>
          <w:szCs w:val="32"/>
          <w:lang w:val="en-US" w:eastAsia="zh-CN"/>
        </w:rPr>
        <w:t>5</w:t>
      </w:r>
      <w:r>
        <w:rPr>
          <w:rFonts w:hint="eastAsia" w:ascii="仿宋_GB2312" w:hAnsi="华文仿宋" w:eastAsia="仿宋_GB2312" w:cs="Tahoma"/>
          <w:color w:val="000000"/>
          <w:sz w:val="32"/>
          <w:szCs w:val="32"/>
        </w:rPr>
        <w:t>年部门预算中“三公”经费财政拨款预算安排经费</w:t>
      </w:r>
      <w:r>
        <w:rPr>
          <w:rFonts w:hint="eastAsia" w:ascii="仿宋_GB2312" w:hAnsi="华文仿宋" w:eastAsia="仿宋_GB2312" w:cs="Tahoma"/>
          <w:color w:val="000000"/>
          <w:sz w:val="32"/>
          <w:szCs w:val="32"/>
          <w:lang w:val="en-US" w:eastAsia="zh-CN"/>
        </w:rPr>
        <w:t>比2024年减少6263.82元</w:t>
      </w:r>
      <w:r>
        <w:rPr>
          <w:rFonts w:hint="eastAsia" w:ascii="仿宋_GB2312" w:hAnsi="华文仿宋" w:eastAsia="仿宋_GB2312" w:cs="Tahoma"/>
          <w:color w:val="000000"/>
          <w:sz w:val="32"/>
          <w:szCs w:val="32"/>
        </w:rPr>
        <w:t>。</w:t>
      </w:r>
      <w:r>
        <w:rPr>
          <w:rFonts w:hint="eastAsia" w:ascii="仿宋_GB2312" w:hAnsi="华文仿宋" w:eastAsia="仿宋_GB2312" w:cs="Tahoma"/>
          <w:color w:val="000000"/>
          <w:sz w:val="32"/>
          <w:szCs w:val="32"/>
        </w:rPr>
        <w:t>2025年“三公”经费减少的原因：按照财政</w:t>
      </w:r>
      <w:r>
        <w:rPr>
          <w:rFonts w:hint="eastAsia" w:ascii="仿宋_GB2312" w:hAnsi="华文仿宋" w:eastAsia="仿宋_GB2312" w:cs="Tahoma"/>
          <w:color w:val="000000"/>
          <w:sz w:val="32"/>
          <w:szCs w:val="32"/>
          <w:lang w:eastAsia="zh-CN"/>
        </w:rPr>
        <w:t>“过紧日子”</w:t>
      </w:r>
      <w:r>
        <w:rPr>
          <w:rFonts w:hint="eastAsia" w:ascii="仿宋_GB2312" w:hAnsi="华文仿宋" w:eastAsia="仿宋_GB2312" w:cs="Tahoma"/>
          <w:color w:val="000000"/>
          <w:sz w:val="32"/>
          <w:szCs w:val="32"/>
        </w:rPr>
        <w:t>要求，厉行节约，严格控制“三公”经费支出。</w:t>
      </w:r>
    </w:p>
    <w:p>
      <w:pPr>
        <w:spacing w:line="560" w:lineRule="exact"/>
        <w:ind w:firstLine="803" w:firstLineChars="250"/>
        <w:rPr>
          <w:rFonts w:hint="eastAsia" w:ascii="仿宋_GB2312" w:eastAsia="仿宋_GB2312"/>
          <w:b/>
          <w:bCs/>
          <w:sz w:val="32"/>
          <w:szCs w:val="32"/>
        </w:rPr>
      </w:pPr>
      <w:r>
        <w:rPr>
          <w:rFonts w:hint="eastAsia" w:ascii="仿宋_GB2312" w:eastAsia="仿宋_GB2312"/>
          <w:b/>
          <w:bCs/>
          <w:sz w:val="32"/>
          <w:szCs w:val="32"/>
        </w:rPr>
        <w:t>五、其他情况说明</w:t>
      </w:r>
    </w:p>
    <w:p>
      <w:pPr>
        <w:spacing w:line="560" w:lineRule="exact"/>
        <w:ind w:firstLine="640" w:firstLineChars="200"/>
        <w:outlineLvl w:val="9"/>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（一）机构运行经费说明</w:t>
      </w:r>
    </w:p>
    <w:p>
      <w:pPr>
        <w:spacing w:line="560" w:lineRule="exact"/>
        <w:ind w:firstLine="640" w:firstLineChars="200"/>
        <w:outlineLvl w:val="9"/>
        <w:rPr>
          <w:rFonts w:hint="eastAsia" w:ascii="仿宋_GB2312" w:hAnsi="华文仿宋" w:eastAsia="仿宋_GB2312" w:cs="Tahoma"/>
          <w:color w:val="auto"/>
          <w:sz w:val="32"/>
          <w:szCs w:val="32"/>
          <w:lang w:val="en-US" w:eastAsia="zh-CN"/>
        </w:rPr>
      </w:pPr>
      <w:r>
        <w:rPr>
          <w:rFonts w:hint="eastAsia" w:ascii="仿宋_GB2312" w:hAnsi="华文仿宋" w:eastAsia="仿宋_GB2312" w:cs="Tahoma"/>
          <w:color w:val="000000"/>
          <w:sz w:val="32"/>
          <w:szCs w:val="32"/>
        </w:rPr>
        <w:t>202</w:t>
      </w:r>
      <w:r>
        <w:rPr>
          <w:rFonts w:hint="eastAsia" w:ascii="仿宋_GB2312" w:hAnsi="华文仿宋" w:eastAsia="仿宋_GB2312" w:cs="Tahoma"/>
          <w:color w:val="000000"/>
          <w:sz w:val="32"/>
          <w:szCs w:val="32"/>
          <w:lang w:val="en-US" w:eastAsia="zh-CN"/>
        </w:rPr>
        <w:t>5</w:t>
      </w:r>
      <w:r>
        <w:rPr>
          <w:rFonts w:hint="eastAsia" w:ascii="仿宋_GB2312" w:hAnsi="华文仿宋" w:eastAsia="仿宋_GB2312" w:cs="Tahoma"/>
          <w:color w:val="000000"/>
          <w:sz w:val="32"/>
          <w:szCs w:val="32"/>
        </w:rPr>
        <w:t>年本部门（含下属单位）履行一般行政事业管理职能、</w:t>
      </w:r>
      <w:r>
        <w:rPr>
          <w:rFonts w:hint="eastAsia" w:ascii="仿宋_GB2312" w:hAnsi="华文仿宋" w:eastAsia="仿宋_GB2312" w:cs="Tahoma"/>
          <w:color w:val="auto"/>
          <w:sz w:val="32"/>
          <w:szCs w:val="32"/>
        </w:rPr>
        <w:t>维持机关运行，用于一般公共预算安排的行政运行经费，合计</w:t>
      </w:r>
      <w:r>
        <w:rPr>
          <w:rFonts w:hint="eastAsia" w:ascii="仿宋_GB2312" w:hAnsi="华文仿宋" w:eastAsia="仿宋_GB2312" w:cs="Tahoma"/>
          <w:color w:val="auto"/>
          <w:sz w:val="32"/>
          <w:szCs w:val="32"/>
          <w:lang w:val="en-US" w:eastAsia="zh-CN"/>
        </w:rPr>
        <w:t>22,292,078.71元。</w:t>
      </w:r>
    </w:p>
    <w:p>
      <w:pPr>
        <w:spacing w:line="560" w:lineRule="exact"/>
        <w:ind w:firstLine="640" w:firstLineChars="200"/>
        <w:outlineLvl w:val="9"/>
        <w:rPr>
          <w:rFonts w:hint="eastAsia" w:ascii="仿宋_GB2312" w:hAnsi="华文仿宋" w:eastAsia="仿宋_GB2312" w:cs="Tahoma"/>
          <w:color w:val="auto"/>
          <w:sz w:val="32"/>
          <w:szCs w:val="32"/>
        </w:rPr>
      </w:pPr>
      <w:r>
        <w:rPr>
          <w:rFonts w:hint="eastAsia" w:ascii="仿宋_GB2312" w:hAnsi="华文仿宋" w:eastAsia="仿宋_GB2312" w:cs="Tahoma"/>
          <w:color w:val="auto"/>
          <w:sz w:val="32"/>
          <w:szCs w:val="32"/>
        </w:rPr>
        <w:t>（二）政府采购预算说明</w:t>
      </w:r>
    </w:p>
    <w:p>
      <w:pPr>
        <w:spacing w:line="560" w:lineRule="exact"/>
        <w:ind w:firstLine="640" w:firstLineChars="200"/>
        <w:outlineLvl w:val="9"/>
        <w:rPr>
          <w:rFonts w:hint="eastAsia" w:ascii="仿宋_GB2312" w:hAnsi="华文仿宋" w:eastAsia="仿宋_GB2312" w:cs="Tahoma"/>
          <w:color w:val="auto"/>
          <w:sz w:val="32"/>
          <w:szCs w:val="32"/>
        </w:rPr>
      </w:pPr>
      <w:r>
        <w:rPr>
          <w:rFonts w:hint="eastAsia" w:ascii="仿宋_GB2312" w:hAnsi="华文仿宋" w:eastAsia="仿宋_GB2312" w:cs="Tahoma"/>
          <w:color w:val="auto"/>
          <w:sz w:val="32"/>
          <w:szCs w:val="32"/>
        </w:rPr>
        <w:t>202</w:t>
      </w:r>
      <w:r>
        <w:rPr>
          <w:rFonts w:hint="eastAsia" w:ascii="仿宋_GB2312" w:hAnsi="华文仿宋" w:eastAsia="仿宋_GB2312" w:cs="Tahoma"/>
          <w:color w:val="auto"/>
          <w:sz w:val="32"/>
          <w:szCs w:val="32"/>
          <w:lang w:val="en-US" w:eastAsia="zh-CN"/>
        </w:rPr>
        <w:t>5</w:t>
      </w:r>
      <w:r>
        <w:rPr>
          <w:rFonts w:hint="eastAsia" w:ascii="仿宋_GB2312" w:hAnsi="华文仿宋" w:eastAsia="仿宋_GB2312" w:cs="Tahoma"/>
          <w:color w:val="auto"/>
          <w:sz w:val="32"/>
          <w:szCs w:val="32"/>
        </w:rPr>
        <w:t>年涉及政府采购项目</w:t>
      </w:r>
      <w:r>
        <w:rPr>
          <w:rFonts w:hint="eastAsia" w:ascii="仿宋_GB2312" w:hAnsi="华文仿宋" w:eastAsia="仿宋_GB2312" w:cs="Tahoma"/>
          <w:color w:val="auto"/>
          <w:sz w:val="32"/>
          <w:szCs w:val="32"/>
          <w:lang w:val="en-US" w:eastAsia="zh-CN"/>
        </w:rPr>
        <w:t>9</w:t>
      </w:r>
      <w:r>
        <w:rPr>
          <w:rFonts w:hint="eastAsia" w:ascii="仿宋_GB2312" w:hAnsi="华文仿宋" w:eastAsia="仿宋_GB2312" w:cs="Tahoma"/>
          <w:color w:val="auto"/>
          <w:sz w:val="32"/>
          <w:szCs w:val="32"/>
        </w:rPr>
        <w:t>个，预算资金</w:t>
      </w:r>
      <w:r>
        <w:rPr>
          <w:rFonts w:hint="eastAsia" w:ascii="仿宋_GB2312" w:hAnsi="华文仿宋" w:eastAsia="仿宋_GB2312" w:cs="Tahoma"/>
          <w:color w:val="auto"/>
          <w:sz w:val="32"/>
          <w:szCs w:val="32"/>
        </w:rPr>
        <w:t>43</w:t>
      </w:r>
      <w:r>
        <w:rPr>
          <w:rFonts w:hint="eastAsia" w:ascii="仿宋_GB2312" w:hAnsi="华文仿宋" w:eastAsia="仿宋_GB2312" w:cs="Tahoma"/>
          <w:color w:val="auto"/>
          <w:sz w:val="32"/>
          <w:szCs w:val="32"/>
          <w:lang w:val="en-US" w:eastAsia="zh-CN"/>
        </w:rPr>
        <w:t>,</w:t>
      </w:r>
      <w:r>
        <w:rPr>
          <w:rFonts w:hint="eastAsia" w:ascii="仿宋_GB2312" w:hAnsi="华文仿宋" w:eastAsia="仿宋_GB2312" w:cs="Tahoma"/>
          <w:color w:val="auto"/>
          <w:sz w:val="32"/>
          <w:szCs w:val="32"/>
        </w:rPr>
        <w:t>397</w:t>
      </w:r>
      <w:r>
        <w:rPr>
          <w:rFonts w:hint="eastAsia" w:ascii="仿宋_GB2312" w:hAnsi="华文仿宋" w:eastAsia="仿宋_GB2312" w:cs="Tahoma"/>
          <w:color w:val="auto"/>
          <w:sz w:val="32"/>
          <w:szCs w:val="32"/>
          <w:lang w:val="en-US" w:eastAsia="zh-CN"/>
        </w:rPr>
        <w:t>,</w:t>
      </w:r>
      <w:r>
        <w:rPr>
          <w:rFonts w:hint="eastAsia" w:ascii="仿宋_GB2312" w:hAnsi="华文仿宋" w:eastAsia="仿宋_GB2312" w:cs="Tahoma"/>
          <w:color w:val="auto"/>
          <w:sz w:val="32"/>
          <w:szCs w:val="32"/>
        </w:rPr>
        <w:t>689.82</w:t>
      </w:r>
      <w:r>
        <w:rPr>
          <w:rFonts w:hint="eastAsia" w:ascii="仿宋_GB2312" w:hAnsi="华文仿宋" w:eastAsia="仿宋_GB2312" w:cs="Tahoma"/>
          <w:color w:val="auto"/>
          <w:sz w:val="32"/>
          <w:szCs w:val="32"/>
        </w:rPr>
        <w:t>元。</w:t>
      </w:r>
      <w:bookmarkStart w:id="1" w:name="_GoBack"/>
      <w:bookmarkEnd w:id="1"/>
    </w:p>
    <w:p>
      <w:pPr>
        <w:spacing w:line="560" w:lineRule="exact"/>
        <w:ind w:firstLine="640" w:firstLineChars="200"/>
        <w:outlineLvl w:val="9"/>
        <w:rPr>
          <w:rFonts w:hint="eastAsia" w:ascii="仿宋_GB2312" w:hAnsi="华文仿宋" w:eastAsia="仿宋_GB2312" w:cs="Tahoma"/>
          <w:color w:val="auto"/>
          <w:sz w:val="32"/>
          <w:szCs w:val="32"/>
        </w:rPr>
      </w:pPr>
      <w:r>
        <w:rPr>
          <w:rFonts w:hint="eastAsia" w:ascii="仿宋_GB2312" w:hAnsi="华文仿宋" w:eastAsia="仿宋_GB2312" w:cs="Tahoma"/>
          <w:color w:val="auto"/>
          <w:sz w:val="32"/>
          <w:szCs w:val="32"/>
        </w:rPr>
        <w:t>（三）政府购买服务预算说明</w:t>
      </w:r>
    </w:p>
    <w:p>
      <w:pPr>
        <w:spacing w:line="560" w:lineRule="exact"/>
        <w:ind w:firstLine="640" w:firstLineChars="200"/>
        <w:outlineLvl w:val="9"/>
        <w:rPr>
          <w:rFonts w:hint="eastAsia" w:ascii="仿宋_GB2312" w:hAnsi="华文仿宋" w:eastAsia="仿宋_GB2312" w:cs="Tahoma"/>
          <w:color w:val="auto"/>
          <w:sz w:val="32"/>
          <w:szCs w:val="32"/>
          <w:lang w:eastAsia="zh-CN"/>
        </w:rPr>
      </w:pPr>
      <w:r>
        <w:rPr>
          <w:rFonts w:hint="eastAsia" w:ascii="仿宋_GB2312" w:hAnsi="华文仿宋" w:eastAsia="仿宋_GB2312" w:cs="Tahoma"/>
          <w:color w:val="auto"/>
          <w:sz w:val="32"/>
          <w:szCs w:val="32"/>
        </w:rPr>
        <w:t>202</w:t>
      </w:r>
      <w:r>
        <w:rPr>
          <w:rFonts w:hint="eastAsia" w:ascii="仿宋_GB2312" w:hAnsi="华文仿宋" w:eastAsia="仿宋_GB2312" w:cs="Tahoma"/>
          <w:color w:val="auto"/>
          <w:sz w:val="32"/>
          <w:szCs w:val="32"/>
          <w:lang w:val="en-US" w:eastAsia="zh-CN"/>
        </w:rPr>
        <w:t>5</w:t>
      </w:r>
      <w:r>
        <w:rPr>
          <w:rFonts w:hint="eastAsia" w:ascii="仿宋_GB2312" w:hAnsi="华文仿宋" w:eastAsia="仿宋_GB2312" w:cs="Tahoma"/>
          <w:color w:val="auto"/>
          <w:sz w:val="32"/>
          <w:szCs w:val="32"/>
        </w:rPr>
        <w:t>年涉及政府购买服务项目</w:t>
      </w:r>
      <w:r>
        <w:rPr>
          <w:rFonts w:hint="eastAsia" w:ascii="仿宋_GB2312" w:hAnsi="华文仿宋" w:eastAsia="仿宋_GB2312" w:cs="Tahoma"/>
          <w:color w:val="auto"/>
          <w:sz w:val="32"/>
          <w:szCs w:val="32"/>
          <w:lang w:val="en-US" w:eastAsia="zh-CN"/>
        </w:rPr>
        <w:t>15</w:t>
      </w:r>
      <w:r>
        <w:rPr>
          <w:rFonts w:hint="eastAsia" w:ascii="仿宋_GB2312" w:hAnsi="华文仿宋" w:eastAsia="仿宋_GB2312" w:cs="Tahoma"/>
          <w:color w:val="auto"/>
          <w:sz w:val="32"/>
          <w:szCs w:val="32"/>
        </w:rPr>
        <w:t>个，预算资金</w:t>
      </w:r>
      <w:r>
        <w:rPr>
          <w:rFonts w:hint="eastAsia" w:ascii="仿宋_GB2312" w:hAnsi="华文仿宋" w:eastAsia="仿宋_GB2312" w:cs="Tahoma"/>
          <w:color w:val="auto"/>
          <w:sz w:val="32"/>
          <w:szCs w:val="32"/>
          <w:lang w:val="en-US" w:eastAsia="zh-CN"/>
        </w:rPr>
        <w:t>34,687,200.0</w:t>
      </w:r>
      <w:r>
        <w:rPr>
          <w:rFonts w:hint="eastAsia" w:ascii="仿宋_GB2312" w:hAnsi="华文仿宋" w:eastAsia="仿宋_GB2312" w:cs="Tahoma"/>
          <w:color w:val="auto"/>
          <w:sz w:val="32"/>
          <w:szCs w:val="32"/>
          <w:highlight w:val="none"/>
          <w:lang w:eastAsia="zh-CN"/>
        </w:rPr>
        <w:t>元。</w:t>
      </w:r>
    </w:p>
    <w:p>
      <w:pPr>
        <w:spacing w:line="560" w:lineRule="exact"/>
        <w:ind w:firstLine="640" w:firstLineChars="200"/>
        <w:outlineLvl w:val="9"/>
        <w:rPr>
          <w:rFonts w:hint="eastAsia" w:ascii="仿宋_GB2312" w:hAnsi="华文仿宋" w:eastAsia="仿宋_GB2312" w:cs="Tahoma"/>
          <w:color w:val="auto"/>
          <w:sz w:val="32"/>
          <w:szCs w:val="32"/>
        </w:rPr>
      </w:pPr>
      <w:r>
        <w:rPr>
          <w:rFonts w:hint="eastAsia" w:ascii="仿宋_GB2312" w:hAnsi="华文仿宋" w:eastAsia="仿宋_GB2312" w:cs="Tahoma"/>
          <w:color w:val="auto"/>
          <w:sz w:val="32"/>
          <w:szCs w:val="32"/>
        </w:rPr>
        <w:t>（四）绩效目标情况</w:t>
      </w:r>
    </w:p>
    <w:p>
      <w:pPr>
        <w:spacing w:line="560" w:lineRule="exact"/>
        <w:ind w:firstLine="640" w:firstLineChars="200"/>
        <w:outlineLvl w:val="9"/>
        <w:rPr>
          <w:rFonts w:hint="eastAsia" w:ascii="仿宋_GB2312" w:hAnsi="华文仿宋" w:eastAsia="仿宋_GB2312" w:cs="Tahoma"/>
          <w:color w:val="000000"/>
          <w:sz w:val="32"/>
          <w:szCs w:val="32"/>
          <w:highlight w:val="none"/>
          <w:u w:val="none"/>
        </w:rPr>
      </w:pPr>
      <w:r>
        <w:rPr>
          <w:rFonts w:hint="eastAsia" w:ascii="仿宋_GB2312" w:hAnsi="华文仿宋" w:eastAsia="仿宋_GB2312" w:cs="Tahoma"/>
          <w:b w:val="0"/>
          <w:bCs w:val="0"/>
          <w:color w:val="auto"/>
          <w:sz w:val="32"/>
          <w:szCs w:val="32"/>
          <w:highlight w:val="none"/>
          <w:u w:val="none"/>
        </w:rPr>
        <w:t>一是聚焦“夯基定调”，推动经济发展稳健向好。</w:t>
      </w:r>
      <w:r>
        <w:rPr>
          <w:rFonts w:hint="eastAsia" w:ascii="仿宋_GB2312" w:hAnsi="华文仿宋" w:eastAsia="仿宋_GB2312" w:cs="Tahoma"/>
          <w:color w:val="auto"/>
          <w:sz w:val="32"/>
          <w:szCs w:val="32"/>
          <w:highlight w:val="none"/>
          <w:u w:val="none"/>
        </w:rPr>
        <w:t>深入实施“新·融聚”计划，开展重点税源单位深度走访，主动上门</w:t>
      </w:r>
      <w:r>
        <w:rPr>
          <w:rFonts w:hint="eastAsia" w:ascii="仿宋_GB2312" w:hAnsi="华文仿宋" w:eastAsia="仿宋_GB2312" w:cs="Tahoma"/>
          <w:color w:val="000000"/>
          <w:sz w:val="32"/>
          <w:szCs w:val="32"/>
          <w:highlight w:val="none"/>
          <w:u w:val="none"/>
        </w:rPr>
        <w:t>精准服务，紧盯企业所急所需，推动企业诉求闭环式解决。深度对接重点企业，精准精细匹配政策，提高服务质效。加强税源建设，深化央地共建，切实推动企业、企业家留在新街口。</w:t>
      </w:r>
    </w:p>
    <w:p>
      <w:pPr>
        <w:spacing w:line="560" w:lineRule="exact"/>
        <w:ind w:firstLine="640" w:firstLineChars="200"/>
        <w:outlineLvl w:val="9"/>
        <w:rPr>
          <w:rFonts w:hint="eastAsia" w:ascii="仿宋_GB2312" w:hAnsi="华文仿宋" w:eastAsia="仿宋_GB2312" w:cs="Tahoma"/>
          <w:color w:val="000000"/>
          <w:sz w:val="32"/>
          <w:szCs w:val="32"/>
          <w:highlight w:val="none"/>
          <w:u w:val="none"/>
        </w:rPr>
      </w:pPr>
      <w:r>
        <w:rPr>
          <w:rFonts w:hint="eastAsia" w:ascii="仿宋_GB2312" w:hAnsi="华文仿宋" w:eastAsia="仿宋_GB2312" w:cs="Tahoma"/>
          <w:b w:val="0"/>
          <w:bCs w:val="0"/>
          <w:color w:val="000000"/>
          <w:sz w:val="32"/>
          <w:szCs w:val="32"/>
          <w:highlight w:val="none"/>
          <w:u w:val="none"/>
        </w:rPr>
        <w:t>二是聚焦“强基有解”，推动辖区更加平安稳定。</w:t>
      </w:r>
      <w:r>
        <w:rPr>
          <w:rFonts w:hint="eastAsia" w:ascii="仿宋_GB2312" w:hAnsi="华文仿宋" w:eastAsia="仿宋_GB2312" w:cs="Tahoma"/>
          <w:color w:val="000000"/>
          <w:sz w:val="32"/>
          <w:szCs w:val="32"/>
          <w:highlight w:val="none"/>
          <w:u w:val="none"/>
        </w:rPr>
        <w:t>强化平安建设基础工作，在“强基”上下功夫，依托街道综治中心，完善各类信息“一本活账”，实现“底数清、情况明、数据准”，提升常态化矛盾纠纷预防化解和社会防控能力。树立有解思维、提升善解能力，主动向前一步，破解电动自行车全链条整治、区属大屋脊住宅建筑更新改造等各项工作难题。做好2025年全国两会、反法西斯胜利80周年等重大活动安保维稳工作。</w:t>
      </w:r>
    </w:p>
    <w:p>
      <w:pPr>
        <w:spacing w:line="560" w:lineRule="exact"/>
        <w:ind w:firstLine="640" w:firstLineChars="200"/>
        <w:outlineLvl w:val="9"/>
        <w:rPr>
          <w:rFonts w:hint="eastAsia" w:ascii="仿宋_GB2312" w:hAnsi="华文仿宋" w:eastAsia="仿宋_GB2312" w:cs="Tahoma"/>
          <w:color w:val="000000"/>
          <w:sz w:val="32"/>
          <w:szCs w:val="32"/>
          <w:highlight w:val="none"/>
          <w:u w:val="none"/>
        </w:rPr>
      </w:pPr>
      <w:r>
        <w:rPr>
          <w:rFonts w:hint="eastAsia" w:ascii="仿宋_GB2312" w:hAnsi="华文仿宋" w:eastAsia="仿宋_GB2312" w:cs="Tahoma"/>
          <w:b w:val="0"/>
          <w:bCs w:val="0"/>
          <w:color w:val="000000"/>
          <w:sz w:val="32"/>
          <w:szCs w:val="32"/>
          <w:highlight w:val="none"/>
          <w:u w:val="none"/>
        </w:rPr>
        <w:t>三是聚焦“聚力精细”，推动城市治理高效有序。</w:t>
      </w:r>
      <w:r>
        <w:rPr>
          <w:rFonts w:hint="eastAsia" w:ascii="仿宋_GB2312" w:hAnsi="华文仿宋" w:eastAsia="仿宋_GB2312" w:cs="Tahoma"/>
          <w:color w:val="000000"/>
          <w:sz w:val="32"/>
          <w:szCs w:val="32"/>
          <w:highlight w:val="none"/>
          <w:u w:val="none"/>
        </w:rPr>
        <w:t>进一步发掘凝聚地区单位资源力量，聚力提高工作质效。更加注重城市治理细节，提高分析研判地区变化的敏锐性，以绣花功夫推进城市精细化治理。开展线性街区沿线胡同治理,打造花园城市，建成示范性不停车胡同，开展西四北</w:t>
      </w:r>
      <w:r>
        <w:rPr>
          <w:rFonts w:hint="eastAsia" w:ascii="仿宋_GB2312" w:hAnsi="华文仿宋" w:eastAsia="仿宋_GB2312" w:cs="Tahoma"/>
          <w:color w:val="000000"/>
          <w:sz w:val="32"/>
          <w:szCs w:val="32"/>
          <w:highlight w:val="none"/>
          <w:u w:val="none"/>
          <w:lang w:eastAsia="zh-CN"/>
        </w:rPr>
        <w:t>二期</w:t>
      </w:r>
      <w:r>
        <w:rPr>
          <w:rFonts w:hint="eastAsia" w:ascii="仿宋_GB2312" w:hAnsi="华文仿宋" w:eastAsia="仿宋_GB2312" w:cs="Tahoma"/>
          <w:color w:val="000000"/>
          <w:sz w:val="32"/>
          <w:szCs w:val="32"/>
          <w:highlight w:val="none"/>
          <w:u w:val="none"/>
        </w:rPr>
        <w:t>申请式退租。深化玉桃园片区、白塔寺片区品质提升，持续开展校园周边交通秩序整治。持续深化“一微克”行动，深入打好大气污染防治攻坚战。</w:t>
      </w:r>
    </w:p>
    <w:p>
      <w:pPr>
        <w:spacing w:line="560" w:lineRule="exact"/>
        <w:ind w:firstLine="640" w:firstLineChars="200"/>
        <w:outlineLvl w:val="9"/>
        <w:rPr>
          <w:rFonts w:hint="eastAsia" w:ascii="仿宋_GB2312" w:hAnsi="华文仿宋" w:eastAsia="仿宋_GB2312" w:cs="Tahoma"/>
          <w:color w:val="000000"/>
          <w:sz w:val="32"/>
          <w:szCs w:val="32"/>
          <w:highlight w:val="none"/>
          <w:u w:val="none"/>
        </w:rPr>
      </w:pPr>
      <w:r>
        <w:rPr>
          <w:rFonts w:hint="eastAsia" w:ascii="仿宋_GB2312" w:hAnsi="华文仿宋" w:eastAsia="仿宋_GB2312" w:cs="Tahoma"/>
          <w:b w:val="0"/>
          <w:bCs w:val="0"/>
          <w:color w:val="000000"/>
          <w:sz w:val="32"/>
          <w:szCs w:val="32"/>
          <w:highlight w:val="none"/>
          <w:u w:val="none"/>
        </w:rPr>
        <w:t>四是聚焦“提质有感”，推动民生福祉提质增效。</w:t>
      </w:r>
      <w:r>
        <w:rPr>
          <w:rFonts w:hint="eastAsia" w:ascii="仿宋_GB2312" w:hAnsi="华文仿宋" w:eastAsia="仿宋_GB2312" w:cs="Tahoma"/>
          <w:bCs w:val="0"/>
          <w:color w:val="000000"/>
          <w:sz w:val="32"/>
          <w:szCs w:val="32"/>
          <w:highlight w:val="none"/>
          <w:u w:val="none"/>
        </w:rPr>
        <w:t>完善接诉即办工作制度机制，针对居民反映强烈的违法建设等历史难题统筹攻坚，发挥风险探针、风险映射、政策建议、对照检查作用。</w:t>
      </w:r>
      <w:bookmarkStart w:id="0" w:name="OLE_LINK8"/>
      <w:r>
        <w:rPr>
          <w:rFonts w:hint="eastAsia" w:ascii="仿宋_GB2312" w:hAnsi="华文仿宋" w:eastAsia="仿宋_GB2312" w:cs="Tahoma"/>
          <w:bCs w:val="0"/>
          <w:color w:val="000000"/>
          <w:sz w:val="32"/>
          <w:szCs w:val="32"/>
          <w:highlight w:val="none"/>
          <w:u w:val="none"/>
        </w:rPr>
        <w:t>深化“吾老·新街”品牌建设，增加普惠托育服务供给，健全社会救助体系，</w:t>
      </w:r>
      <w:r>
        <w:rPr>
          <w:rFonts w:hint="eastAsia" w:ascii="仿宋_GB2312" w:hAnsi="华文仿宋" w:eastAsia="仿宋_GB2312" w:cs="Tahoma"/>
          <w:color w:val="000000"/>
          <w:sz w:val="32"/>
          <w:szCs w:val="32"/>
          <w:highlight w:val="none"/>
          <w:u w:val="none"/>
        </w:rPr>
        <w:t>加强困难群体就业兜底帮扶，推进幼有善育、学有优教、老有颐养、病有良医、劳有厚得、住有宜居、弱有众扶</w:t>
      </w:r>
      <w:bookmarkEnd w:id="0"/>
      <w:r>
        <w:rPr>
          <w:rFonts w:hint="eastAsia" w:ascii="仿宋_GB2312" w:hAnsi="华文仿宋" w:eastAsia="仿宋_GB2312" w:cs="Tahoma"/>
          <w:color w:val="000000"/>
          <w:sz w:val="32"/>
          <w:szCs w:val="32"/>
          <w:highlight w:val="none"/>
          <w:u w:val="none"/>
        </w:rPr>
        <w:t>。</w:t>
      </w:r>
      <w:r>
        <w:rPr>
          <w:rFonts w:hint="eastAsia" w:ascii="仿宋_GB2312" w:hAnsi="华文仿宋" w:eastAsia="仿宋_GB2312" w:cs="Tahoma"/>
          <w:bCs w:val="0"/>
          <w:color w:val="000000"/>
          <w:sz w:val="32"/>
          <w:szCs w:val="32"/>
          <w:highlight w:val="none"/>
          <w:u w:val="none"/>
        </w:rPr>
        <w:t>强化对困难群众关爱帮扶力度。</w:t>
      </w:r>
    </w:p>
    <w:p>
      <w:pPr>
        <w:spacing w:line="560" w:lineRule="exact"/>
        <w:ind w:firstLine="640" w:firstLineChars="200"/>
        <w:outlineLvl w:val="9"/>
        <w:rPr>
          <w:rFonts w:hint="eastAsia" w:ascii="仿宋_GB2312" w:hAnsi="华文仿宋" w:eastAsia="仿宋_GB2312" w:cs="Tahoma"/>
          <w:color w:val="000000"/>
          <w:sz w:val="32"/>
          <w:szCs w:val="32"/>
          <w:highlight w:val="none"/>
          <w:u w:val="none"/>
        </w:rPr>
      </w:pPr>
      <w:r>
        <w:rPr>
          <w:rFonts w:hint="eastAsia" w:ascii="仿宋_GB2312" w:hAnsi="华文仿宋" w:eastAsia="仿宋_GB2312" w:cs="Tahoma"/>
          <w:b w:val="0"/>
          <w:bCs w:val="0"/>
          <w:color w:val="000000"/>
          <w:sz w:val="32"/>
          <w:szCs w:val="32"/>
          <w:highlight w:val="none"/>
          <w:u w:val="none"/>
        </w:rPr>
        <w:t>五是聚焦“</w:t>
      </w:r>
      <w:r>
        <w:rPr>
          <w:rFonts w:hint="eastAsia" w:ascii="仿宋_GB2312" w:hAnsi="华文仿宋" w:eastAsia="仿宋_GB2312" w:cs="Tahoma"/>
          <w:b w:val="0"/>
          <w:bCs w:val="0"/>
          <w:color w:val="000000"/>
          <w:sz w:val="32"/>
          <w:szCs w:val="32"/>
          <w:highlight w:val="none"/>
          <w:u w:val="none"/>
          <w:lang w:eastAsia="zh-CN"/>
        </w:rPr>
        <w:t>整合</w:t>
      </w:r>
      <w:r>
        <w:rPr>
          <w:rFonts w:hint="eastAsia" w:ascii="仿宋_GB2312" w:hAnsi="华文仿宋" w:eastAsia="仿宋_GB2312" w:cs="Tahoma"/>
          <w:b w:val="0"/>
          <w:bCs w:val="0"/>
          <w:color w:val="000000"/>
          <w:sz w:val="32"/>
          <w:szCs w:val="32"/>
          <w:highlight w:val="none"/>
          <w:u w:val="none"/>
        </w:rPr>
        <w:t>出彩”，打响街道特色文化品牌。</w:t>
      </w:r>
      <w:r>
        <w:rPr>
          <w:rFonts w:hint="eastAsia" w:ascii="仿宋_GB2312" w:hAnsi="华文仿宋" w:eastAsia="仿宋_GB2312" w:cs="Tahoma"/>
          <w:color w:val="000000"/>
          <w:sz w:val="32"/>
          <w:szCs w:val="32"/>
          <w:highlight w:val="none"/>
          <w:u w:val="none"/>
        </w:rPr>
        <w:t>持续加强“群众文化生活荟”“国粹新街口”等文化品牌建设，推动群众文化与“白塔夜话”品牌深度融合，推进地区文化事业产业繁荣。打造“小而美”“小而特”公共文化空间，推进社区文化嵌入式服务，让会客厅服务美好生活、构筑精神家园、展示街道形象、促进文化互鉴。完善公共文化服务体系，引入专业社会力量参与公共文化服务，推动“白塔会客厅”项目建设落地。</w:t>
      </w:r>
    </w:p>
    <w:p>
      <w:pPr>
        <w:snapToGrid/>
        <w:spacing w:line="560" w:lineRule="exact"/>
        <w:ind w:firstLine="640" w:firstLineChars="200"/>
        <w:outlineLvl w:val="9"/>
        <w:rPr>
          <w:rFonts w:hint="eastAsia" w:ascii="仿宋_GB2312" w:hAnsi="华文仿宋" w:eastAsia="仿宋_GB2312" w:cs="Tahoma"/>
          <w:color w:val="000000"/>
          <w:sz w:val="32"/>
          <w:szCs w:val="32"/>
          <w:highlight w:val="none"/>
          <w:u w:val="none"/>
        </w:rPr>
      </w:pPr>
      <w:r>
        <w:rPr>
          <w:rFonts w:hint="eastAsia" w:ascii="仿宋_GB2312" w:hAnsi="华文仿宋" w:eastAsia="仿宋_GB2312" w:cs="Tahoma"/>
          <w:b w:val="0"/>
          <w:bCs w:val="0"/>
          <w:color w:val="000000"/>
          <w:sz w:val="32"/>
          <w:szCs w:val="32"/>
          <w:highlight w:val="none"/>
          <w:u w:val="none"/>
        </w:rPr>
        <w:t>六是聚焦“自觉引领”，推动党群工作聚势赋能。</w:t>
      </w:r>
      <w:r>
        <w:rPr>
          <w:rFonts w:hint="eastAsia" w:ascii="仿宋_GB2312" w:hAnsi="华文仿宋" w:eastAsia="仿宋_GB2312" w:cs="Tahoma"/>
          <w:color w:val="000000"/>
          <w:sz w:val="32"/>
          <w:szCs w:val="32"/>
          <w:highlight w:val="none"/>
          <w:u w:val="none"/>
        </w:rPr>
        <w:t>把学习党的二十届三中全会精神作为当前和今后一个时期的重大政治任务，</w:t>
      </w:r>
      <w:r>
        <w:rPr>
          <w:rFonts w:hint="eastAsia" w:ascii="仿宋_GB2312" w:hAnsi="华文仿宋" w:eastAsia="仿宋_GB2312" w:cs="Tahoma"/>
          <w:bCs w:val="0"/>
          <w:color w:val="000000"/>
          <w:kern w:val="2"/>
          <w:sz w:val="32"/>
          <w:szCs w:val="32"/>
          <w:highlight w:val="none"/>
          <w:u w:val="none"/>
        </w:rPr>
        <w:t>以“两个工程”为抓手，</w:t>
      </w:r>
      <w:r>
        <w:rPr>
          <w:rFonts w:hint="eastAsia" w:ascii="仿宋_GB2312" w:hAnsi="华文仿宋" w:eastAsia="仿宋_GB2312" w:cs="Tahoma"/>
          <w:color w:val="000000"/>
          <w:sz w:val="32"/>
          <w:szCs w:val="32"/>
          <w:highlight w:val="none"/>
          <w:u w:val="none"/>
        </w:rPr>
        <w:t>持续深化“新”系列计划，推动街道各项事业取得更多可视可感成效。</w:t>
      </w:r>
      <w:r>
        <w:rPr>
          <w:rFonts w:hint="eastAsia" w:ascii="仿宋_GB2312" w:hAnsi="华文仿宋" w:eastAsia="仿宋_GB2312" w:cs="Tahoma"/>
          <w:bCs w:val="0"/>
          <w:color w:val="000000"/>
          <w:kern w:val="2"/>
          <w:sz w:val="32"/>
          <w:szCs w:val="32"/>
          <w:highlight w:val="none"/>
          <w:u w:val="none"/>
        </w:rPr>
        <w:t>牢固树立“把抓好党建作为最大的政绩”政绩观，统筹辖区资源，用好党建协调委员会平台，提升“新融聚”实效；</w:t>
      </w:r>
      <w:r>
        <w:rPr>
          <w:rFonts w:hint="eastAsia" w:ascii="仿宋_GB2312" w:hAnsi="华文仿宋" w:eastAsia="仿宋_GB2312" w:cs="Tahoma"/>
          <w:color w:val="000000"/>
          <w:sz w:val="32"/>
          <w:szCs w:val="32"/>
          <w:highlight w:val="none"/>
          <w:u w:val="none"/>
        </w:rPr>
        <w:t>持续挖掘地区历史文化，打造</w:t>
      </w:r>
      <w:r>
        <w:rPr>
          <w:rFonts w:hint="eastAsia" w:ascii="仿宋_GB2312" w:hAnsi="华文仿宋" w:eastAsia="仿宋_GB2312" w:cs="Tahoma"/>
          <w:color w:val="000000"/>
          <w:sz w:val="32"/>
          <w:szCs w:val="32"/>
          <w:highlight w:val="none"/>
          <w:u w:val="none"/>
          <w:lang w:eastAsia="zh-CN"/>
        </w:rPr>
        <w:t>无围墙</w:t>
      </w:r>
      <w:r>
        <w:rPr>
          <w:rFonts w:hint="eastAsia" w:ascii="仿宋_GB2312" w:hAnsi="华文仿宋" w:eastAsia="仿宋_GB2312" w:cs="Tahoma"/>
          <w:color w:val="000000"/>
          <w:sz w:val="32"/>
          <w:szCs w:val="32"/>
          <w:highlight w:val="none"/>
          <w:u w:val="none"/>
        </w:rPr>
        <w:t>博物馆胡同；深化“小新安”志愿服务品牌、“大家·同新”统战特色品牌，为推动街道高质量发展持续凝聚发展力量。</w:t>
      </w:r>
    </w:p>
    <w:p>
      <w:pPr>
        <w:snapToGrid/>
        <w:spacing w:line="560" w:lineRule="exact"/>
        <w:ind w:firstLine="640" w:firstLineChars="200"/>
        <w:outlineLvl w:val="9"/>
        <w:rPr>
          <w:rFonts w:hint="eastAsia" w:ascii="仿宋_GB2312" w:hAnsi="华文仿宋" w:eastAsia="仿宋_GB2312" w:cs="Tahoma"/>
          <w:color w:val="000000"/>
          <w:sz w:val="32"/>
          <w:szCs w:val="32"/>
          <w:highlight w:val="none"/>
          <w:u w:val="none"/>
        </w:rPr>
      </w:pPr>
      <w:r>
        <w:rPr>
          <w:rFonts w:hint="eastAsia" w:ascii="仿宋_GB2312" w:hAnsi="华文仿宋" w:eastAsia="仿宋_GB2312" w:cs="Tahoma"/>
          <w:b w:val="0"/>
          <w:bCs w:val="0"/>
          <w:color w:val="000000"/>
          <w:sz w:val="32"/>
          <w:szCs w:val="32"/>
          <w:highlight w:val="none"/>
          <w:u w:val="none"/>
        </w:rPr>
        <w:t>七是聚焦“增能争优”，推动干部队伍全面提</w:t>
      </w:r>
      <w:r>
        <w:rPr>
          <w:rFonts w:hint="eastAsia" w:ascii="仿宋_GB2312" w:hAnsi="华文仿宋" w:eastAsia="仿宋_GB2312" w:cs="Tahoma"/>
          <w:b w:val="0"/>
          <w:bCs w:val="0"/>
          <w:color w:val="000000" w:themeColor="text1"/>
          <w:sz w:val="32"/>
          <w:szCs w:val="32"/>
          <w:highlight w:val="none"/>
          <w:u w:val="none"/>
          <w14:textFill>
            <w14:solidFill>
              <w14:schemeClr w14:val="tx1"/>
            </w14:solidFill>
          </w14:textFill>
        </w:rPr>
        <w:t>升。</w:t>
      </w:r>
      <w:r>
        <w:rPr>
          <w:rFonts w:hint="eastAsia" w:ascii="仿宋_GB2312" w:hAnsi="华文仿宋" w:eastAsia="仿宋_GB2312" w:cs="Tahoma"/>
          <w:color w:val="000000" w:themeColor="text1"/>
          <w:sz w:val="32"/>
          <w:szCs w:val="32"/>
          <w:highlight w:val="none"/>
          <w:u w:val="none"/>
          <w14:textFill>
            <w14:solidFill>
              <w14:schemeClr w14:val="tx1"/>
            </w14:solidFill>
          </w14:textFill>
        </w:rPr>
        <w:t>加强干部队伍调研，准确科学选人用人。延展科级领导干部成长空间，持续优化干部梯次配备，提升干部队伍思考能力。深化</w:t>
      </w:r>
      <w:r>
        <w:rPr>
          <w:rFonts w:hint="eastAsia" w:ascii="仿宋_GB2312" w:hAnsi="华文仿宋" w:eastAsia="仿宋_GB2312" w:cs="Tahoma"/>
          <w:color w:val="000000"/>
          <w:sz w:val="32"/>
          <w:szCs w:val="32"/>
          <w:highlight w:val="none"/>
          <w:u w:val="none"/>
        </w:rPr>
        <w:t>“岗位工作责任系数”应用，用好干部培育管理工具，依托“小新安”志愿服务品牌，优化干部培养路径。深耕“社区工作责任系数”，进一步</w:t>
      </w:r>
      <w:r>
        <w:rPr>
          <w:rFonts w:hint="eastAsia" w:ascii="仿宋_GB2312" w:hAnsi="华文仿宋" w:eastAsia="仿宋_GB2312" w:cs="Tahoma"/>
          <w:color w:val="000000"/>
          <w:sz w:val="32"/>
          <w:szCs w:val="32"/>
          <w:highlight w:val="none"/>
          <w:u w:val="none"/>
          <w:lang w:eastAsia="zh-CN"/>
        </w:rPr>
        <w:t>细化</w:t>
      </w:r>
      <w:r>
        <w:rPr>
          <w:rFonts w:hint="eastAsia" w:ascii="仿宋_GB2312" w:hAnsi="华文仿宋" w:eastAsia="仿宋_GB2312" w:cs="Tahoma"/>
          <w:color w:val="000000"/>
          <w:sz w:val="32"/>
          <w:szCs w:val="32"/>
          <w:highlight w:val="none"/>
          <w:u w:val="none"/>
        </w:rPr>
        <w:t>细分网格。深入开展社区工作者赋能培训和技能比武练兵活动。进一步发挥社区名人堂、能人居效应。高标准推进社区“两委”换届，强化基层组织建设，推动整体优化提升。</w:t>
      </w:r>
    </w:p>
    <w:p>
      <w:pPr>
        <w:spacing w:line="560" w:lineRule="exact"/>
        <w:ind w:firstLine="640" w:firstLineChars="200"/>
        <w:outlineLvl w:val="9"/>
        <w:rPr>
          <w:rFonts w:hint="eastAsia" w:ascii="仿宋_GB2312" w:hAnsi="华文仿宋" w:eastAsia="仿宋_GB2312" w:cs="Tahoma"/>
          <w:color w:val="000000" w:themeColor="text1"/>
          <w:sz w:val="32"/>
          <w:szCs w:val="32"/>
          <w:highlight w:val="none"/>
          <w:u w:val="none"/>
          <w:lang w:val="en-US" w:eastAsia="zh-CN"/>
          <w14:textFill>
            <w14:solidFill>
              <w14:schemeClr w14:val="tx1"/>
            </w14:solidFill>
          </w14:textFill>
        </w:rPr>
      </w:pPr>
      <w:r>
        <w:rPr>
          <w:rFonts w:hint="eastAsia" w:ascii="仿宋_GB2312" w:hAnsi="华文仿宋" w:eastAsia="仿宋_GB2312" w:cs="Tahoma"/>
          <w:b w:val="0"/>
          <w:bCs w:val="0"/>
          <w:color w:val="000000"/>
          <w:sz w:val="32"/>
          <w:szCs w:val="32"/>
          <w:highlight w:val="none"/>
          <w:u w:val="none"/>
        </w:rPr>
        <w:t>八是聚焦“从严抓早”，巩固风清气正政治生态环境</w:t>
      </w:r>
      <w:r>
        <w:rPr>
          <w:rFonts w:hint="eastAsia" w:ascii="仿宋_GB2312" w:hAnsi="华文仿宋" w:eastAsia="仿宋_GB2312" w:cs="Tahoma"/>
          <w:b w:val="0"/>
          <w:bCs w:val="0"/>
          <w:color w:val="000000" w:themeColor="text1"/>
          <w:sz w:val="32"/>
          <w:szCs w:val="32"/>
          <w:highlight w:val="none"/>
          <w:u w:val="none"/>
          <w14:textFill>
            <w14:solidFill>
              <w14:schemeClr w14:val="tx1"/>
            </w14:solidFill>
          </w14:textFill>
        </w:rPr>
        <w:t>。</w:t>
      </w:r>
      <w:r>
        <w:rPr>
          <w:rFonts w:hint="eastAsia" w:ascii="仿宋_GB2312" w:hAnsi="华文仿宋" w:eastAsia="仿宋_GB2312" w:cs="Tahoma"/>
          <w:bCs w:val="0"/>
          <w:color w:val="000000"/>
          <w:kern w:val="2"/>
          <w:sz w:val="32"/>
          <w:szCs w:val="32"/>
          <w:highlight w:val="none"/>
          <w:u w:val="none"/>
        </w:rPr>
        <w:t>全方位压实基层党建责任，</w:t>
      </w:r>
      <w:r>
        <w:rPr>
          <w:rFonts w:hint="eastAsia" w:ascii="仿宋_GB2312" w:hAnsi="华文仿宋" w:eastAsia="仿宋_GB2312" w:cs="Tahoma"/>
          <w:color w:val="000000"/>
          <w:sz w:val="32"/>
          <w:szCs w:val="32"/>
          <w:highlight w:val="none"/>
          <w:u w:val="none"/>
        </w:rPr>
        <w:t>不折不扣抓好区委巡察问题整改，</w:t>
      </w:r>
      <w:r>
        <w:rPr>
          <w:rFonts w:hint="eastAsia" w:ascii="仿宋_GB2312" w:hAnsi="华文仿宋" w:eastAsia="仿宋_GB2312" w:cs="Tahoma"/>
          <w:bCs w:val="0"/>
          <w:color w:val="000000"/>
          <w:kern w:val="2"/>
          <w:sz w:val="32"/>
          <w:szCs w:val="32"/>
          <w:highlight w:val="none"/>
          <w:u w:val="none"/>
        </w:rPr>
        <w:t>强化基层党组织规范化建设，</w:t>
      </w:r>
      <w:r>
        <w:rPr>
          <w:rFonts w:hint="eastAsia" w:ascii="仿宋_GB2312" w:hAnsi="华文仿宋" w:eastAsia="仿宋_GB2312" w:cs="Tahoma"/>
          <w:color w:val="000000"/>
          <w:sz w:val="32"/>
          <w:szCs w:val="32"/>
          <w:highlight w:val="none"/>
          <w:u w:val="none"/>
        </w:rPr>
        <w:t>推动党中央重大决策部署及市委区委各项要求高质量落地</w:t>
      </w:r>
      <w:r>
        <w:rPr>
          <w:rFonts w:hint="eastAsia" w:ascii="仿宋_GB2312" w:hAnsi="华文仿宋" w:eastAsia="仿宋_GB2312" w:cs="Tahoma"/>
          <w:bCs w:val="0"/>
          <w:color w:val="000000"/>
          <w:kern w:val="2"/>
          <w:sz w:val="32"/>
          <w:szCs w:val="32"/>
          <w:highlight w:val="none"/>
          <w:u w:val="none"/>
        </w:rPr>
        <w:t>。</w:t>
      </w:r>
      <w:r>
        <w:rPr>
          <w:rFonts w:hint="eastAsia" w:ascii="仿宋_GB2312" w:hAnsi="华文仿宋" w:eastAsia="仿宋_GB2312" w:cs="Tahoma"/>
          <w:color w:val="000000" w:themeColor="text1"/>
          <w:sz w:val="32"/>
          <w:szCs w:val="32"/>
          <w:highlight w:val="none"/>
          <w:u w:val="none"/>
          <w14:textFill>
            <w14:solidFill>
              <w14:schemeClr w14:val="tx1"/>
            </w14:solidFill>
          </w14:textFill>
        </w:rPr>
        <w:t>推动“两责</w:t>
      </w:r>
      <w:r>
        <w:rPr>
          <w:rFonts w:hint="eastAsia" w:ascii="仿宋_GB2312" w:hAnsi="华文仿宋" w:eastAsia="仿宋_GB2312" w:cs="Tahoma"/>
          <w:color w:val="000000" w:themeColor="text1"/>
          <w:sz w:val="32"/>
          <w:szCs w:val="32"/>
          <w:highlight w:val="none"/>
          <w:u w:val="none"/>
          <w:lang w:eastAsia="zh-CN"/>
          <w14:textFill>
            <w14:solidFill>
              <w14:schemeClr w14:val="tx1"/>
            </w14:solidFill>
          </w14:textFill>
        </w:rPr>
        <w:t>联</w:t>
      </w:r>
      <w:r>
        <w:rPr>
          <w:rFonts w:hint="eastAsia" w:ascii="仿宋_GB2312" w:hAnsi="华文仿宋" w:eastAsia="仿宋_GB2312" w:cs="Tahoma"/>
          <w:color w:val="000000" w:themeColor="text1"/>
          <w:sz w:val="32"/>
          <w:szCs w:val="32"/>
          <w:highlight w:val="none"/>
          <w:u w:val="none"/>
          <w14:textFill>
            <w14:solidFill>
              <w14:schemeClr w14:val="tx1"/>
            </w14:solidFill>
          </w14:textFill>
        </w:rPr>
        <w:t>动”，加强重点领域和对“一把手”“关键少数”监督。抓好制度执行，持续正风肃纪，整治“四风”问题，全面开展谈心谈话。加强纪检干部队伍建设，定期组织开展交流培训、以案促学。延伸监督触角，强化社区监督指导，做好廉情信息收集，修订完善全面从严治党日常监督检查工作清单，与社区党委定期沟通。</w:t>
      </w:r>
      <w:r>
        <w:rPr>
          <w:rFonts w:hint="eastAsia" w:ascii="仿宋_GB2312" w:hAnsi="华文仿宋" w:eastAsia="仿宋_GB2312" w:cs="Tahoma"/>
          <w:color w:val="000000" w:themeColor="text1"/>
          <w:sz w:val="32"/>
          <w:szCs w:val="32"/>
          <w:highlight w:val="none"/>
          <w:u w:val="none"/>
          <w:lang w:val="en-US" w:eastAsia="zh-CN"/>
          <w14:textFill>
            <w14:solidFill>
              <w14:schemeClr w14:val="tx1"/>
            </w14:solidFill>
          </w14:textFill>
        </w:rPr>
        <w:t xml:space="preserve">   </w:t>
      </w:r>
    </w:p>
    <w:p>
      <w:pPr>
        <w:spacing w:line="560" w:lineRule="exact"/>
        <w:ind w:firstLine="640" w:firstLineChars="200"/>
        <w:outlineLvl w:val="9"/>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（五）国有资本经营预算财政拨款情况说明</w:t>
      </w:r>
    </w:p>
    <w:p>
      <w:pPr>
        <w:spacing w:line="560" w:lineRule="exact"/>
        <w:ind w:firstLine="640" w:firstLineChars="200"/>
        <w:outlineLvl w:val="9"/>
        <w:rPr>
          <w:rFonts w:hint="eastAsia" w:ascii="仿宋_GB2312" w:hAnsi="华文仿宋" w:eastAsia="仿宋_GB2312" w:cs="Tahoma"/>
          <w:color w:val="000000"/>
          <w:sz w:val="32"/>
          <w:szCs w:val="32"/>
          <w:lang w:eastAsia="zh-CN"/>
        </w:rPr>
      </w:pPr>
      <w:r>
        <w:rPr>
          <w:rFonts w:hint="eastAsia" w:ascii="仿宋_GB2312" w:hAnsi="华文仿宋" w:eastAsia="仿宋_GB2312" w:cs="Tahoma"/>
          <w:color w:val="000000"/>
          <w:sz w:val="32"/>
          <w:szCs w:val="32"/>
        </w:rPr>
        <w:t>无</w:t>
      </w:r>
      <w:r>
        <w:rPr>
          <w:rFonts w:hint="eastAsia" w:ascii="仿宋_GB2312" w:hAnsi="华文仿宋" w:eastAsia="仿宋_GB2312" w:cs="Tahoma"/>
          <w:color w:val="000000"/>
          <w:sz w:val="32"/>
          <w:szCs w:val="32"/>
          <w:lang w:eastAsia="zh-CN"/>
        </w:rPr>
        <w:t>。</w:t>
      </w:r>
    </w:p>
    <w:p>
      <w:pPr>
        <w:spacing w:line="560" w:lineRule="exact"/>
        <w:ind w:firstLine="640" w:firstLineChars="200"/>
        <w:outlineLvl w:val="9"/>
        <w:rPr>
          <w:rFonts w:hint="eastAsia" w:ascii="仿宋_GB2312" w:hAnsi="华文仿宋" w:eastAsia="仿宋_GB2312" w:cs="Tahoma"/>
          <w:color w:val="000000"/>
          <w:sz w:val="32"/>
          <w:szCs w:val="32"/>
          <w:lang w:val="en-US" w:eastAsia="zh-CN"/>
        </w:rPr>
      </w:pPr>
      <w:r>
        <w:rPr>
          <w:rFonts w:hint="eastAsia" w:ascii="仿宋_GB2312" w:hAnsi="华文仿宋" w:eastAsia="仿宋_GB2312" w:cs="Tahoma"/>
          <w:color w:val="000000"/>
          <w:sz w:val="32"/>
          <w:szCs w:val="32"/>
        </w:rPr>
        <w:t>（六）国有资产占用情况说明</w:t>
      </w:r>
      <w:r>
        <w:rPr>
          <w:rFonts w:hint="eastAsia" w:ascii="仿宋_GB2312" w:hAnsi="华文仿宋" w:eastAsia="仿宋_GB2312" w:cs="Tahoma"/>
          <w:color w:val="000000"/>
          <w:sz w:val="32"/>
          <w:szCs w:val="32"/>
          <w:lang w:val="en-US" w:eastAsia="zh-CN"/>
        </w:rPr>
        <w:t xml:space="preserve">  </w:t>
      </w:r>
    </w:p>
    <w:p>
      <w:pPr>
        <w:spacing w:line="560" w:lineRule="exact"/>
        <w:ind w:firstLine="640" w:firstLineChars="200"/>
        <w:outlineLvl w:val="9"/>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截止2024年底，本部门固定资产总额原值16070.82万元，净值9240.7万元。其中:车辆1台，原值16.42万元，净值0万元；单位价值50万元以上的设备2套，原值100.96万元，净值23.84万元；单位价值100万元以上的设备无。</w:t>
      </w:r>
    </w:p>
    <w:p>
      <w:pPr>
        <w:spacing w:line="560" w:lineRule="exact"/>
        <w:ind w:firstLine="640" w:firstLineChars="200"/>
        <w:outlineLvl w:val="9"/>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202</w:t>
      </w:r>
      <w:r>
        <w:rPr>
          <w:rFonts w:hint="eastAsia" w:ascii="仿宋_GB2312" w:hAnsi="华文仿宋" w:eastAsia="仿宋_GB2312" w:cs="Tahoma"/>
          <w:color w:val="000000"/>
          <w:sz w:val="32"/>
          <w:szCs w:val="32"/>
          <w:lang w:val="en-US" w:eastAsia="zh-CN"/>
        </w:rPr>
        <w:t>5</w:t>
      </w:r>
      <w:r>
        <w:rPr>
          <w:rFonts w:hint="eastAsia" w:ascii="仿宋_GB2312" w:hAnsi="华文仿宋" w:eastAsia="仿宋_GB2312" w:cs="Tahoma"/>
          <w:color w:val="000000"/>
          <w:sz w:val="32"/>
          <w:szCs w:val="32"/>
        </w:rPr>
        <w:t>部门预算：安排购置车辆无；安排购置单位价值50万元以上的设备无，安排购置单位价值100万元以上的设备无。</w:t>
      </w:r>
    </w:p>
    <w:p>
      <w:pPr>
        <w:spacing w:line="560" w:lineRule="exact"/>
        <w:ind w:firstLine="803" w:firstLineChars="250"/>
        <w:rPr>
          <w:rFonts w:ascii="仿宋_GB2312" w:eastAsia="仿宋_GB2312"/>
          <w:b/>
          <w:bCs/>
          <w:sz w:val="32"/>
          <w:szCs w:val="32"/>
        </w:rPr>
      </w:pPr>
      <w:r>
        <w:rPr>
          <w:rFonts w:hint="eastAsia" w:ascii="仿宋_GB2312" w:eastAsia="仿宋_GB2312"/>
          <w:b/>
          <w:bCs/>
          <w:sz w:val="32"/>
          <w:szCs w:val="32"/>
        </w:rPr>
        <w:t>六</w:t>
      </w:r>
      <w:r>
        <w:rPr>
          <w:rFonts w:ascii="仿宋_GB2312" w:eastAsia="仿宋_GB2312"/>
          <w:b/>
          <w:bCs/>
          <w:sz w:val="32"/>
          <w:szCs w:val="32"/>
        </w:rPr>
        <w:t>、名称</w:t>
      </w:r>
      <w:r>
        <w:rPr>
          <w:rFonts w:hint="eastAsia" w:ascii="仿宋_GB2312" w:eastAsia="仿宋_GB2312"/>
          <w:b/>
          <w:bCs/>
          <w:sz w:val="32"/>
          <w:szCs w:val="32"/>
        </w:rPr>
        <w:t>解释</w:t>
      </w:r>
    </w:p>
    <w:p>
      <w:pPr>
        <w:spacing w:line="560" w:lineRule="exact"/>
        <w:ind w:firstLine="640" w:firstLineChars="200"/>
        <w:outlineLvl w:val="9"/>
        <w:rPr>
          <w:rFonts w:hint="eastAsia" w:ascii="仿宋_GB2312" w:hAnsi="华文仿宋" w:eastAsia="仿宋_GB2312" w:cs="Tahoma"/>
          <w:color w:val="000000"/>
          <w:sz w:val="32"/>
          <w:szCs w:val="32"/>
        </w:rPr>
      </w:pPr>
      <w:r>
        <w:rPr>
          <w:rFonts w:hint="eastAsia" w:ascii="仿宋_GB2312" w:hAnsi="华文仿宋" w:eastAsia="仿宋_GB2312" w:cs="Tahoma"/>
          <w:color w:val="000000"/>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sectPr>
      <w:headerReference r:id="rId3" w:type="default"/>
      <w:footerReference r:id="rId4" w:type="default"/>
      <w:pgSz w:w="11906" w:h="16838"/>
      <w:pgMar w:top="1440" w:right="1587"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92"/>
    <w:rsid w:val="000311B9"/>
    <w:rsid w:val="00034AB5"/>
    <w:rsid w:val="00046D4E"/>
    <w:rsid w:val="00050AE2"/>
    <w:rsid w:val="00075F1F"/>
    <w:rsid w:val="00097BCE"/>
    <w:rsid w:val="000A0025"/>
    <w:rsid w:val="000F2CF3"/>
    <w:rsid w:val="00100C1C"/>
    <w:rsid w:val="00105B00"/>
    <w:rsid w:val="00105BDD"/>
    <w:rsid w:val="00115D08"/>
    <w:rsid w:val="00115F76"/>
    <w:rsid w:val="001307B5"/>
    <w:rsid w:val="001318B2"/>
    <w:rsid w:val="00140103"/>
    <w:rsid w:val="00153B30"/>
    <w:rsid w:val="00176180"/>
    <w:rsid w:val="00181666"/>
    <w:rsid w:val="00184CA2"/>
    <w:rsid w:val="001906F5"/>
    <w:rsid w:val="00191A32"/>
    <w:rsid w:val="001A2FC2"/>
    <w:rsid w:val="001A35F4"/>
    <w:rsid w:val="001A7B80"/>
    <w:rsid w:val="001E040C"/>
    <w:rsid w:val="00201A7B"/>
    <w:rsid w:val="0021490F"/>
    <w:rsid w:val="00223E25"/>
    <w:rsid w:val="00245959"/>
    <w:rsid w:val="00252F8E"/>
    <w:rsid w:val="00253F4F"/>
    <w:rsid w:val="0026343C"/>
    <w:rsid w:val="002771EA"/>
    <w:rsid w:val="00280F7A"/>
    <w:rsid w:val="002A158B"/>
    <w:rsid w:val="002B6498"/>
    <w:rsid w:val="002C1280"/>
    <w:rsid w:val="002D1A90"/>
    <w:rsid w:val="002D794C"/>
    <w:rsid w:val="002E4368"/>
    <w:rsid w:val="002E760D"/>
    <w:rsid w:val="002F0596"/>
    <w:rsid w:val="00307123"/>
    <w:rsid w:val="00343EC1"/>
    <w:rsid w:val="00365D70"/>
    <w:rsid w:val="00366EEF"/>
    <w:rsid w:val="00372B02"/>
    <w:rsid w:val="00376A98"/>
    <w:rsid w:val="00376B0F"/>
    <w:rsid w:val="003915C3"/>
    <w:rsid w:val="003920BF"/>
    <w:rsid w:val="003D0710"/>
    <w:rsid w:val="003D7713"/>
    <w:rsid w:val="003F2AA5"/>
    <w:rsid w:val="003F3650"/>
    <w:rsid w:val="004011A7"/>
    <w:rsid w:val="004038CF"/>
    <w:rsid w:val="00445643"/>
    <w:rsid w:val="00460DA1"/>
    <w:rsid w:val="00492E6C"/>
    <w:rsid w:val="00494BC0"/>
    <w:rsid w:val="004A3405"/>
    <w:rsid w:val="004A731B"/>
    <w:rsid w:val="004C0638"/>
    <w:rsid w:val="004C0A47"/>
    <w:rsid w:val="004C1CC4"/>
    <w:rsid w:val="004D2EC8"/>
    <w:rsid w:val="004D6378"/>
    <w:rsid w:val="004D7428"/>
    <w:rsid w:val="004E35CA"/>
    <w:rsid w:val="004F1D76"/>
    <w:rsid w:val="004F795D"/>
    <w:rsid w:val="005102CE"/>
    <w:rsid w:val="005119C7"/>
    <w:rsid w:val="00515DF8"/>
    <w:rsid w:val="005252CF"/>
    <w:rsid w:val="00534C6D"/>
    <w:rsid w:val="00543FA9"/>
    <w:rsid w:val="005535A0"/>
    <w:rsid w:val="00570B70"/>
    <w:rsid w:val="0057314B"/>
    <w:rsid w:val="00581807"/>
    <w:rsid w:val="00582DC2"/>
    <w:rsid w:val="0058541B"/>
    <w:rsid w:val="005867CE"/>
    <w:rsid w:val="00586A31"/>
    <w:rsid w:val="00587D01"/>
    <w:rsid w:val="00594377"/>
    <w:rsid w:val="00594B60"/>
    <w:rsid w:val="005A35FA"/>
    <w:rsid w:val="005A49C4"/>
    <w:rsid w:val="005A4CE7"/>
    <w:rsid w:val="005A7D3A"/>
    <w:rsid w:val="005D4F81"/>
    <w:rsid w:val="005D792E"/>
    <w:rsid w:val="005F06CF"/>
    <w:rsid w:val="005F58A9"/>
    <w:rsid w:val="00604CEB"/>
    <w:rsid w:val="00611A35"/>
    <w:rsid w:val="006163D8"/>
    <w:rsid w:val="006206B1"/>
    <w:rsid w:val="00630136"/>
    <w:rsid w:val="006304A2"/>
    <w:rsid w:val="00632A37"/>
    <w:rsid w:val="00683179"/>
    <w:rsid w:val="006866E4"/>
    <w:rsid w:val="006915C6"/>
    <w:rsid w:val="006A5AE4"/>
    <w:rsid w:val="006A687C"/>
    <w:rsid w:val="006B7A3C"/>
    <w:rsid w:val="006E1C9A"/>
    <w:rsid w:val="006E2A04"/>
    <w:rsid w:val="006E562C"/>
    <w:rsid w:val="00707948"/>
    <w:rsid w:val="00723512"/>
    <w:rsid w:val="00740030"/>
    <w:rsid w:val="00741F39"/>
    <w:rsid w:val="007472A8"/>
    <w:rsid w:val="00747623"/>
    <w:rsid w:val="0075221B"/>
    <w:rsid w:val="00754F76"/>
    <w:rsid w:val="00764152"/>
    <w:rsid w:val="00767A0D"/>
    <w:rsid w:val="00780518"/>
    <w:rsid w:val="007812E4"/>
    <w:rsid w:val="0078156F"/>
    <w:rsid w:val="007A0BF3"/>
    <w:rsid w:val="007B2A4E"/>
    <w:rsid w:val="007B62DE"/>
    <w:rsid w:val="007C5F1A"/>
    <w:rsid w:val="007C7EDF"/>
    <w:rsid w:val="007D3F76"/>
    <w:rsid w:val="007D60F0"/>
    <w:rsid w:val="007E5865"/>
    <w:rsid w:val="007F6054"/>
    <w:rsid w:val="0081706A"/>
    <w:rsid w:val="0082057B"/>
    <w:rsid w:val="0083293D"/>
    <w:rsid w:val="00837D33"/>
    <w:rsid w:val="00843751"/>
    <w:rsid w:val="00857D5C"/>
    <w:rsid w:val="00881FB9"/>
    <w:rsid w:val="00884FD0"/>
    <w:rsid w:val="00894604"/>
    <w:rsid w:val="008A246C"/>
    <w:rsid w:val="008A70F2"/>
    <w:rsid w:val="008C0CD6"/>
    <w:rsid w:val="008C31E5"/>
    <w:rsid w:val="008C4764"/>
    <w:rsid w:val="008C7815"/>
    <w:rsid w:val="008F556B"/>
    <w:rsid w:val="008F5D68"/>
    <w:rsid w:val="008F6F0A"/>
    <w:rsid w:val="009136CB"/>
    <w:rsid w:val="0091458D"/>
    <w:rsid w:val="00923B26"/>
    <w:rsid w:val="009246F0"/>
    <w:rsid w:val="009256C4"/>
    <w:rsid w:val="0092703F"/>
    <w:rsid w:val="00932430"/>
    <w:rsid w:val="00942371"/>
    <w:rsid w:val="00950A3B"/>
    <w:rsid w:val="00972887"/>
    <w:rsid w:val="009736B2"/>
    <w:rsid w:val="009904AF"/>
    <w:rsid w:val="00997B9C"/>
    <w:rsid w:val="009A689E"/>
    <w:rsid w:val="009B4A4B"/>
    <w:rsid w:val="009E47EB"/>
    <w:rsid w:val="009F0B0F"/>
    <w:rsid w:val="00A01CCF"/>
    <w:rsid w:val="00A070F5"/>
    <w:rsid w:val="00A349B5"/>
    <w:rsid w:val="00A50CF7"/>
    <w:rsid w:val="00A67461"/>
    <w:rsid w:val="00AA0578"/>
    <w:rsid w:val="00AA06E7"/>
    <w:rsid w:val="00AB140F"/>
    <w:rsid w:val="00AB5561"/>
    <w:rsid w:val="00AB7E05"/>
    <w:rsid w:val="00AC091D"/>
    <w:rsid w:val="00AC1AC1"/>
    <w:rsid w:val="00AD2628"/>
    <w:rsid w:val="00AD6631"/>
    <w:rsid w:val="00AE12A3"/>
    <w:rsid w:val="00AE489A"/>
    <w:rsid w:val="00AE59A7"/>
    <w:rsid w:val="00AF499E"/>
    <w:rsid w:val="00AF51F7"/>
    <w:rsid w:val="00B106B5"/>
    <w:rsid w:val="00B10CA7"/>
    <w:rsid w:val="00B24B2D"/>
    <w:rsid w:val="00B264E5"/>
    <w:rsid w:val="00B30961"/>
    <w:rsid w:val="00B37E2B"/>
    <w:rsid w:val="00B400E0"/>
    <w:rsid w:val="00B41F8C"/>
    <w:rsid w:val="00B6209D"/>
    <w:rsid w:val="00B64934"/>
    <w:rsid w:val="00B6552F"/>
    <w:rsid w:val="00B87199"/>
    <w:rsid w:val="00BA40F2"/>
    <w:rsid w:val="00BA52FC"/>
    <w:rsid w:val="00BA75FE"/>
    <w:rsid w:val="00BB3F5C"/>
    <w:rsid w:val="00BB3F9C"/>
    <w:rsid w:val="00BB5992"/>
    <w:rsid w:val="00BC5DA2"/>
    <w:rsid w:val="00BD50D4"/>
    <w:rsid w:val="00BE5F4A"/>
    <w:rsid w:val="00BF3E1B"/>
    <w:rsid w:val="00BF778C"/>
    <w:rsid w:val="00C134C7"/>
    <w:rsid w:val="00C25445"/>
    <w:rsid w:val="00C26EC3"/>
    <w:rsid w:val="00C350E3"/>
    <w:rsid w:val="00C45FE0"/>
    <w:rsid w:val="00C67F4B"/>
    <w:rsid w:val="00C922A0"/>
    <w:rsid w:val="00CA294B"/>
    <w:rsid w:val="00CA4391"/>
    <w:rsid w:val="00CA64A9"/>
    <w:rsid w:val="00CA7AE0"/>
    <w:rsid w:val="00CB2947"/>
    <w:rsid w:val="00CB50CF"/>
    <w:rsid w:val="00CC564A"/>
    <w:rsid w:val="00CC6308"/>
    <w:rsid w:val="00CD0EAA"/>
    <w:rsid w:val="00CD5B1D"/>
    <w:rsid w:val="00CE6DA0"/>
    <w:rsid w:val="00D01A4E"/>
    <w:rsid w:val="00D1743B"/>
    <w:rsid w:val="00D2601B"/>
    <w:rsid w:val="00D4702D"/>
    <w:rsid w:val="00D528CF"/>
    <w:rsid w:val="00D64F96"/>
    <w:rsid w:val="00D654EA"/>
    <w:rsid w:val="00D74CC8"/>
    <w:rsid w:val="00D854C9"/>
    <w:rsid w:val="00D9416C"/>
    <w:rsid w:val="00D9657D"/>
    <w:rsid w:val="00DA0F32"/>
    <w:rsid w:val="00DB586C"/>
    <w:rsid w:val="00DB7A7F"/>
    <w:rsid w:val="00DC470F"/>
    <w:rsid w:val="00DD508F"/>
    <w:rsid w:val="00DD521B"/>
    <w:rsid w:val="00DE212D"/>
    <w:rsid w:val="00E26457"/>
    <w:rsid w:val="00E31875"/>
    <w:rsid w:val="00E6065E"/>
    <w:rsid w:val="00E61821"/>
    <w:rsid w:val="00E62ED8"/>
    <w:rsid w:val="00E75972"/>
    <w:rsid w:val="00E85C1F"/>
    <w:rsid w:val="00E92125"/>
    <w:rsid w:val="00E93E06"/>
    <w:rsid w:val="00E94E63"/>
    <w:rsid w:val="00E97082"/>
    <w:rsid w:val="00EA7571"/>
    <w:rsid w:val="00EB2278"/>
    <w:rsid w:val="00EC3F9D"/>
    <w:rsid w:val="00ED4569"/>
    <w:rsid w:val="00ED5B79"/>
    <w:rsid w:val="00ED71E7"/>
    <w:rsid w:val="00EE0550"/>
    <w:rsid w:val="00EE2146"/>
    <w:rsid w:val="00EE79B5"/>
    <w:rsid w:val="00EF268D"/>
    <w:rsid w:val="00EF5089"/>
    <w:rsid w:val="00F04B0F"/>
    <w:rsid w:val="00F370C0"/>
    <w:rsid w:val="00F53335"/>
    <w:rsid w:val="00F63969"/>
    <w:rsid w:val="00F65CA5"/>
    <w:rsid w:val="00F663E6"/>
    <w:rsid w:val="00F76CA9"/>
    <w:rsid w:val="00F8035B"/>
    <w:rsid w:val="00F83910"/>
    <w:rsid w:val="00F86619"/>
    <w:rsid w:val="00F90C89"/>
    <w:rsid w:val="00FB0586"/>
    <w:rsid w:val="00FB1A1A"/>
    <w:rsid w:val="00FB7047"/>
    <w:rsid w:val="00FC6514"/>
    <w:rsid w:val="00FE7D96"/>
    <w:rsid w:val="00FF2ACF"/>
    <w:rsid w:val="00FF3482"/>
    <w:rsid w:val="00FF421C"/>
    <w:rsid w:val="01020FB7"/>
    <w:rsid w:val="01214417"/>
    <w:rsid w:val="01851230"/>
    <w:rsid w:val="01D21C2A"/>
    <w:rsid w:val="01E448FB"/>
    <w:rsid w:val="02623335"/>
    <w:rsid w:val="02DC74D5"/>
    <w:rsid w:val="02F00738"/>
    <w:rsid w:val="02FC0D51"/>
    <w:rsid w:val="02FD49A5"/>
    <w:rsid w:val="0311256A"/>
    <w:rsid w:val="037D7CE6"/>
    <w:rsid w:val="03F62E2A"/>
    <w:rsid w:val="043B0E72"/>
    <w:rsid w:val="045A6ED3"/>
    <w:rsid w:val="04885CA7"/>
    <w:rsid w:val="048B43C2"/>
    <w:rsid w:val="04BA0866"/>
    <w:rsid w:val="04BD23AA"/>
    <w:rsid w:val="050A1278"/>
    <w:rsid w:val="05797E77"/>
    <w:rsid w:val="05820E0F"/>
    <w:rsid w:val="05C57258"/>
    <w:rsid w:val="05DA0491"/>
    <w:rsid w:val="06595FBF"/>
    <w:rsid w:val="065E45C4"/>
    <w:rsid w:val="0677418E"/>
    <w:rsid w:val="06813FF3"/>
    <w:rsid w:val="06966881"/>
    <w:rsid w:val="06A51483"/>
    <w:rsid w:val="074F4F87"/>
    <w:rsid w:val="07524745"/>
    <w:rsid w:val="07A66A08"/>
    <w:rsid w:val="07D4477D"/>
    <w:rsid w:val="08033466"/>
    <w:rsid w:val="080F150C"/>
    <w:rsid w:val="0895248A"/>
    <w:rsid w:val="08C478E8"/>
    <w:rsid w:val="08D569E1"/>
    <w:rsid w:val="09026AC5"/>
    <w:rsid w:val="09805A4E"/>
    <w:rsid w:val="0A320807"/>
    <w:rsid w:val="0A3532A1"/>
    <w:rsid w:val="0A613131"/>
    <w:rsid w:val="0AA628FF"/>
    <w:rsid w:val="0B2603E3"/>
    <w:rsid w:val="0B770280"/>
    <w:rsid w:val="0B8076E7"/>
    <w:rsid w:val="0C365C70"/>
    <w:rsid w:val="0C595F87"/>
    <w:rsid w:val="0C904563"/>
    <w:rsid w:val="0C9A3F8B"/>
    <w:rsid w:val="0CB753F3"/>
    <w:rsid w:val="0CE87F98"/>
    <w:rsid w:val="0CF213DD"/>
    <w:rsid w:val="0E11309E"/>
    <w:rsid w:val="0E1D26E9"/>
    <w:rsid w:val="0E7912EC"/>
    <w:rsid w:val="0E9E0157"/>
    <w:rsid w:val="0EEA4817"/>
    <w:rsid w:val="0F102CBA"/>
    <w:rsid w:val="0F2B5F4F"/>
    <w:rsid w:val="0F6F3990"/>
    <w:rsid w:val="0F7350B3"/>
    <w:rsid w:val="0FFA6054"/>
    <w:rsid w:val="10047BDA"/>
    <w:rsid w:val="103262E6"/>
    <w:rsid w:val="109D7BE3"/>
    <w:rsid w:val="10DD739A"/>
    <w:rsid w:val="11035205"/>
    <w:rsid w:val="11D12184"/>
    <w:rsid w:val="12456189"/>
    <w:rsid w:val="12784827"/>
    <w:rsid w:val="130D1456"/>
    <w:rsid w:val="136E29B3"/>
    <w:rsid w:val="1378048E"/>
    <w:rsid w:val="13AD134E"/>
    <w:rsid w:val="13C5413F"/>
    <w:rsid w:val="14062893"/>
    <w:rsid w:val="14FE0282"/>
    <w:rsid w:val="152A3D29"/>
    <w:rsid w:val="15817960"/>
    <w:rsid w:val="164A6DA6"/>
    <w:rsid w:val="176350CF"/>
    <w:rsid w:val="17C47CB0"/>
    <w:rsid w:val="182A41E8"/>
    <w:rsid w:val="185C2020"/>
    <w:rsid w:val="18B51A2B"/>
    <w:rsid w:val="19BE02D6"/>
    <w:rsid w:val="1A6F16D5"/>
    <w:rsid w:val="1B366392"/>
    <w:rsid w:val="1BC83310"/>
    <w:rsid w:val="1BE71B51"/>
    <w:rsid w:val="1C0C0595"/>
    <w:rsid w:val="1C3A5D73"/>
    <w:rsid w:val="1CAA3173"/>
    <w:rsid w:val="1CB44FC8"/>
    <w:rsid w:val="1CD4101F"/>
    <w:rsid w:val="1D025BD4"/>
    <w:rsid w:val="1D875B0A"/>
    <w:rsid w:val="1D956B59"/>
    <w:rsid w:val="1DDF46BE"/>
    <w:rsid w:val="1DF306B5"/>
    <w:rsid w:val="1E203D58"/>
    <w:rsid w:val="1E22352C"/>
    <w:rsid w:val="1E270468"/>
    <w:rsid w:val="1E395AD1"/>
    <w:rsid w:val="1E3E5D33"/>
    <w:rsid w:val="1E5548F2"/>
    <w:rsid w:val="1EAA06CF"/>
    <w:rsid w:val="1EC91D8F"/>
    <w:rsid w:val="1EF46217"/>
    <w:rsid w:val="1F156F93"/>
    <w:rsid w:val="1F564ED3"/>
    <w:rsid w:val="20477109"/>
    <w:rsid w:val="20A359B8"/>
    <w:rsid w:val="216C262F"/>
    <w:rsid w:val="2183599C"/>
    <w:rsid w:val="21AC0264"/>
    <w:rsid w:val="21B9361B"/>
    <w:rsid w:val="21EA3937"/>
    <w:rsid w:val="22442AA6"/>
    <w:rsid w:val="225D68F8"/>
    <w:rsid w:val="227E2FD0"/>
    <w:rsid w:val="22973A2F"/>
    <w:rsid w:val="233A2A40"/>
    <w:rsid w:val="236E45C0"/>
    <w:rsid w:val="2380244F"/>
    <w:rsid w:val="23964411"/>
    <w:rsid w:val="239C5C9E"/>
    <w:rsid w:val="23D37C70"/>
    <w:rsid w:val="23E4097E"/>
    <w:rsid w:val="240102E5"/>
    <w:rsid w:val="24192CF3"/>
    <w:rsid w:val="244C13C9"/>
    <w:rsid w:val="245650D5"/>
    <w:rsid w:val="250C14D6"/>
    <w:rsid w:val="2535188B"/>
    <w:rsid w:val="25946599"/>
    <w:rsid w:val="262A731E"/>
    <w:rsid w:val="263C3C28"/>
    <w:rsid w:val="26612DFD"/>
    <w:rsid w:val="26A46149"/>
    <w:rsid w:val="26D617EA"/>
    <w:rsid w:val="26DF0420"/>
    <w:rsid w:val="27033149"/>
    <w:rsid w:val="27325AE1"/>
    <w:rsid w:val="279A21C6"/>
    <w:rsid w:val="2818325C"/>
    <w:rsid w:val="287321E7"/>
    <w:rsid w:val="28D521B5"/>
    <w:rsid w:val="28E55D9F"/>
    <w:rsid w:val="28E60F81"/>
    <w:rsid w:val="291603F2"/>
    <w:rsid w:val="2957602A"/>
    <w:rsid w:val="2995416C"/>
    <w:rsid w:val="29C326DC"/>
    <w:rsid w:val="29E07C2F"/>
    <w:rsid w:val="2A220947"/>
    <w:rsid w:val="2A564BF8"/>
    <w:rsid w:val="2A7F78BF"/>
    <w:rsid w:val="2AD529D5"/>
    <w:rsid w:val="2B390C30"/>
    <w:rsid w:val="2C5426A3"/>
    <w:rsid w:val="2C666A2F"/>
    <w:rsid w:val="2C790122"/>
    <w:rsid w:val="2CD50FC5"/>
    <w:rsid w:val="2D113EB1"/>
    <w:rsid w:val="2D4804C5"/>
    <w:rsid w:val="2E04056F"/>
    <w:rsid w:val="2EDE7F9C"/>
    <w:rsid w:val="2FBC137E"/>
    <w:rsid w:val="300763B2"/>
    <w:rsid w:val="3082482B"/>
    <w:rsid w:val="3159137E"/>
    <w:rsid w:val="315F3114"/>
    <w:rsid w:val="31880FC3"/>
    <w:rsid w:val="31B41C3F"/>
    <w:rsid w:val="31C02D3D"/>
    <w:rsid w:val="31C213E5"/>
    <w:rsid w:val="31F260A9"/>
    <w:rsid w:val="321E72FA"/>
    <w:rsid w:val="32440375"/>
    <w:rsid w:val="32C83195"/>
    <w:rsid w:val="33016DE7"/>
    <w:rsid w:val="333A4D31"/>
    <w:rsid w:val="33601907"/>
    <w:rsid w:val="339907CA"/>
    <w:rsid w:val="340C4900"/>
    <w:rsid w:val="340E0096"/>
    <w:rsid w:val="346E5641"/>
    <w:rsid w:val="34952397"/>
    <w:rsid w:val="34FC1ACF"/>
    <w:rsid w:val="35073A82"/>
    <w:rsid w:val="352D2D19"/>
    <w:rsid w:val="35A106E9"/>
    <w:rsid w:val="35AD062E"/>
    <w:rsid w:val="35D2471D"/>
    <w:rsid w:val="35E36863"/>
    <w:rsid w:val="360D4EFA"/>
    <w:rsid w:val="36493D20"/>
    <w:rsid w:val="36E51487"/>
    <w:rsid w:val="37374761"/>
    <w:rsid w:val="373D11B4"/>
    <w:rsid w:val="38546BF4"/>
    <w:rsid w:val="385867C7"/>
    <w:rsid w:val="38EF60E6"/>
    <w:rsid w:val="39CD1DF0"/>
    <w:rsid w:val="39F6081A"/>
    <w:rsid w:val="39FA7EC3"/>
    <w:rsid w:val="3B0A010A"/>
    <w:rsid w:val="3BD53962"/>
    <w:rsid w:val="3C4F73B1"/>
    <w:rsid w:val="3C6B3F77"/>
    <w:rsid w:val="3C995914"/>
    <w:rsid w:val="3CED6E49"/>
    <w:rsid w:val="3D6E5946"/>
    <w:rsid w:val="3D8E5818"/>
    <w:rsid w:val="3DCA2F94"/>
    <w:rsid w:val="3DE22CF8"/>
    <w:rsid w:val="3DE343C0"/>
    <w:rsid w:val="3DF77A5C"/>
    <w:rsid w:val="3ED33ACF"/>
    <w:rsid w:val="3F05727C"/>
    <w:rsid w:val="3F7D4E77"/>
    <w:rsid w:val="3FC6149A"/>
    <w:rsid w:val="3FD56208"/>
    <w:rsid w:val="402236E6"/>
    <w:rsid w:val="40226519"/>
    <w:rsid w:val="404278E7"/>
    <w:rsid w:val="40A968BB"/>
    <w:rsid w:val="417C4E12"/>
    <w:rsid w:val="41840581"/>
    <w:rsid w:val="419C20D1"/>
    <w:rsid w:val="41DF52FC"/>
    <w:rsid w:val="41EA76A2"/>
    <w:rsid w:val="41FE4B81"/>
    <w:rsid w:val="42250B8D"/>
    <w:rsid w:val="42C90B78"/>
    <w:rsid w:val="42DB5C11"/>
    <w:rsid w:val="42E3401F"/>
    <w:rsid w:val="430D25C5"/>
    <w:rsid w:val="43643B57"/>
    <w:rsid w:val="43680FE3"/>
    <w:rsid w:val="4376605F"/>
    <w:rsid w:val="43807C1E"/>
    <w:rsid w:val="438750BA"/>
    <w:rsid w:val="43A43973"/>
    <w:rsid w:val="43A816B5"/>
    <w:rsid w:val="43A91ADA"/>
    <w:rsid w:val="43AA1F6B"/>
    <w:rsid w:val="43B84CF5"/>
    <w:rsid w:val="43C12E41"/>
    <w:rsid w:val="43E71EC6"/>
    <w:rsid w:val="4426489F"/>
    <w:rsid w:val="44D343A9"/>
    <w:rsid w:val="44D76D1D"/>
    <w:rsid w:val="44F22AD8"/>
    <w:rsid w:val="45103B8B"/>
    <w:rsid w:val="4558030B"/>
    <w:rsid w:val="45D16B9F"/>
    <w:rsid w:val="45EB49D0"/>
    <w:rsid w:val="46690BBA"/>
    <w:rsid w:val="46791759"/>
    <w:rsid w:val="467A4988"/>
    <w:rsid w:val="46A23CA4"/>
    <w:rsid w:val="471A119D"/>
    <w:rsid w:val="476923A4"/>
    <w:rsid w:val="48157B6E"/>
    <w:rsid w:val="481D24FF"/>
    <w:rsid w:val="48321863"/>
    <w:rsid w:val="483F06AE"/>
    <w:rsid w:val="484555EB"/>
    <w:rsid w:val="48AB4974"/>
    <w:rsid w:val="48B55F0B"/>
    <w:rsid w:val="48D15C3F"/>
    <w:rsid w:val="494738F9"/>
    <w:rsid w:val="498D494E"/>
    <w:rsid w:val="499867DA"/>
    <w:rsid w:val="49C83F8F"/>
    <w:rsid w:val="4A057EF0"/>
    <w:rsid w:val="4A3C530E"/>
    <w:rsid w:val="4B1B4E0D"/>
    <w:rsid w:val="4B263C25"/>
    <w:rsid w:val="4B2B55D2"/>
    <w:rsid w:val="4B9518D1"/>
    <w:rsid w:val="4BC93923"/>
    <w:rsid w:val="4BCB1C96"/>
    <w:rsid w:val="4BF326A0"/>
    <w:rsid w:val="4C2307C1"/>
    <w:rsid w:val="4C9F21D3"/>
    <w:rsid w:val="4CDF76ED"/>
    <w:rsid w:val="4D062EB3"/>
    <w:rsid w:val="4D084E6A"/>
    <w:rsid w:val="4D3D32F9"/>
    <w:rsid w:val="4D415963"/>
    <w:rsid w:val="4D885CDA"/>
    <w:rsid w:val="4DF3270B"/>
    <w:rsid w:val="4E6F5EA9"/>
    <w:rsid w:val="4E8E0A2A"/>
    <w:rsid w:val="4EE615D1"/>
    <w:rsid w:val="4F530ACD"/>
    <w:rsid w:val="4F7835DB"/>
    <w:rsid w:val="4F90247F"/>
    <w:rsid w:val="4FD85702"/>
    <w:rsid w:val="4FEF73B3"/>
    <w:rsid w:val="500E444F"/>
    <w:rsid w:val="500E75E8"/>
    <w:rsid w:val="505A61D0"/>
    <w:rsid w:val="50CA3F47"/>
    <w:rsid w:val="50E75287"/>
    <w:rsid w:val="51116FED"/>
    <w:rsid w:val="5119423B"/>
    <w:rsid w:val="5165490E"/>
    <w:rsid w:val="51AF69DF"/>
    <w:rsid w:val="51CE6896"/>
    <w:rsid w:val="51EE6BC8"/>
    <w:rsid w:val="5274513C"/>
    <w:rsid w:val="52D84615"/>
    <w:rsid w:val="53B3342B"/>
    <w:rsid w:val="53C776C8"/>
    <w:rsid w:val="54733335"/>
    <w:rsid w:val="54A731DD"/>
    <w:rsid w:val="554A045D"/>
    <w:rsid w:val="55677BB6"/>
    <w:rsid w:val="558702B1"/>
    <w:rsid w:val="559F21E8"/>
    <w:rsid w:val="55B67168"/>
    <w:rsid w:val="55B86E40"/>
    <w:rsid w:val="562C3403"/>
    <w:rsid w:val="56AD0136"/>
    <w:rsid w:val="56BE743F"/>
    <w:rsid w:val="56EA04B6"/>
    <w:rsid w:val="56FD5FB8"/>
    <w:rsid w:val="57631C80"/>
    <w:rsid w:val="57904D15"/>
    <w:rsid w:val="57EA662B"/>
    <w:rsid w:val="57EB39CD"/>
    <w:rsid w:val="5831162E"/>
    <w:rsid w:val="58616039"/>
    <w:rsid w:val="58620272"/>
    <w:rsid w:val="589C08C1"/>
    <w:rsid w:val="58AB6405"/>
    <w:rsid w:val="59351ED1"/>
    <w:rsid w:val="59AA7FEF"/>
    <w:rsid w:val="59D5453B"/>
    <w:rsid w:val="5A627411"/>
    <w:rsid w:val="5A8D344A"/>
    <w:rsid w:val="5ABF30DF"/>
    <w:rsid w:val="5AC10B2D"/>
    <w:rsid w:val="5AD56765"/>
    <w:rsid w:val="5B4F3861"/>
    <w:rsid w:val="5B6712AB"/>
    <w:rsid w:val="5B965022"/>
    <w:rsid w:val="5B9F63DE"/>
    <w:rsid w:val="5BFC77BD"/>
    <w:rsid w:val="5C566BF7"/>
    <w:rsid w:val="5C6C60BB"/>
    <w:rsid w:val="5C88686D"/>
    <w:rsid w:val="5D832BF9"/>
    <w:rsid w:val="5E542806"/>
    <w:rsid w:val="5E5B6BB5"/>
    <w:rsid w:val="5EB2367B"/>
    <w:rsid w:val="5EF36AFB"/>
    <w:rsid w:val="5F325BE5"/>
    <w:rsid w:val="5F4F5958"/>
    <w:rsid w:val="5F8674EF"/>
    <w:rsid w:val="5F982974"/>
    <w:rsid w:val="5F9A5F93"/>
    <w:rsid w:val="5FA20BB2"/>
    <w:rsid w:val="5FB61D17"/>
    <w:rsid w:val="603B0600"/>
    <w:rsid w:val="61081C18"/>
    <w:rsid w:val="611972CE"/>
    <w:rsid w:val="61563406"/>
    <w:rsid w:val="61565EFF"/>
    <w:rsid w:val="6168161E"/>
    <w:rsid w:val="61712F16"/>
    <w:rsid w:val="6175214C"/>
    <w:rsid w:val="61B9136D"/>
    <w:rsid w:val="61BF4EBB"/>
    <w:rsid w:val="61C9200C"/>
    <w:rsid w:val="62353694"/>
    <w:rsid w:val="62A214A5"/>
    <w:rsid w:val="64D86527"/>
    <w:rsid w:val="65016142"/>
    <w:rsid w:val="655E65CF"/>
    <w:rsid w:val="65B215E5"/>
    <w:rsid w:val="65CA2DD1"/>
    <w:rsid w:val="66333D46"/>
    <w:rsid w:val="66A85E2A"/>
    <w:rsid w:val="66F56A5A"/>
    <w:rsid w:val="67247B83"/>
    <w:rsid w:val="672F71C4"/>
    <w:rsid w:val="67663C60"/>
    <w:rsid w:val="676F6648"/>
    <w:rsid w:val="678B3BD9"/>
    <w:rsid w:val="67EB4BEE"/>
    <w:rsid w:val="686F314B"/>
    <w:rsid w:val="68B128EC"/>
    <w:rsid w:val="697B3FFC"/>
    <w:rsid w:val="69B536C2"/>
    <w:rsid w:val="6AD0518B"/>
    <w:rsid w:val="6B0D2318"/>
    <w:rsid w:val="6BAD43DC"/>
    <w:rsid w:val="6C35189E"/>
    <w:rsid w:val="6C7B2742"/>
    <w:rsid w:val="6D335E51"/>
    <w:rsid w:val="6DDA49AA"/>
    <w:rsid w:val="6E173625"/>
    <w:rsid w:val="6E1E2AA0"/>
    <w:rsid w:val="6E8054AB"/>
    <w:rsid w:val="6E8C2F90"/>
    <w:rsid w:val="6EC9094A"/>
    <w:rsid w:val="6F080352"/>
    <w:rsid w:val="6F2009C1"/>
    <w:rsid w:val="6F352A08"/>
    <w:rsid w:val="6F793AA0"/>
    <w:rsid w:val="6FA9274A"/>
    <w:rsid w:val="6FDC5BED"/>
    <w:rsid w:val="70710204"/>
    <w:rsid w:val="7074108A"/>
    <w:rsid w:val="70B30C3F"/>
    <w:rsid w:val="70B35270"/>
    <w:rsid w:val="70BA1239"/>
    <w:rsid w:val="7127490F"/>
    <w:rsid w:val="713B7824"/>
    <w:rsid w:val="71C172B2"/>
    <w:rsid w:val="726137F4"/>
    <w:rsid w:val="726A080B"/>
    <w:rsid w:val="72E4321E"/>
    <w:rsid w:val="73276CF0"/>
    <w:rsid w:val="732952D0"/>
    <w:rsid w:val="732B7CF7"/>
    <w:rsid w:val="732D4160"/>
    <w:rsid w:val="734553A9"/>
    <w:rsid w:val="738B20EE"/>
    <w:rsid w:val="739F7F1D"/>
    <w:rsid w:val="73A07028"/>
    <w:rsid w:val="73BA0BDC"/>
    <w:rsid w:val="73F44064"/>
    <w:rsid w:val="740F6BD0"/>
    <w:rsid w:val="74A95CE4"/>
    <w:rsid w:val="74B00272"/>
    <w:rsid w:val="74BB4193"/>
    <w:rsid w:val="754003AA"/>
    <w:rsid w:val="75925666"/>
    <w:rsid w:val="75FA5E9F"/>
    <w:rsid w:val="76074959"/>
    <w:rsid w:val="766F692D"/>
    <w:rsid w:val="76A85109"/>
    <w:rsid w:val="76D1741D"/>
    <w:rsid w:val="770E387E"/>
    <w:rsid w:val="77A324B0"/>
    <w:rsid w:val="77B4452A"/>
    <w:rsid w:val="784E563F"/>
    <w:rsid w:val="785D2F73"/>
    <w:rsid w:val="787A1CC3"/>
    <w:rsid w:val="78910C7E"/>
    <w:rsid w:val="78AC5A48"/>
    <w:rsid w:val="793449E1"/>
    <w:rsid w:val="79FE73FD"/>
    <w:rsid w:val="7A24286B"/>
    <w:rsid w:val="7A335512"/>
    <w:rsid w:val="7A410327"/>
    <w:rsid w:val="7A435CB8"/>
    <w:rsid w:val="7AAD61A3"/>
    <w:rsid w:val="7AE7509F"/>
    <w:rsid w:val="7B205CC4"/>
    <w:rsid w:val="7B493D34"/>
    <w:rsid w:val="7BA277DF"/>
    <w:rsid w:val="7BD65D56"/>
    <w:rsid w:val="7BDB43E0"/>
    <w:rsid w:val="7BED5FAD"/>
    <w:rsid w:val="7C461956"/>
    <w:rsid w:val="7C7537D8"/>
    <w:rsid w:val="7C7B2407"/>
    <w:rsid w:val="7C800D50"/>
    <w:rsid w:val="7CEA435C"/>
    <w:rsid w:val="7D103A62"/>
    <w:rsid w:val="7D581187"/>
    <w:rsid w:val="7D601779"/>
    <w:rsid w:val="7D7377F9"/>
    <w:rsid w:val="7DF16AD1"/>
    <w:rsid w:val="7E6F0C87"/>
    <w:rsid w:val="7ED9204C"/>
    <w:rsid w:val="7EDD1CDE"/>
    <w:rsid w:val="7EFD0244"/>
    <w:rsid w:val="7EFD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1"/>
    <w:link w:val="20"/>
    <w:unhideWhenUsed/>
    <w:qFormat/>
    <w:uiPriority w:val="99"/>
    <w:pPr>
      <w:tabs>
        <w:tab w:val="center" w:pos="4153"/>
        <w:tab w:val="right" w:pos="8306"/>
      </w:tabs>
      <w:snapToGrid w:val="0"/>
      <w:jc w:val="left"/>
    </w:pPr>
    <w:rPr>
      <w:sz w:val="18"/>
      <w:szCs w:val="18"/>
    </w:rPr>
  </w:style>
  <w:style w:type="paragraph" w:styleId="3">
    <w:name w:val="toa heading"/>
    <w:basedOn w:val="1"/>
    <w:next w:val="1"/>
    <w:qFormat/>
    <w:uiPriority w:val="0"/>
    <w:rPr>
      <w:rFonts w:ascii="Arial" w:hAnsi="Arial"/>
      <w:sz w:val="24"/>
    </w:rPr>
  </w:style>
  <w:style w:type="paragraph" w:styleId="4">
    <w:name w:val="Body Text"/>
    <w:basedOn w:val="1"/>
    <w:next w:val="5"/>
    <w:qFormat/>
    <w:uiPriority w:val="0"/>
    <w:pPr>
      <w:spacing w:line="300" w:lineRule="atLeast"/>
      <w:jc w:val="center"/>
    </w:pPr>
    <w:rPr>
      <w:color w:val="000000"/>
      <w:sz w:val="44"/>
      <w:szCs w:val="20"/>
    </w:rPr>
  </w:style>
  <w:style w:type="paragraph" w:customStyle="1" w:styleId="5">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Balloon Text"/>
    <w:basedOn w:val="1"/>
    <w:link w:val="21"/>
    <w:semiHidden/>
    <w:unhideWhenUsed/>
    <w:qFormat/>
    <w:uiPriority w:val="99"/>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rPr>
  </w:style>
  <w:style w:type="character" w:styleId="11">
    <w:name w:val="FollowedHyperlink"/>
    <w:basedOn w:val="9"/>
    <w:semiHidden/>
    <w:unhideWhenUsed/>
    <w:qFormat/>
    <w:uiPriority w:val="99"/>
    <w:rPr>
      <w:color w:val="2FA4E7"/>
      <w:u w:val="none"/>
    </w:rPr>
  </w:style>
  <w:style w:type="character" w:styleId="12">
    <w:name w:val="Emphasis"/>
    <w:basedOn w:val="9"/>
    <w:qFormat/>
    <w:uiPriority w:val="20"/>
    <w:rPr>
      <w:i/>
    </w:rPr>
  </w:style>
  <w:style w:type="character" w:styleId="13">
    <w:name w:val="HTML Definition"/>
    <w:basedOn w:val="9"/>
    <w:semiHidden/>
    <w:unhideWhenUsed/>
    <w:qFormat/>
    <w:uiPriority w:val="99"/>
    <w:rPr>
      <w:i/>
    </w:rPr>
  </w:style>
  <w:style w:type="character" w:styleId="14">
    <w:name w:val="Hyperlink"/>
    <w:basedOn w:val="9"/>
    <w:semiHidden/>
    <w:unhideWhenUsed/>
    <w:qFormat/>
    <w:uiPriority w:val="99"/>
    <w:rPr>
      <w:color w:val="2FA4E7"/>
      <w:u w:val="none"/>
    </w:rPr>
  </w:style>
  <w:style w:type="character" w:styleId="15">
    <w:name w:val="HTML Code"/>
    <w:basedOn w:val="9"/>
    <w:semiHidden/>
    <w:unhideWhenUsed/>
    <w:qFormat/>
    <w:uiPriority w:val="99"/>
    <w:rPr>
      <w:rFonts w:ascii="Consolas" w:hAnsi="Consolas" w:eastAsia="Consolas" w:cs="Consolas"/>
      <w:color w:val="C7254E"/>
      <w:sz w:val="21"/>
      <w:szCs w:val="21"/>
      <w:bdr w:val="single" w:color="E1E1E8" w:sz="6" w:space="0"/>
      <w:shd w:val="clear" w:color="auto" w:fill="F9F2F4"/>
    </w:rPr>
  </w:style>
  <w:style w:type="character" w:styleId="16">
    <w:name w:val="HTML Cite"/>
    <w:basedOn w:val="9"/>
    <w:semiHidden/>
    <w:unhideWhenUsed/>
    <w:qFormat/>
    <w:uiPriority w:val="99"/>
  </w:style>
  <w:style w:type="character" w:styleId="17">
    <w:name w:val="HTML Keyboard"/>
    <w:basedOn w:val="9"/>
    <w:semiHidden/>
    <w:unhideWhenUsed/>
    <w:qFormat/>
    <w:uiPriority w:val="99"/>
    <w:rPr>
      <w:rFonts w:hint="default" w:ascii="Consolas" w:hAnsi="Consolas" w:eastAsia="Consolas" w:cs="Consolas"/>
      <w:color w:val="FFFFFF"/>
      <w:sz w:val="21"/>
      <w:szCs w:val="21"/>
      <w:shd w:val="clear" w:color="auto" w:fill="333333"/>
    </w:rPr>
  </w:style>
  <w:style w:type="character" w:styleId="18">
    <w:name w:val="HTML Sample"/>
    <w:basedOn w:val="9"/>
    <w:semiHidden/>
    <w:unhideWhenUsed/>
    <w:qFormat/>
    <w:uiPriority w:val="99"/>
    <w:rPr>
      <w:rFonts w:hint="default" w:ascii="Consolas" w:hAnsi="Consolas" w:eastAsia="Consolas" w:cs="Consolas"/>
      <w:sz w:val="21"/>
      <w:szCs w:val="21"/>
    </w:rPr>
  </w:style>
  <w:style w:type="character" w:customStyle="1" w:styleId="19">
    <w:name w:val="页眉 Char"/>
    <w:basedOn w:val="9"/>
    <w:link w:val="7"/>
    <w:qFormat/>
    <w:uiPriority w:val="99"/>
    <w:rPr>
      <w:sz w:val="18"/>
      <w:szCs w:val="18"/>
    </w:rPr>
  </w:style>
  <w:style w:type="character" w:customStyle="1" w:styleId="20">
    <w:name w:val="页脚 Char"/>
    <w:basedOn w:val="9"/>
    <w:link w:val="2"/>
    <w:qFormat/>
    <w:uiPriority w:val="99"/>
    <w:rPr>
      <w:sz w:val="18"/>
      <w:szCs w:val="18"/>
    </w:rPr>
  </w:style>
  <w:style w:type="character" w:customStyle="1" w:styleId="21">
    <w:name w:val="批注框文本 Char"/>
    <w:basedOn w:val="9"/>
    <w:link w:val="6"/>
    <w:semiHidden/>
    <w:qFormat/>
    <w:uiPriority w:val="99"/>
    <w:rPr>
      <w:rFonts w:ascii="Times New Roman" w:hAnsi="Times New Roman" w:eastAsia="宋体" w:cs="Times New Roman"/>
      <w:sz w:val="18"/>
      <w:szCs w:val="18"/>
    </w:rPr>
  </w:style>
  <w:style w:type="paragraph" w:styleId="22">
    <w:name w:val="List Paragraph"/>
    <w:basedOn w:val="1"/>
    <w:qFormat/>
    <w:uiPriority w:val="34"/>
    <w:pPr>
      <w:ind w:firstLine="420" w:firstLineChars="200"/>
    </w:pPr>
  </w:style>
  <w:style w:type="character" w:customStyle="1" w:styleId="23">
    <w:name w:val="jbox-icon-question"/>
    <w:basedOn w:val="9"/>
    <w:qFormat/>
    <w:uiPriority w:val="0"/>
  </w:style>
  <w:style w:type="character" w:customStyle="1" w:styleId="24">
    <w:name w:val="jbox-icon-warning"/>
    <w:basedOn w:val="9"/>
    <w:qFormat/>
    <w:uiPriority w:val="0"/>
  </w:style>
  <w:style w:type="character" w:customStyle="1" w:styleId="25">
    <w:name w:val="ui-jqgrid-resize2"/>
    <w:basedOn w:val="9"/>
    <w:qFormat/>
    <w:uiPriority w:val="0"/>
  </w:style>
  <w:style w:type="character" w:customStyle="1" w:styleId="26">
    <w:name w:val="jbox-icon-loading"/>
    <w:basedOn w:val="9"/>
    <w:qFormat/>
    <w:uiPriority w:val="0"/>
  </w:style>
  <w:style w:type="character" w:customStyle="1" w:styleId="27">
    <w:name w:val="jbox-icon-success"/>
    <w:basedOn w:val="9"/>
    <w:qFormat/>
    <w:uiPriority w:val="0"/>
  </w:style>
  <w:style w:type="character" w:customStyle="1" w:styleId="28">
    <w:name w:val="jbox-icon-error"/>
    <w:basedOn w:val="9"/>
    <w:qFormat/>
    <w:uiPriority w:val="0"/>
  </w:style>
  <w:style w:type="character" w:customStyle="1" w:styleId="29">
    <w:name w:val="jbox-icon"/>
    <w:basedOn w:val="9"/>
    <w:qFormat/>
    <w:uiPriority w:val="0"/>
  </w:style>
  <w:style w:type="character" w:customStyle="1" w:styleId="30">
    <w:name w:val="jbox-icon-info"/>
    <w:basedOn w:val="9"/>
    <w:qFormat/>
    <w:uiPriority w:val="0"/>
  </w:style>
  <w:style w:type="character" w:customStyle="1" w:styleId="31">
    <w:name w:val="jbox-icon-none"/>
    <w:basedOn w:val="9"/>
    <w:qFormat/>
    <w:uiPriority w:val="0"/>
    <w:rPr>
      <w:vanish/>
    </w:rPr>
  </w:style>
  <w:style w:type="character" w:customStyle="1" w:styleId="32">
    <w:name w:val="layui-this"/>
    <w:basedOn w:val="9"/>
    <w:qFormat/>
    <w:uiPriority w:val="0"/>
    <w:rPr>
      <w:bdr w:val="single" w:color="EEEEEE" w:sz="6" w:space="0"/>
      <w:shd w:val="clear" w:color="auto" w:fill="FFFFFF"/>
    </w:rPr>
  </w:style>
  <w:style w:type="character" w:customStyle="1" w:styleId="33">
    <w:name w:val="first-child"/>
    <w:basedOn w:val="9"/>
    <w:qFormat/>
    <w:uiPriority w:val="0"/>
  </w:style>
  <w:style w:type="character" w:customStyle="1" w:styleId="34">
    <w:name w:val="ui-icon9"/>
    <w:basedOn w:val="9"/>
    <w:qFormat/>
    <w:uiPriority w:val="0"/>
  </w:style>
  <w:style w:type="character" w:customStyle="1" w:styleId="35">
    <w:name w:val="ui-icon10"/>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F0071F-42F1-490B-B55D-370E05DE4C62}">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450</Words>
  <Characters>2571</Characters>
  <Lines>21</Lines>
  <Paragraphs>6</Paragraphs>
  <TotalTime>8</TotalTime>
  <ScaleCrop>false</ScaleCrop>
  <LinksUpToDate>false</LinksUpToDate>
  <CharactersWithSpaces>3015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2019-01-28T02:58:00Z</dcterms:created>
  <dc:creator>Administrator</dc:creator>
  <cp:lastModifiedBy>lenovo</cp:lastModifiedBy>
  <cp:lastPrinted>2019-02-18T09:06:00Z</cp:lastPrinted>
  <dcterms:modified xsi:type="dcterms:W3CDTF">2025-01-27T01:32:27Z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BB882E4008474E12A02D1B1CD75C7951</vt:lpwstr>
  </property>
</Properties>
</file>