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项目支出绩效目标申报表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 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年度 ）</w:t>
      </w:r>
    </w:p>
    <w:tbl>
      <w:tblPr>
        <w:tblStyle w:val="3"/>
        <w:tblW w:w="9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620"/>
        <w:gridCol w:w="1902"/>
        <w:gridCol w:w="1412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广内街道办事处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3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广内街道防灾减灾宣教中心科普项目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预算金额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108</w:t>
            </w:r>
            <w:r>
              <w:rPr>
                <w:rFonts w:hint="eastAsia" w:ascii="宋体" w:hAnsi="宋体"/>
                <w:szCs w:val="21"/>
              </w:rPr>
              <w:t>.6万元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</w:t>
            </w:r>
          </w:p>
        </w:tc>
        <w:tc>
          <w:tcPr>
            <w:tcW w:w="3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毛岩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83172781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单位地址</w:t>
            </w:r>
          </w:p>
        </w:tc>
        <w:tc>
          <w:tcPr>
            <w:tcW w:w="3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西城区感化胡同3号院12号楼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1.大型会议培训    2.信息化系统改造类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3.宣传活动类      4.其他一般类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为了提高地区居民防灾减灾和应急救援能力</w:t>
            </w:r>
            <w:r>
              <w:rPr>
                <w:rFonts w:hint="eastAsia" w:ascii="仿宋_GB2312" w:hAnsi="宋体" w:cs="宋体"/>
                <w:kern w:val="0"/>
                <w:szCs w:val="21"/>
              </w:rPr>
              <w:t>，利用清退的民防地下室建设</w:t>
            </w:r>
            <w:r>
              <w:rPr>
                <w:rFonts w:hint="eastAsia" w:ascii="仿宋_GB2312" w:hAnsi="宋体"/>
                <w:szCs w:val="21"/>
              </w:rPr>
              <w:t>广内街道</w:t>
            </w:r>
            <w:r>
              <w:rPr>
                <w:rFonts w:hint="eastAsia" w:ascii="仿宋_GB2312" w:hAnsi="宋体" w:cs="宋体"/>
                <w:kern w:val="0"/>
                <w:szCs w:val="21"/>
              </w:rPr>
              <w:t>防灾减灾宣教中心，通过建成后的宣教中心参观展示、阅读放映、互动参与等多种活动，增强地区居民、流动人口、企事业单位人员在火灾、水灾、地震等灾害的应急逃生自救互救和防范能力。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绩效指标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一级指标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二级指标</w:t>
            </w:r>
          </w:p>
        </w:tc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具体指标（指标内容、指标值）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产出指标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产出数量指标</w:t>
            </w:r>
          </w:p>
        </w:tc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感化胡同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3号院12号楼</w:t>
            </w:r>
            <w:r>
              <w:rPr>
                <w:rFonts w:hint="eastAsia" w:ascii="宋体" w:hAnsi="宋体"/>
                <w:szCs w:val="21"/>
              </w:rPr>
              <w:t>，总建筑面积为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537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平方米，设置火灾体验、模拟火灾烟感逃生系统、地震体验及医疗救助体验等设施；设立民兵营（连）部、民兵战备库、民兵执勤设备室、监控室、民兵之家（兼会议室）、民兵学习室；建设防空袭模拟演练活动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产出质量指标</w:t>
            </w:r>
          </w:p>
        </w:tc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为广内防灾减灾宣教中心，包括防灾减灾参观展示活动区域、民兵营连部建设、防空袭演练宣教三部分，既是增强地区居民防灾减灾意识的宣教中心，同时也为社区居民和驻区单位、学校青少年提供共享交流空间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产出进度指标</w:t>
            </w:r>
          </w:p>
        </w:tc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1、2季度</w:t>
            </w:r>
            <w:r>
              <w:rPr>
                <w:rFonts w:hint="eastAsia" w:ascii="宋体" w:hAnsi="宋体"/>
                <w:szCs w:val="21"/>
                <w:lang w:eastAsia="zh-CN"/>
              </w:rPr>
              <w:t>组织</w:t>
            </w:r>
            <w:r>
              <w:rPr>
                <w:rFonts w:hint="eastAsia" w:ascii="宋体" w:hAnsi="宋体"/>
                <w:szCs w:val="21"/>
              </w:rPr>
              <w:t>施工；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3、4季度组织验收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产出成本指标</w:t>
            </w:r>
          </w:p>
        </w:tc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580"/>
              </w:tabs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项目范围主要为：</w:t>
            </w:r>
            <w:r>
              <w:rPr>
                <w:rFonts w:hint="eastAsia" w:ascii="宋体" w:hAnsi="宋体"/>
                <w:szCs w:val="21"/>
                <w:lang w:eastAsia="zh-CN"/>
              </w:rPr>
              <w:t>施工尾款、物探、新风系统、上下水等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108.6万元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效益指标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经济效益指标</w:t>
            </w:r>
          </w:p>
        </w:tc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强化提升社区居民安全防范意识，提高防灾减灾应急能力，促进地区社会面安全稳定。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社会效益指标</w:t>
            </w:r>
          </w:p>
        </w:tc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引入互动式参与型防灾减灾的设计，以及通过阅读、放映、研讨等形式进行民防知识科普宣传。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环境效益指标</w:t>
            </w:r>
          </w:p>
        </w:tc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为社区居民和驻区单位提供共享交流空间等。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可持续影响指标</w:t>
            </w:r>
          </w:p>
        </w:tc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搭建交流学习平台，将广内街道防灾减灾与防空袭演练以展示、模拟形式呈现，</w:t>
            </w:r>
            <w:r>
              <w:rPr>
                <w:rFonts w:hint="eastAsia" w:ascii="仿宋_GB2312" w:hAnsi="仿宋"/>
                <w:szCs w:val="21"/>
              </w:rPr>
              <w:t>增强居民安全防范意识，</w:t>
            </w:r>
            <w:r>
              <w:rPr>
                <w:rFonts w:hint="eastAsia" w:ascii="宋体" w:hAnsi="宋体"/>
                <w:szCs w:val="21"/>
              </w:rPr>
              <w:t>不断提升居民的整体素质。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服务对象满意度指标</w:t>
            </w:r>
          </w:p>
        </w:tc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满足驻区单位、辖区居民的精神文化需求。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其他说明的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问题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无</w:t>
            </w:r>
          </w:p>
        </w:tc>
      </w:tr>
    </w:tbl>
    <w:p>
      <w:pPr>
        <w:rPr>
          <w:rFonts w:hint="eastAsia" w:ascii="仿宋_GB2312" w:eastAsia="仿宋_GB2312"/>
          <w:b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4696C"/>
    <w:rsid w:val="0D94696C"/>
    <w:rsid w:val="1F3B62EA"/>
    <w:rsid w:val="2C547B5A"/>
    <w:rsid w:val="2EB370F9"/>
    <w:rsid w:val="334D7F1F"/>
    <w:rsid w:val="3DDA78F5"/>
    <w:rsid w:val="45B0437E"/>
    <w:rsid w:val="54F22DFD"/>
    <w:rsid w:val="682A1B4E"/>
    <w:rsid w:val="6D535020"/>
    <w:rsid w:val="716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2018-09-11T06:28:00Z</dcterms:created>
  <dc:creator>山石</dc:creator>
  <cp:lastModifiedBy>山石</cp:lastModifiedBy>
  <dcterms:modified xsi:type="dcterms:W3CDTF">2019-01-22T08:39:09Z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