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969" w:rsidRDefault="00F30969">
      <w:pPr>
        <w:rPr>
          <w:rFonts w:ascii="仿宋_GB2312" w:eastAsia="仿宋_GB2312"/>
          <w:b/>
          <w:sz w:val="24"/>
        </w:rPr>
      </w:pPr>
    </w:p>
    <w:p w:rsidR="00F30969" w:rsidRDefault="00BA342D">
      <w:pPr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项目支出绩效目标申报表</w:t>
      </w:r>
    </w:p>
    <w:p w:rsidR="00F30969" w:rsidRDefault="00BA342D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年度）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48"/>
        <w:gridCol w:w="1620"/>
        <w:gridCol w:w="1748"/>
        <w:gridCol w:w="1566"/>
        <w:gridCol w:w="2700"/>
      </w:tblGrid>
      <w:tr w:rsidR="00F30969" w:rsidRPr="00BA342D">
        <w:trPr>
          <w:trHeight w:val="760"/>
        </w:trPr>
        <w:tc>
          <w:tcPr>
            <w:tcW w:w="15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部门（单位）名称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广内街道社会保障事务所</w:t>
            </w:r>
          </w:p>
        </w:tc>
      </w:tr>
      <w:tr w:rsidR="00F30969" w:rsidRPr="00BA342D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退养人员医疗救助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预算金额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30969" w:rsidRPr="00BA342D" w:rsidRDefault="008E58F0">
            <w:pPr>
              <w:jc w:val="center"/>
              <w:rPr>
                <w:rFonts w:ascii="宋体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170</w:t>
            </w:r>
            <w:r w:rsidR="00BA342D" w:rsidRPr="00BA342D">
              <w:rPr>
                <w:rFonts w:ascii="宋体" w:eastAsiaTheme="minorEastAsia" w:hAnsi="宋体" w:cstheme="minorBidi" w:hint="eastAsia"/>
                <w:szCs w:val="21"/>
              </w:rPr>
              <w:t>万</w:t>
            </w:r>
          </w:p>
        </w:tc>
      </w:tr>
      <w:tr w:rsidR="00F30969" w:rsidRPr="00BA342D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裘晓刚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联系电话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63152755</w:t>
            </w:r>
          </w:p>
        </w:tc>
      </w:tr>
      <w:tr w:rsidR="00F30969" w:rsidRPr="00BA342D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西城区下斜街</w:t>
            </w:r>
            <w:r w:rsidRPr="00BA342D">
              <w:rPr>
                <w:rFonts w:ascii="宋体" w:eastAsiaTheme="minorEastAsia" w:hAnsi="宋体" w:cstheme="minorBidi" w:hint="eastAsia"/>
                <w:szCs w:val="21"/>
              </w:rPr>
              <w:t>1</w:t>
            </w:r>
            <w:r w:rsidRPr="00BA342D">
              <w:rPr>
                <w:rFonts w:ascii="宋体" w:eastAsiaTheme="minorEastAsia" w:hAnsi="宋体" w:cstheme="minorBidi" w:hint="eastAsia"/>
                <w:szCs w:val="21"/>
              </w:rPr>
              <w:t>号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邮政编码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100053</w:t>
            </w:r>
          </w:p>
        </w:tc>
      </w:tr>
      <w:tr w:rsidR="00F30969" w:rsidRPr="00BA342D">
        <w:trPr>
          <w:trHeight w:val="1103"/>
        </w:trPr>
        <w:tc>
          <w:tcPr>
            <w:tcW w:w="15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项目类型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F30969" w:rsidRPr="00BA342D" w:rsidRDefault="00BA342D">
            <w:pPr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1.</w:t>
            </w:r>
            <w:r w:rsidRPr="00BA342D">
              <w:rPr>
                <w:rFonts w:ascii="宋体" w:eastAsiaTheme="minorEastAsia" w:hAnsi="宋体" w:cstheme="minorBidi" w:hint="eastAsia"/>
                <w:szCs w:val="21"/>
              </w:rPr>
              <w:t>大型会议培训</w:t>
            </w:r>
            <w:r w:rsidRPr="00BA342D">
              <w:rPr>
                <w:rFonts w:ascii="宋体" w:eastAsiaTheme="minorEastAsia" w:hAnsi="宋体" w:cstheme="minorBidi" w:hint="eastAsia"/>
                <w:szCs w:val="21"/>
              </w:rPr>
              <w:t xml:space="preserve">    2.</w:t>
            </w:r>
            <w:r w:rsidRPr="00BA342D">
              <w:rPr>
                <w:rFonts w:ascii="宋体" w:eastAsiaTheme="minorEastAsia" w:hAnsi="宋体" w:cstheme="minorBidi" w:hint="eastAsia"/>
                <w:szCs w:val="21"/>
              </w:rPr>
              <w:t>信息化系统改造类</w:t>
            </w:r>
          </w:p>
          <w:p w:rsidR="00F30969" w:rsidRPr="00BA342D" w:rsidRDefault="00BA342D">
            <w:pPr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3.</w:t>
            </w:r>
            <w:r w:rsidRPr="00BA342D">
              <w:rPr>
                <w:rFonts w:ascii="宋体" w:eastAsiaTheme="minorEastAsia" w:hAnsi="宋体" w:cstheme="minorBidi" w:hint="eastAsia"/>
                <w:szCs w:val="21"/>
              </w:rPr>
              <w:t>宣传活动类</w:t>
            </w:r>
            <w:r w:rsidRPr="00BA342D">
              <w:rPr>
                <w:rFonts w:ascii="宋体" w:eastAsiaTheme="minorEastAsia" w:hAnsi="宋体" w:cstheme="minorBidi" w:hint="eastAsia"/>
                <w:szCs w:val="21"/>
              </w:rPr>
              <w:t xml:space="preserve">      4.</w:t>
            </w:r>
            <w:r w:rsidRPr="00BA342D">
              <w:rPr>
                <w:rFonts w:ascii="宋体" w:eastAsiaTheme="minorEastAsia" w:hAnsi="宋体" w:cstheme="minorBidi" w:hint="eastAsia"/>
                <w:szCs w:val="21"/>
              </w:rPr>
              <w:t>其他一般类</w:t>
            </w:r>
          </w:p>
        </w:tc>
      </w:tr>
      <w:tr w:rsidR="00F30969" w:rsidRPr="00BA342D">
        <w:trPr>
          <w:trHeight w:val="764"/>
        </w:trPr>
        <w:tc>
          <w:tcPr>
            <w:tcW w:w="15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项目绩效目标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F30969" w:rsidRPr="00BA342D" w:rsidRDefault="00BA342D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</w:t>
            </w: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  <w:r>
              <w:rPr>
                <w:rFonts w:ascii="宋体" w:hAnsi="宋体" w:cs="宋体" w:hint="eastAsia"/>
                <w:kern w:val="0"/>
                <w:szCs w:val="21"/>
              </w:rPr>
              <w:t>年根据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西民发（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2017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）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5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号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 xml:space="preserve"> 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《关于调整社会救助对象医疗救助相关标准的通知》要求为街道所属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400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余</w:t>
            </w:r>
            <w:bookmarkStart w:id="0" w:name="_GoBack"/>
            <w:bookmarkEnd w:id="0"/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名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退养人员报销发放医疗救助金，从而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落实市委、市政府深化医药卫生体制改革总体部署，</w:t>
            </w:r>
            <w:r w:rsidRPr="00BA342D"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进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一步保障困难群众医疗救</w:t>
            </w:r>
            <w:r w:rsidRPr="00BA342D"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助并增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进民生福祉</w:t>
            </w:r>
          </w:p>
          <w:p w:rsidR="00F30969" w:rsidRDefault="00BA342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、提升社会救助对象医疗救助水平，提升精确救助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，以保障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退养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人群的基本生活，维护社会和谐与稳定。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1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kern w:val="0"/>
                <w:szCs w:val="21"/>
              </w:rPr>
              <w:t>门诊救助比例：</w:t>
            </w:r>
            <w:r>
              <w:rPr>
                <w:rFonts w:ascii="宋体" w:hAnsi="宋体" w:cs="宋体" w:hint="eastAsia"/>
                <w:kern w:val="0"/>
                <w:szCs w:val="21"/>
              </w:rPr>
              <w:t>80%</w:t>
            </w:r>
            <w:r>
              <w:rPr>
                <w:rFonts w:ascii="宋体" w:hAnsi="宋体" w:cs="宋体" w:hint="eastAsia"/>
                <w:kern w:val="0"/>
                <w:szCs w:val="21"/>
              </w:rPr>
              <w:t>，全年救助封顶线为</w:t>
            </w:r>
            <w:r>
              <w:rPr>
                <w:rFonts w:ascii="宋体" w:hAnsi="宋体" w:cs="宋体" w:hint="eastAsia"/>
                <w:kern w:val="0"/>
                <w:szCs w:val="21"/>
              </w:rPr>
              <w:t>6000</w:t>
            </w:r>
            <w:r>
              <w:rPr>
                <w:rFonts w:ascii="宋体" w:hAnsi="宋体" w:cs="宋体" w:hint="eastAsia"/>
                <w:kern w:val="0"/>
                <w:szCs w:val="21"/>
              </w:rPr>
              <w:t>元</w:t>
            </w:r>
          </w:p>
          <w:p w:rsidR="00F30969" w:rsidRDefault="00BA342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、住院救助比例：</w:t>
            </w:r>
            <w:r>
              <w:rPr>
                <w:rFonts w:ascii="宋体" w:hAnsi="宋体" w:cs="宋体" w:hint="eastAsia"/>
                <w:kern w:val="0"/>
                <w:szCs w:val="21"/>
              </w:rPr>
              <w:t>80%</w:t>
            </w:r>
            <w:r>
              <w:rPr>
                <w:rFonts w:ascii="宋体" w:hAnsi="宋体" w:cs="宋体" w:hint="eastAsia"/>
                <w:kern w:val="0"/>
                <w:szCs w:val="21"/>
              </w:rPr>
              <w:t>，全年救助封顶线为</w:t>
            </w: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  <w:p w:rsidR="00F30969" w:rsidRPr="00BA342D" w:rsidRDefault="00BA342D">
            <w:pPr>
              <w:widowControl/>
              <w:jc w:val="left"/>
              <w:rPr>
                <w:rFonts w:ascii="宋体" w:eastAsiaTheme="minorEastAsia" w:hAnsi="宋体" w:cstheme="minorBidi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、重大疾病救助比例：</w:t>
            </w:r>
            <w:r>
              <w:rPr>
                <w:rFonts w:ascii="宋体" w:hAnsi="宋体" w:cs="宋体" w:hint="eastAsia"/>
                <w:kern w:val="0"/>
                <w:szCs w:val="21"/>
              </w:rPr>
              <w:t>85%</w:t>
            </w:r>
            <w:r>
              <w:rPr>
                <w:rFonts w:ascii="宋体" w:hAnsi="宋体" w:cs="宋体" w:hint="eastAsia"/>
                <w:kern w:val="0"/>
                <w:szCs w:val="21"/>
              </w:rPr>
              <w:t>，全年救助封顶线为：</w:t>
            </w:r>
            <w:r>
              <w:rPr>
                <w:rFonts w:ascii="宋体" w:hAnsi="宋体" w:cs="宋体" w:hint="eastAsia"/>
                <w:kern w:val="0"/>
                <w:szCs w:val="21"/>
              </w:rPr>
              <w:t>12</w:t>
            </w:r>
            <w:r>
              <w:rPr>
                <w:rFonts w:ascii="宋体" w:hAnsi="宋体" w:cs="宋体" w:hint="eastAsia"/>
                <w:kern w:val="0"/>
                <w:szCs w:val="21"/>
              </w:rPr>
              <w:t>万元。</w:t>
            </w:r>
          </w:p>
          <w:p w:rsidR="00F30969" w:rsidRPr="00BA342D" w:rsidRDefault="00F30969">
            <w:pPr>
              <w:rPr>
                <w:rFonts w:ascii="宋体" w:eastAsiaTheme="minorEastAsia" w:hAnsi="宋体" w:cstheme="minorBidi"/>
                <w:szCs w:val="21"/>
              </w:rPr>
            </w:pPr>
          </w:p>
        </w:tc>
      </w:tr>
      <w:tr w:rsidR="00F30969" w:rsidRPr="00BA342D">
        <w:trPr>
          <w:trHeight w:val="568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F30969" w:rsidRPr="00BA342D" w:rsidRDefault="00BA342D">
            <w:pPr>
              <w:ind w:firstLineChars="50" w:firstLine="105"/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绩效指标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一级指标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二级指标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具体指标（指标内容、指标值）</w:t>
            </w:r>
          </w:p>
        </w:tc>
      </w:tr>
      <w:tr w:rsidR="00F30969" w:rsidRPr="00BA342D">
        <w:trPr>
          <w:trHeight w:val="546"/>
        </w:trPr>
        <w:tc>
          <w:tcPr>
            <w:tcW w:w="1548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产出指标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产出数量指标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</w:t>
            </w: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  <w:r>
              <w:rPr>
                <w:rFonts w:ascii="宋体" w:hAnsi="宋体" w:cs="宋体" w:hint="eastAsia"/>
                <w:kern w:val="0"/>
                <w:szCs w:val="21"/>
              </w:rPr>
              <w:t>年根据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西民发（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2017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）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5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号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 xml:space="preserve"> 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《关于调整社会救助对象医疗救助相关标准的通知》要求为街道所属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400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余名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退养人员报销发放医疗救助金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，以保障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退养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人群的基本生活，维护社会和谐与稳定</w:t>
            </w:r>
          </w:p>
        </w:tc>
      </w:tr>
      <w:tr w:rsidR="00F30969" w:rsidRPr="00BA342D">
        <w:trPr>
          <w:trHeight w:val="638"/>
        </w:trPr>
        <w:tc>
          <w:tcPr>
            <w:tcW w:w="1548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产出质量指标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30969" w:rsidRDefault="00BA342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报销与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发放业务流程和审批程序符合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西民发（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2017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）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5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号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 xml:space="preserve"> 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《关于调整社会救助对象医疗救助相关标准的通知》要求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相关政策、文件的规定对于符合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报销的人员按下列标准执行报销：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1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kern w:val="0"/>
                <w:szCs w:val="21"/>
              </w:rPr>
              <w:t>门诊救助比例：</w:t>
            </w:r>
            <w:r>
              <w:rPr>
                <w:rFonts w:ascii="宋体" w:hAnsi="宋体" w:cs="宋体" w:hint="eastAsia"/>
                <w:kern w:val="0"/>
                <w:szCs w:val="21"/>
              </w:rPr>
              <w:t>80%</w:t>
            </w:r>
            <w:r>
              <w:rPr>
                <w:rFonts w:ascii="宋体" w:hAnsi="宋体" w:cs="宋体" w:hint="eastAsia"/>
                <w:kern w:val="0"/>
                <w:szCs w:val="21"/>
              </w:rPr>
              <w:t>，全年救助封顶线为</w:t>
            </w:r>
            <w:r>
              <w:rPr>
                <w:rFonts w:ascii="宋体" w:hAnsi="宋体" w:cs="宋体" w:hint="eastAsia"/>
                <w:kern w:val="0"/>
                <w:szCs w:val="21"/>
              </w:rPr>
              <w:t>6000</w:t>
            </w:r>
            <w:r>
              <w:rPr>
                <w:rFonts w:ascii="宋体" w:hAnsi="宋体" w:cs="宋体" w:hint="eastAsia"/>
                <w:kern w:val="0"/>
                <w:szCs w:val="21"/>
              </w:rPr>
              <w:t>元</w:t>
            </w:r>
          </w:p>
          <w:p w:rsidR="00F30969" w:rsidRDefault="00BA342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、住院救助比例：</w:t>
            </w:r>
            <w:r>
              <w:rPr>
                <w:rFonts w:ascii="宋体" w:hAnsi="宋体" w:cs="宋体" w:hint="eastAsia"/>
                <w:kern w:val="0"/>
                <w:szCs w:val="21"/>
              </w:rPr>
              <w:t>80%</w:t>
            </w:r>
            <w:r>
              <w:rPr>
                <w:rFonts w:ascii="宋体" w:hAnsi="宋体" w:cs="宋体" w:hint="eastAsia"/>
                <w:kern w:val="0"/>
                <w:szCs w:val="21"/>
              </w:rPr>
              <w:t>，全年救助封顶线为</w:t>
            </w: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  <w:p w:rsidR="00F30969" w:rsidRPr="00BA342D" w:rsidRDefault="00BA342D">
            <w:pPr>
              <w:widowControl/>
              <w:jc w:val="left"/>
              <w:rPr>
                <w:rFonts w:ascii="宋体" w:eastAsiaTheme="minorEastAsia" w:hAnsi="宋体" w:cstheme="minorBidi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、重大疾病救助比例：</w:t>
            </w:r>
            <w:r>
              <w:rPr>
                <w:rFonts w:ascii="宋体" w:hAnsi="宋体" w:cs="宋体" w:hint="eastAsia"/>
                <w:kern w:val="0"/>
                <w:szCs w:val="21"/>
              </w:rPr>
              <w:t>85%</w:t>
            </w:r>
            <w:r>
              <w:rPr>
                <w:rFonts w:ascii="宋体" w:hAnsi="宋体" w:cs="宋体" w:hint="eastAsia"/>
                <w:kern w:val="0"/>
                <w:szCs w:val="21"/>
              </w:rPr>
              <w:t>，全年救助封顶线为：</w:t>
            </w:r>
            <w:r>
              <w:rPr>
                <w:rFonts w:ascii="宋体" w:hAnsi="宋体" w:cs="宋体" w:hint="eastAsia"/>
                <w:kern w:val="0"/>
                <w:szCs w:val="21"/>
              </w:rPr>
              <w:t>12</w:t>
            </w:r>
            <w:r>
              <w:rPr>
                <w:rFonts w:ascii="宋体" w:hAnsi="宋体" w:cs="宋体" w:hint="eastAsia"/>
                <w:kern w:val="0"/>
                <w:szCs w:val="21"/>
              </w:rPr>
              <w:t>万元。</w:t>
            </w:r>
          </w:p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。</w:t>
            </w:r>
          </w:p>
        </w:tc>
      </w:tr>
      <w:tr w:rsidR="00F30969" w:rsidRPr="00BA342D">
        <w:trPr>
          <w:trHeight w:val="590"/>
        </w:trPr>
        <w:tc>
          <w:tcPr>
            <w:tcW w:w="1548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产出进度指标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30969" w:rsidRPr="00BA342D" w:rsidRDefault="00BA342D">
            <w:pPr>
              <w:snapToGrid w:val="0"/>
              <w:rPr>
                <w:rFonts w:ascii="宋体" w:eastAsiaTheme="minorEastAsia" w:hAnsi="宋体" w:cstheme="minorBidi"/>
                <w:kern w:val="0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按季度实施报销与发放。</w:t>
            </w:r>
          </w:p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</w:tr>
      <w:tr w:rsidR="00F30969" w:rsidRPr="00BA342D">
        <w:trPr>
          <w:trHeight w:val="612"/>
        </w:trPr>
        <w:tc>
          <w:tcPr>
            <w:tcW w:w="1548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产出成本指标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30969" w:rsidRPr="00BA342D" w:rsidRDefault="00F30969">
            <w:pPr>
              <w:tabs>
                <w:tab w:val="left" w:pos="2580"/>
              </w:tabs>
              <w:jc w:val="left"/>
              <w:rPr>
                <w:rFonts w:ascii="宋体" w:eastAsiaTheme="minorEastAsia" w:hAnsi="宋体" w:cstheme="minorBidi"/>
                <w:szCs w:val="21"/>
              </w:rPr>
            </w:pPr>
          </w:p>
        </w:tc>
      </w:tr>
      <w:tr w:rsidR="00F30969" w:rsidRPr="00BA342D">
        <w:trPr>
          <w:trHeight w:val="464"/>
        </w:trPr>
        <w:tc>
          <w:tcPr>
            <w:tcW w:w="1548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</w:tr>
      <w:tr w:rsidR="00F30969" w:rsidRPr="00BA342D">
        <w:trPr>
          <w:trHeight w:val="637"/>
        </w:trPr>
        <w:tc>
          <w:tcPr>
            <w:tcW w:w="1548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效益指标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经济效益指标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</w:tr>
      <w:tr w:rsidR="00F30969" w:rsidRPr="00BA342D">
        <w:trPr>
          <w:trHeight w:val="601"/>
        </w:trPr>
        <w:tc>
          <w:tcPr>
            <w:tcW w:w="1548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社会效益指标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30969" w:rsidRPr="00BA342D" w:rsidRDefault="00BA342D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落实市委、市政府深化医药卫生体制改革总体部署，新一步保障困难群众医疗救</w:t>
            </w:r>
            <w:r w:rsidRPr="00BA342D"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助并增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进民生福祉</w:t>
            </w:r>
          </w:p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、提升社会救助对象医疗救助水平，提升精确救助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，以保障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退养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人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员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的基本生活，维护社会和谐与稳定。</w:t>
            </w:r>
          </w:p>
        </w:tc>
      </w:tr>
      <w:tr w:rsidR="00F30969" w:rsidRPr="00BA342D">
        <w:trPr>
          <w:trHeight w:val="614"/>
        </w:trPr>
        <w:tc>
          <w:tcPr>
            <w:tcW w:w="1548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环境效益指标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</w:tr>
      <w:tr w:rsidR="00F30969" w:rsidRPr="00BA342D">
        <w:trPr>
          <w:trHeight w:val="702"/>
        </w:trPr>
        <w:tc>
          <w:tcPr>
            <w:tcW w:w="1548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可持续影响指标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贯彻落实党中央国务院的政策，维护困难人员的基本生活保障，体现了政府的关心与关怀，维护安定团结大局及社会的和谐稳定。</w:t>
            </w:r>
          </w:p>
        </w:tc>
      </w:tr>
      <w:tr w:rsidR="00F30969" w:rsidRPr="00BA342D">
        <w:tc>
          <w:tcPr>
            <w:tcW w:w="1548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服务对象满意度指标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2019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年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没有因为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医疗救助报销问题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进行信访的人员。</w:t>
            </w:r>
          </w:p>
        </w:tc>
      </w:tr>
      <w:tr w:rsidR="00F30969" w:rsidRPr="00BA342D">
        <w:trPr>
          <w:trHeight w:val="449"/>
        </w:trPr>
        <w:tc>
          <w:tcPr>
            <w:tcW w:w="1548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</w:tr>
      <w:tr w:rsidR="00F30969" w:rsidRPr="00BA342D">
        <w:trPr>
          <w:trHeight w:val="612"/>
        </w:trPr>
        <w:tc>
          <w:tcPr>
            <w:tcW w:w="1548" w:type="dxa"/>
            <w:shd w:val="clear" w:color="auto" w:fill="auto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其他说明的</w:t>
            </w:r>
          </w:p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问题</w:t>
            </w:r>
          </w:p>
        </w:tc>
        <w:tc>
          <w:tcPr>
            <w:tcW w:w="1620" w:type="dxa"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4266" w:type="dxa"/>
            <w:gridSpan w:val="2"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</w:tr>
    </w:tbl>
    <w:p w:rsidR="00F30969" w:rsidRDefault="00F30969">
      <w:pPr>
        <w:rPr>
          <w:rFonts w:ascii="仿宋_GB2312" w:eastAsia="仿宋_GB2312"/>
          <w:b/>
          <w:sz w:val="30"/>
          <w:szCs w:val="30"/>
        </w:rPr>
      </w:pPr>
    </w:p>
    <w:p w:rsidR="00F30969" w:rsidRDefault="00F30969">
      <w:pPr>
        <w:jc w:val="center"/>
        <w:rPr>
          <w:rFonts w:ascii="仿宋_GB2312" w:eastAsia="仿宋_GB2312"/>
          <w:b/>
          <w:sz w:val="32"/>
          <w:szCs w:val="32"/>
        </w:rPr>
      </w:pPr>
    </w:p>
    <w:sectPr w:rsidR="00F30969" w:rsidSect="00F30969">
      <w:pgSz w:w="11906" w:h="16838"/>
      <w:pgMar w:top="1077" w:right="1304" w:bottom="851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42D" w:rsidRDefault="00BA342D" w:rsidP="008E58F0">
      <w:pPr>
        <w:ind w:firstLine="480"/>
      </w:pPr>
      <w:r>
        <w:separator/>
      </w:r>
    </w:p>
  </w:endnote>
  <w:endnote w:type="continuationSeparator" w:id="1">
    <w:p w:rsidR="00BA342D" w:rsidRDefault="00BA342D" w:rsidP="008E58F0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42D" w:rsidRDefault="00BA342D" w:rsidP="008E58F0">
      <w:pPr>
        <w:ind w:firstLine="480"/>
      </w:pPr>
      <w:r>
        <w:separator/>
      </w:r>
    </w:p>
  </w:footnote>
  <w:footnote w:type="continuationSeparator" w:id="1">
    <w:p w:rsidR="00BA342D" w:rsidRDefault="00BA342D" w:rsidP="008E58F0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28F"/>
    <w:rsid w:val="001D528F"/>
    <w:rsid w:val="002C631E"/>
    <w:rsid w:val="003B70A2"/>
    <w:rsid w:val="003C2264"/>
    <w:rsid w:val="00627F3C"/>
    <w:rsid w:val="00631AB2"/>
    <w:rsid w:val="00646386"/>
    <w:rsid w:val="00782170"/>
    <w:rsid w:val="007A1B16"/>
    <w:rsid w:val="008A5A43"/>
    <w:rsid w:val="008E1863"/>
    <w:rsid w:val="008E2CC4"/>
    <w:rsid w:val="008E58F0"/>
    <w:rsid w:val="0093766E"/>
    <w:rsid w:val="0094687B"/>
    <w:rsid w:val="00964DD6"/>
    <w:rsid w:val="00BA342D"/>
    <w:rsid w:val="00BF6AD7"/>
    <w:rsid w:val="00C22285"/>
    <w:rsid w:val="00CF2E7C"/>
    <w:rsid w:val="00E16A1B"/>
    <w:rsid w:val="00F30969"/>
    <w:rsid w:val="00FC3AA1"/>
    <w:rsid w:val="03CD23BD"/>
    <w:rsid w:val="05CE656C"/>
    <w:rsid w:val="05F86242"/>
    <w:rsid w:val="05FF36C1"/>
    <w:rsid w:val="0EA9241C"/>
    <w:rsid w:val="121453F2"/>
    <w:rsid w:val="16F81650"/>
    <w:rsid w:val="1A2F3E08"/>
    <w:rsid w:val="23B93282"/>
    <w:rsid w:val="2493520F"/>
    <w:rsid w:val="29C9070C"/>
    <w:rsid w:val="2C121381"/>
    <w:rsid w:val="2DFA5BF7"/>
    <w:rsid w:val="329B0A64"/>
    <w:rsid w:val="330627D2"/>
    <w:rsid w:val="41E46F04"/>
    <w:rsid w:val="420C356B"/>
    <w:rsid w:val="42501863"/>
    <w:rsid w:val="4315400F"/>
    <w:rsid w:val="45672B0E"/>
    <w:rsid w:val="4BA940F3"/>
    <w:rsid w:val="4C02085B"/>
    <w:rsid w:val="52511E9D"/>
    <w:rsid w:val="54B33393"/>
    <w:rsid w:val="59C5352B"/>
    <w:rsid w:val="645B3E3A"/>
    <w:rsid w:val="67092B8A"/>
    <w:rsid w:val="72A378F8"/>
    <w:rsid w:val="72E953D9"/>
    <w:rsid w:val="730A5502"/>
    <w:rsid w:val="733054E4"/>
    <w:rsid w:val="744A133A"/>
    <w:rsid w:val="77B81B28"/>
    <w:rsid w:val="7CAF5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0969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F3096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  <w:lang/>
    </w:rPr>
  </w:style>
  <w:style w:type="paragraph" w:styleId="a4">
    <w:name w:val="header"/>
    <w:basedOn w:val="a"/>
    <w:link w:val="Char0"/>
    <w:qFormat/>
    <w:rsid w:val="00F309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  <w:lang/>
    </w:rPr>
  </w:style>
  <w:style w:type="table" w:styleId="a5">
    <w:name w:val="Table Grid"/>
    <w:basedOn w:val="a1"/>
    <w:qFormat/>
    <w:rsid w:val="00F3096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1CharCharCharChar">
    <w:name w:val="Char Char Char1 Char Char Char Char"/>
    <w:basedOn w:val="a"/>
    <w:qFormat/>
    <w:rsid w:val="00F30969"/>
    <w:rPr>
      <w:rFonts w:ascii="Tahoma" w:hAnsi="Tahoma"/>
      <w:sz w:val="24"/>
      <w:szCs w:val="20"/>
    </w:rPr>
  </w:style>
  <w:style w:type="character" w:customStyle="1" w:styleId="Char0">
    <w:name w:val="页眉 Char"/>
    <w:link w:val="a4"/>
    <w:qFormat/>
    <w:rsid w:val="00F30969"/>
    <w:rPr>
      <w:kern w:val="2"/>
      <w:sz w:val="18"/>
      <w:szCs w:val="18"/>
    </w:rPr>
  </w:style>
  <w:style w:type="character" w:customStyle="1" w:styleId="Char">
    <w:name w:val="页脚 Char"/>
    <w:link w:val="a3"/>
    <w:qFormat/>
    <w:rsid w:val="00F3096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153</Words>
  <Characters>878</Characters>
  <Application>Microsoft Office Word</Application>
  <DocSecurity>0</DocSecurity>
  <Lines>7</Lines>
  <Paragraphs>2</Paragraphs>
  <ScaleCrop>false</ScaleCrop>
  <Company>xwczj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项目支出绩效目标申报表（范本）</dc:title>
  <dc:creator>hudy</dc:creator>
  <cp:lastModifiedBy>北京市西城区人民政府广安门内街道办事处（主管）</cp:lastModifiedBy>
  <cp:revision>14</cp:revision>
  <dcterms:created xsi:type="dcterms:W3CDTF">2012-07-19T06:04:00Z</dcterms:created>
  <dcterms:modified xsi:type="dcterms:W3CDTF">2019-02-14T09:04:00Z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