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28"/>
          <w:szCs w:val="28"/>
        </w:rPr>
      </w:pPr>
      <w:r>
        <w:rPr>
          <w:rFonts w:hint="eastAsia"/>
          <w:sz w:val="28"/>
          <w:szCs w:val="28"/>
        </w:rPr>
        <w:t>项目支出绩效目标申报表</w:t>
      </w:r>
    </w:p>
    <w:p>
      <w:pPr>
        <w:jc w:val="center"/>
        <w:rPr>
          <w:sz w:val="28"/>
          <w:szCs w:val="28"/>
        </w:rPr>
      </w:pPr>
      <w:r>
        <w:rPr>
          <w:rFonts w:hint="eastAsia"/>
          <w:sz w:val="28"/>
          <w:szCs w:val="28"/>
        </w:rPr>
        <w:t>（2021年度）</w:t>
      </w:r>
    </w:p>
    <w:tbl>
      <w:tblPr>
        <w:tblStyle w:val="5"/>
        <w:tblW w:w="9240" w:type="dxa"/>
        <w:tblInd w:w="-3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7"/>
        <w:gridCol w:w="684"/>
        <w:gridCol w:w="900"/>
        <w:gridCol w:w="1500"/>
        <w:gridCol w:w="1260"/>
        <w:gridCol w:w="1110"/>
        <w:gridCol w:w="1995"/>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1" w:type="dxa"/>
            <w:gridSpan w:val="3"/>
            <w:vAlign w:val="center"/>
          </w:tcPr>
          <w:p>
            <w:r>
              <w:rPr>
                <w:rFonts w:hint="eastAsia"/>
              </w:rPr>
              <w:t>项目名称</w:t>
            </w:r>
          </w:p>
        </w:tc>
        <w:tc>
          <w:tcPr>
            <w:tcW w:w="7269" w:type="dxa"/>
            <w:gridSpan w:val="5"/>
            <w:vAlign w:val="center"/>
          </w:tcPr>
          <w:p>
            <w:r>
              <w:rPr>
                <w:rFonts w:hint="eastAsia"/>
              </w:rPr>
              <w:t>城市环境整治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1" w:type="dxa"/>
            <w:gridSpan w:val="3"/>
            <w:vAlign w:val="center"/>
          </w:tcPr>
          <w:p>
            <w:r>
              <w:rPr>
                <w:rFonts w:hint="eastAsia"/>
              </w:rPr>
              <w:t>主管部门及代码</w:t>
            </w:r>
          </w:p>
        </w:tc>
        <w:tc>
          <w:tcPr>
            <w:tcW w:w="2760" w:type="dxa"/>
            <w:gridSpan w:val="2"/>
            <w:vAlign w:val="center"/>
          </w:tcPr>
          <w:p>
            <w:pPr>
              <w:rPr>
                <w:color w:val="0000FF"/>
              </w:rPr>
            </w:pPr>
            <w:r>
              <w:rPr>
                <w:rFonts w:hint="eastAsia"/>
                <w:color w:val="0000FF"/>
              </w:rPr>
              <w:t>城市管理办公室</w:t>
            </w:r>
          </w:p>
        </w:tc>
        <w:tc>
          <w:tcPr>
            <w:tcW w:w="3105" w:type="dxa"/>
            <w:gridSpan w:val="2"/>
            <w:vAlign w:val="center"/>
          </w:tcPr>
          <w:p>
            <w:r>
              <w:rPr>
                <w:rFonts w:hint="eastAsia"/>
              </w:rPr>
              <w:t>实施单位</w:t>
            </w:r>
          </w:p>
        </w:tc>
        <w:tc>
          <w:tcPr>
            <w:tcW w:w="1404" w:type="dxa"/>
            <w:vAlign w:val="center"/>
          </w:tcPr>
          <w:p>
            <w:pPr>
              <w:rPr>
                <w:color w:val="0000FF"/>
              </w:rPr>
            </w:pPr>
            <w:r>
              <w:rPr>
                <w:rFonts w:hint="eastAsia"/>
                <w:color w:val="0000FF"/>
              </w:rPr>
              <w:t>城管办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1" w:type="dxa"/>
            <w:gridSpan w:val="3"/>
            <w:vAlign w:val="center"/>
          </w:tcPr>
          <w:p>
            <w:r>
              <w:rPr>
                <w:rFonts w:hint="eastAsia"/>
              </w:rPr>
              <w:t>项目属性</w:t>
            </w:r>
          </w:p>
        </w:tc>
        <w:tc>
          <w:tcPr>
            <w:tcW w:w="2760" w:type="dxa"/>
            <w:gridSpan w:val="2"/>
            <w:vAlign w:val="center"/>
          </w:tcPr>
          <w:p>
            <w:pPr>
              <w:rPr>
                <w:color w:val="0000FF"/>
              </w:rPr>
            </w:pPr>
            <w:r>
              <w:rPr>
                <w:rFonts w:hint="eastAsia"/>
                <w:color w:val="0000FF"/>
              </w:rPr>
              <w:t>延续项目</w:t>
            </w:r>
          </w:p>
        </w:tc>
        <w:tc>
          <w:tcPr>
            <w:tcW w:w="3105" w:type="dxa"/>
            <w:gridSpan w:val="2"/>
            <w:vAlign w:val="center"/>
          </w:tcPr>
          <w:p>
            <w:r>
              <w:rPr>
                <w:rFonts w:hint="eastAsia"/>
              </w:rPr>
              <w:t>项目期</w:t>
            </w:r>
          </w:p>
        </w:tc>
        <w:tc>
          <w:tcPr>
            <w:tcW w:w="1404" w:type="dxa"/>
            <w:vAlign w:val="center"/>
          </w:tcPr>
          <w:p>
            <w:pPr>
              <w:rPr>
                <w:color w:val="0000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1" w:type="dxa"/>
            <w:gridSpan w:val="3"/>
            <w:vMerge w:val="restart"/>
            <w:vAlign w:val="center"/>
          </w:tcPr>
          <w:p>
            <w:r>
              <w:rPr>
                <w:rFonts w:hint="eastAsia"/>
              </w:rPr>
              <w:t>项目资金（万元）</w:t>
            </w:r>
          </w:p>
        </w:tc>
        <w:tc>
          <w:tcPr>
            <w:tcW w:w="1500" w:type="dxa"/>
            <w:vAlign w:val="center"/>
          </w:tcPr>
          <w:p>
            <w:r>
              <w:rPr>
                <w:rFonts w:hint="eastAsia"/>
              </w:rPr>
              <w:t>中期资金总额：</w:t>
            </w:r>
          </w:p>
        </w:tc>
        <w:tc>
          <w:tcPr>
            <w:tcW w:w="1260" w:type="dxa"/>
            <w:vAlign w:val="center"/>
          </w:tcPr>
          <w:p>
            <w:pPr>
              <w:rPr>
                <w:color w:val="0000FF"/>
              </w:rPr>
            </w:pPr>
          </w:p>
        </w:tc>
        <w:tc>
          <w:tcPr>
            <w:tcW w:w="3105" w:type="dxa"/>
            <w:gridSpan w:val="2"/>
            <w:vAlign w:val="center"/>
          </w:tcPr>
          <w:p>
            <w:r>
              <w:rPr>
                <w:rFonts w:hint="eastAsia"/>
              </w:rPr>
              <w:t>年度资金总额：</w:t>
            </w:r>
          </w:p>
        </w:tc>
        <w:tc>
          <w:tcPr>
            <w:tcW w:w="1404" w:type="dxa"/>
            <w:vAlign w:val="center"/>
          </w:tcPr>
          <w:p>
            <w:pPr>
              <w:rPr>
                <w:color w:val="0000FF"/>
              </w:rPr>
            </w:pPr>
            <w:r>
              <w:rPr>
                <w:rFonts w:hint="eastAsia"/>
                <w:color w:val="0000FF"/>
                <w:lang w:val="en-US" w:eastAsia="zh-CN"/>
              </w:rPr>
              <w:t>4</w:t>
            </w:r>
            <w:r>
              <w:rPr>
                <w:rFonts w:hint="eastAsia"/>
                <w:color w:val="0000FF"/>
              </w:rPr>
              <w:t>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1" w:type="dxa"/>
            <w:gridSpan w:val="3"/>
            <w:vMerge w:val="continue"/>
            <w:vAlign w:val="center"/>
          </w:tcPr>
          <w:p/>
        </w:tc>
        <w:tc>
          <w:tcPr>
            <w:tcW w:w="1500" w:type="dxa"/>
            <w:vAlign w:val="center"/>
          </w:tcPr>
          <w:p>
            <w:r>
              <w:rPr>
                <w:rFonts w:hint="eastAsia"/>
              </w:rPr>
              <w:t>其中：财政拨款</w:t>
            </w:r>
          </w:p>
        </w:tc>
        <w:tc>
          <w:tcPr>
            <w:tcW w:w="1260" w:type="dxa"/>
            <w:vAlign w:val="center"/>
          </w:tcPr>
          <w:p>
            <w:pPr>
              <w:rPr>
                <w:color w:val="0000FF"/>
              </w:rPr>
            </w:pPr>
          </w:p>
        </w:tc>
        <w:tc>
          <w:tcPr>
            <w:tcW w:w="3105" w:type="dxa"/>
            <w:gridSpan w:val="2"/>
            <w:vAlign w:val="center"/>
          </w:tcPr>
          <w:p>
            <w:r>
              <w:rPr>
                <w:rFonts w:hint="eastAsia"/>
              </w:rPr>
              <w:t>其中：财政拨款</w:t>
            </w:r>
          </w:p>
        </w:tc>
        <w:tc>
          <w:tcPr>
            <w:tcW w:w="1404" w:type="dxa"/>
            <w:vAlign w:val="center"/>
          </w:tcPr>
          <w:p>
            <w:pPr>
              <w:rPr>
                <w:color w:val="0000FF"/>
              </w:rPr>
            </w:pPr>
            <w:r>
              <w:rPr>
                <w:rFonts w:hint="eastAsia"/>
                <w:color w:val="0000FF"/>
                <w:lang w:val="en-US" w:eastAsia="zh-CN"/>
              </w:rPr>
              <w:t>4</w:t>
            </w:r>
            <w:bookmarkStart w:id="0" w:name="_GoBack"/>
            <w:bookmarkEnd w:id="0"/>
            <w:r>
              <w:rPr>
                <w:rFonts w:hint="eastAsia"/>
                <w:color w:val="0000FF"/>
              </w:rPr>
              <w:t>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1" w:type="dxa"/>
            <w:gridSpan w:val="3"/>
            <w:vMerge w:val="continue"/>
            <w:vAlign w:val="center"/>
          </w:tcPr>
          <w:p/>
        </w:tc>
        <w:tc>
          <w:tcPr>
            <w:tcW w:w="1500" w:type="dxa"/>
            <w:vAlign w:val="center"/>
          </w:tcPr>
          <w:p>
            <w:r>
              <w:rPr>
                <w:rFonts w:hint="eastAsia"/>
              </w:rPr>
              <w:t>其他资金</w:t>
            </w:r>
          </w:p>
        </w:tc>
        <w:tc>
          <w:tcPr>
            <w:tcW w:w="1260" w:type="dxa"/>
            <w:vAlign w:val="center"/>
          </w:tcPr>
          <w:p>
            <w:pPr>
              <w:rPr>
                <w:color w:val="0000FF"/>
              </w:rPr>
            </w:pPr>
          </w:p>
        </w:tc>
        <w:tc>
          <w:tcPr>
            <w:tcW w:w="3105" w:type="dxa"/>
            <w:gridSpan w:val="2"/>
            <w:vAlign w:val="center"/>
          </w:tcPr>
          <w:p>
            <w:r>
              <w:rPr>
                <w:rFonts w:hint="eastAsia"/>
              </w:rPr>
              <w:t>其他资金</w:t>
            </w:r>
          </w:p>
        </w:tc>
        <w:tc>
          <w:tcPr>
            <w:tcW w:w="1404" w:type="dxa"/>
            <w:vAlign w:val="center"/>
          </w:tcPr>
          <w:p>
            <w:pPr>
              <w:rPr>
                <w:color w:val="0000FF"/>
              </w:rPr>
            </w:pPr>
            <w:r>
              <w:rPr>
                <w:rFonts w:hint="eastAsia"/>
                <w:color w:val="0000FF"/>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restart"/>
            <w:vAlign w:val="center"/>
          </w:tcPr>
          <w:p>
            <w:r>
              <w:rPr>
                <w:rFonts w:hint="eastAsia"/>
              </w:rPr>
              <w:t>总体目标</w:t>
            </w:r>
          </w:p>
        </w:tc>
        <w:tc>
          <w:tcPr>
            <w:tcW w:w="4344" w:type="dxa"/>
            <w:gridSpan w:val="4"/>
            <w:vAlign w:val="center"/>
          </w:tcPr>
          <w:p>
            <w:r>
              <w:rPr>
                <w:rFonts w:hint="eastAsia"/>
              </w:rPr>
              <w:t>中期目标（20xx年-20xx+n年）</w:t>
            </w:r>
          </w:p>
        </w:tc>
        <w:tc>
          <w:tcPr>
            <w:tcW w:w="4509" w:type="dxa"/>
            <w:gridSpan w:val="3"/>
            <w:vAlign w:val="center"/>
          </w:tcPr>
          <w:p>
            <w:r>
              <w:rPr>
                <w:rFonts w:hint="eastAsia"/>
              </w:rPr>
              <w:t>年度目标（2021年度）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continue"/>
            <w:vAlign w:val="center"/>
          </w:tcPr>
          <w:p/>
        </w:tc>
        <w:tc>
          <w:tcPr>
            <w:tcW w:w="4344" w:type="dxa"/>
            <w:gridSpan w:val="4"/>
            <w:vAlign w:val="center"/>
          </w:tcPr>
          <w:p>
            <w:pPr>
              <w:rPr>
                <w:color w:val="0000FF"/>
              </w:rPr>
            </w:pPr>
          </w:p>
        </w:tc>
        <w:tc>
          <w:tcPr>
            <w:tcW w:w="4509" w:type="dxa"/>
            <w:gridSpan w:val="3"/>
            <w:vAlign w:val="center"/>
          </w:tcPr>
          <w:p>
            <w:pPr>
              <w:tabs>
                <w:tab w:val="left" w:pos="312"/>
              </w:tabs>
              <w:rPr>
                <w:color w:val="0000FF"/>
              </w:rPr>
            </w:pPr>
            <w:r>
              <w:rPr>
                <w:rFonts w:hint="eastAsia"/>
                <w:color w:val="0000FF"/>
              </w:rPr>
              <w:t>根据上级关于建设和谐宜居城市的目标，按照办事处对于地区环境整治提升的工作部署，对辖区内违法违规的环境问题进行治理，修缮增添便民生活服务设施以及在汛期对居民低洼院落进行解危排险作业等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restart"/>
            <w:vAlign w:val="center"/>
          </w:tcPr>
          <w:p>
            <w:r>
              <w:rPr>
                <w:rFonts w:hint="eastAsia"/>
              </w:rPr>
              <w:t>绩效指标</w:t>
            </w:r>
          </w:p>
        </w:tc>
        <w:tc>
          <w:tcPr>
            <w:tcW w:w="684" w:type="dxa"/>
            <w:vAlign w:val="center"/>
          </w:tcPr>
          <w:p>
            <w:r>
              <w:rPr>
                <w:rFonts w:hint="eastAsia"/>
              </w:rPr>
              <w:t>一级指标</w:t>
            </w:r>
          </w:p>
        </w:tc>
        <w:tc>
          <w:tcPr>
            <w:tcW w:w="900" w:type="dxa"/>
            <w:vAlign w:val="center"/>
          </w:tcPr>
          <w:p>
            <w:r>
              <w:rPr>
                <w:rFonts w:hint="eastAsia"/>
              </w:rPr>
              <w:t>二级指标</w:t>
            </w:r>
          </w:p>
        </w:tc>
        <w:tc>
          <w:tcPr>
            <w:tcW w:w="1500" w:type="dxa"/>
            <w:vAlign w:val="center"/>
          </w:tcPr>
          <w:p>
            <w:r>
              <w:rPr>
                <w:rFonts w:hint="eastAsia"/>
              </w:rPr>
              <w:t>三级指标</w:t>
            </w:r>
          </w:p>
        </w:tc>
        <w:tc>
          <w:tcPr>
            <w:tcW w:w="1260" w:type="dxa"/>
            <w:vAlign w:val="center"/>
          </w:tcPr>
          <w:p>
            <w:r>
              <w:rPr>
                <w:rFonts w:hint="eastAsia"/>
              </w:rPr>
              <w:t>指标值</w:t>
            </w:r>
          </w:p>
        </w:tc>
        <w:tc>
          <w:tcPr>
            <w:tcW w:w="1110" w:type="dxa"/>
            <w:vAlign w:val="center"/>
          </w:tcPr>
          <w:p>
            <w:r>
              <w:rPr>
                <w:rFonts w:hint="eastAsia"/>
              </w:rPr>
              <w:t>二级指标</w:t>
            </w:r>
          </w:p>
        </w:tc>
        <w:tc>
          <w:tcPr>
            <w:tcW w:w="1995" w:type="dxa"/>
            <w:vAlign w:val="center"/>
          </w:tcPr>
          <w:p>
            <w:r>
              <w:rPr>
                <w:rFonts w:hint="eastAsia"/>
              </w:rPr>
              <w:t>三级指标</w:t>
            </w:r>
          </w:p>
        </w:tc>
        <w:tc>
          <w:tcPr>
            <w:tcW w:w="1404" w:type="dxa"/>
            <w:vAlign w:val="center"/>
          </w:tcPr>
          <w:p>
            <w:r>
              <w:rPr>
                <w:rFonts w:hint="eastAsia"/>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continue"/>
            <w:vAlign w:val="center"/>
          </w:tcPr>
          <w:p/>
        </w:tc>
        <w:tc>
          <w:tcPr>
            <w:tcW w:w="684" w:type="dxa"/>
            <w:vMerge w:val="restart"/>
            <w:vAlign w:val="center"/>
          </w:tcPr>
          <w:p>
            <w:r>
              <w:rPr>
                <w:rFonts w:hint="eastAsia"/>
              </w:rPr>
              <w:t>产出指标</w:t>
            </w:r>
          </w:p>
        </w:tc>
        <w:tc>
          <w:tcPr>
            <w:tcW w:w="900" w:type="dxa"/>
            <w:vMerge w:val="restart"/>
            <w:vAlign w:val="center"/>
          </w:tcPr>
          <w:p>
            <w:r>
              <w:rPr>
                <w:rFonts w:hint="eastAsia"/>
              </w:rPr>
              <w:t>数量指标</w:t>
            </w:r>
          </w:p>
        </w:tc>
        <w:tc>
          <w:tcPr>
            <w:tcW w:w="1500" w:type="dxa"/>
            <w:vAlign w:val="center"/>
          </w:tcPr>
          <w:p>
            <w:r>
              <w:rPr>
                <w:rFonts w:hint="eastAsia"/>
              </w:rPr>
              <w:t>建设、改造、修缮面积</w:t>
            </w:r>
          </w:p>
        </w:tc>
        <w:tc>
          <w:tcPr>
            <w:tcW w:w="1260" w:type="dxa"/>
            <w:vAlign w:val="center"/>
          </w:tcPr>
          <w:p>
            <w:r>
              <w:rPr>
                <w:rFonts w:hint="eastAsia"/>
              </w:rPr>
              <w:t>**平米</w:t>
            </w:r>
          </w:p>
        </w:tc>
        <w:tc>
          <w:tcPr>
            <w:tcW w:w="1110" w:type="dxa"/>
            <w:vMerge w:val="restart"/>
            <w:vAlign w:val="center"/>
          </w:tcPr>
          <w:p>
            <w:r>
              <w:rPr>
                <w:rFonts w:hint="eastAsia"/>
              </w:rPr>
              <w:t>数量指标</w:t>
            </w:r>
          </w:p>
        </w:tc>
        <w:tc>
          <w:tcPr>
            <w:tcW w:w="1995" w:type="dxa"/>
            <w:vAlign w:val="center"/>
          </w:tcPr>
          <w:p>
            <w:r>
              <w:rPr>
                <w:rFonts w:hint="eastAsia"/>
              </w:rPr>
              <w:t>建设、改造、修缮面积</w:t>
            </w:r>
          </w:p>
        </w:tc>
        <w:tc>
          <w:tcPr>
            <w:tcW w:w="1404" w:type="dxa"/>
            <w:vAlign w:val="center"/>
          </w:tcPr>
          <w:p>
            <w:r>
              <w:rPr>
                <w:rFonts w:hint="eastAsia"/>
              </w:rPr>
              <w:t>**平米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continue"/>
            <w:vAlign w:val="center"/>
          </w:tcPr>
          <w:p/>
        </w:tc>
        <w:tc>
          <w:tcPr>
            <w:tcW w:w="684" w:type="dxa"/>
            <w:vMerge w:val="continue"/>
            <w:vAlign w:val="center"/>
          </w:tcPr>
          <w:p/>
        </w:tc>
        <w:tc>
          <w:tcPr>
            <w:tcW w:w="900" w:type="dxa"/>
            <w:vMerge w:val="continue"/>
            <w:vAlign w:val="center"/>
          </w:tcPr>
          <w:p/>
        </w:tc>
        <w:tc>
          <w:tcPr>
            <w:tcW w:w="1500" w:type="dxa"/>
            <w:vAlign w:val="center"/>
          </w:tcPr>
          <w:p>
            <w:r>
              <w:rPr>
                <w:rFonts w:hint="eastAsia"/>
              </w:rPr>
              <w:t>建设、改造、修缮数量</w:t>
            </w:r>
          </w:p>
        </w:tc>
        <w:tc>
          <w:tcPr>
            <w:tcW w:w="1260" w:type="dxa"/>
            <w:vAlign w:val="center"/>
          </w:tcPr>
          <w:p>
            <w:r>
              <w:rPr>
                <w:rFonts w:hint="eastAsia"/>
              </w:rPr>
              <w:t>**处</w:t>
            </w:r>
          </w:p>
        </w:tc>
        <w:tc>
          <w:tcPr>
            <w:tcW w:w="1110" w:type="dxa"/>
            <w:vMerge w:val="continue"/>
            <w:vAlign w:val="center"/>
          </w:tcPr>
          <w:p/>
        </w:tc>
        <w:tc>
          <w:tcPr>
            <w:tcW w:w="1995" w:type="dxa"/>
            <w:vAlign w:val="center"/>
          </w:tcPr>
          <w:p>
            <w:r>
              <w:rPr>
                <w:rFonts w:hint="eastAsia"/>
              </w:rPr>
              <w:t>建设、改造、修缮数量</w:t>
            </w:r>
          </w:p>
        </w:tc>
        <w:tc>
          <w:tcPr>
            <w:tcW w:w="1404" w:type="dxa"/>
            <w:vAlign w:val="center"/>
          </w:tcPr>
          <w:p>
            <w:r>
              <w:rPr>
                <w:rFonts w:hint="eastAsia"/>
              </w:rPr>
              <w:t>**处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continue"/>
            <w:vAlign w:val="center"/>
          </w:tcPr>
          <w:p/>
        </w:tc>
        <w:tc>
          <w:tcPr>
            <w:tcW w:w="684" w:type="dxa"/>
            <w:vMerge w:val="continue"/>
            <w:vAlign w:val="center"/>
          </w:tcPr>
          <w:p/>
        </w:tc>
        <w:tc>
          <w:tcPr>
            <w:tcW w:w="900" w:type="dxa"/>
            <w:vAlign w:val="center"/>
          </w:tcPr>
          <w:p>
            <w:r>
              <w:rPr>
                <w:rFonts w:hint="eastAsia"/>
              </w:rPr>
              <w:t>质量指标</w:t>
            </w:r>
          </w:p>
        </w:tc>
        <w:tc>
          <w:tcPr>
            <w:tcW w:w="1500" w:type="dxa"/>
            <w:vAlign w:val="center"/>
          </w:tcPr>
          <w:p>
            <w:r>
              <w:rPr>
                <w:rFonts w:hint="eastAsia"/>
              </w:rPr>
              <w:t>项目竣工验收合格率</w:t>
            </w:r>
          </w:p>
        </w:tc>
        <w:tc>
          <w:tcPr>
            <w:tcW w:w="1260" w:type="dxa"/>
            <w:vAlign w:val="center"/>
          </w:tcPr>
          <w:p>
            <w:r>
              <w:rPr>
                <w:rFonts w:hint="eastAsia"/>
              </w:rPr>
              <w:t>≥**%</w:t>
            </w:r>
          </w:p>
        </w:tc>
        <w:tc>
          <w:tcPr>
            <w:tcW w:w="1110" w:type="dxa"/>
            <w:vAlign w:val="center"/>
          </w:tcPr>
          <w:p>
            <w:r>
              <w:rPr>
                <w:rFonts w:hint="eastAsia"/>
              </w:rPr>
              <w:t>质量指标</w:t>
            </w:r>
          </w:p>
        </w:tc>
        <w:tc>
          <w:tcPr>
            <w:tcW w:w="1995" w:type="dxa"/>
            <w:vAlign w:val="center"/>
          </w:tcPr>
          <w:p>
            <w:r>
              <w:rPr>
                <w:rFonts w:hint="eastAsia"/>
              </w:rPr>
              <w:t>项目竣工验收合格率</w:t>
            </w:r>
          </w:p>
        </w:tc>
        <w:tc>
          <w:tcPr>
            <w:tcW w:w="1404" w:type="dxa"/>
            <w:vAlign w:val="center"/>
          </w:tcPr>
          <w:p>
            <w:r>
              <w:rPr>
                <w:rFonts w:hint="eastAsia"/>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continue"/>
            <w:vAlign w:val="center"/>
          </w:tcPr>
          <w:p/>
        </w:tc>
        <w:tc>
          <w:tcPr>
            <w:tcW w:w="684" w:type="dxa"/>
            <w:vMerge w:val="continue"/>
            <w:vAlign w:val="center"/>
          </w:tcPr>
          <w:p/>
        </w:tc>
        <w:tc>
          <w:tcPr>
            <w:tcW w:w="900" w:type="dxa"/>
            <w:vMerge w:val="restart"/>
            <w:vAlign w:val="center"/>
          </w:tcPr>
          <w:p>
            <w:r>
              <w:rPr>
                <w:rFonts w:hint="eastAsia"/>
              </w:rPr>
              <w:t>进度指标</w:t>
            </w:r>
          </w:p>
        </w:tc>
        <w:tc>
          <w:tcPr>
            <w:tcW w:w="1500" w:type="dxa"/>
            <w:vAlign w:val="center"/>
          </w:tcPr>
          <w:p>
            <w:r>
              <w:rPr>
                <w:rFonts w:hint="eastAsia"/>
              </w:rPr>
              <w:t>方案制定和前期准备时间</w:t>
            </w:r>
          </w:p>
        </w:tc>
        <w:tc>
          <w:tcPr>
            <w:tcW w:w="1260" w:type="dxa"/>
            <w:vAlign w:val="center"/>
          </w:tcPr>
          <w:p>
            <w:r>
              <w:rPr>
                <w:rFonts w:hint="eastAsia"/>
              </w:rPr>
              <w:t>**月前</w:t>
            </w:r>
          </w:p>
        </w:tc>
        <w:tc>
          <w:tcPr>
            <w:tcW w:w="1110" w:type="dxa"/>
            <w:vMerge w:val="restart"/>
            <w:vAlign w:val="center"/>
          </w:tcPr>
          <w:p>
            <w:r>
              <w:rPr>
                <w:rFonts w:hint="eastAsia"/>
              </w:rPr>
              <w:t>进度指标</w:t>
            </w:r>
          </w:p>
        </w:tc>
        <w:tc>
          <w:tcPr>
            <w:tcW w:w="1995" w:type="dxa"/>
            <w:vAlign w:val="center"/>
          </w:tcPr>
          <w:p>
            <w:r>
              <w:rPr>
                <w:rFonts w:hint="eastAsia"/>
              </w:rPr>
              <w:t>方案制定和前期准备时间</w:t>
            </w:r>
          </w:p>
        </w:tc>
        <w:tc>
          <w:tcPr>
            <w:tcW w:w="1404" w:type="dxa"/>
            <w:vAlign w:val="center"/>
          </w:tcPr>
          <w:p>
            <w:r>
              <w:rPr>
                <w:rFonts w:hint="eastAsia"/>
              </w:rPr>
              <w:t>**月前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continue"/>
            <w:vAlign w:val="center"/>
          </w:tcPr>
          <w:p/>
        </w:tc>
        <w:tc>
          <w:tcPr>
            <w:tcW w:w="684" w:type="dxa"/>
            <w:vMerge w:val="continue"/>
            <w:vAlign w:val="center"/>
          </w:tcPr>
          <w:p/>
        </w:tc>
        <w:tc>
          <w:tcPr>
            <w:tcW w:w="900" w:type="dxa"/>
            <w:vMerge w:val="continue"/>
            <w:vAlign w:val="center"/>
          </w:tcPr>
          <w:p/>
        </w:tc>
        <w:tc>
          <w:tcPr>
            <w:tcW w:w="1500" w:type="dxa"/>
            <w:vAlign w:val="center"/>
          </w:tcPr>
          <w:p>
            <w:r>
              <w:rPr>
                <w:rFonts w:hint="eastAsia"/>
              </w:rPr>
              <w:t>招标采购时间</w:t>
            </w:r>
          </w:p>
        </w:tc>
        <w:tc>
          <w:tcPr>
            <w:tcW w:w="1260" w:type="dxa"/>
            <w:vAlign w:val="center"/>
          </w:tcPr>
          <w:p>
            <w:r>
              <w:rPr>
                <w:rFonts w:hint="eastAsia"/>
              </w:rPr>
              <w:t>**月前</w:t>
            </w:r>
          </w:p>
        </w:tc>
        <w:tc>
          <w:tcPr>
            <w:tcW w:w="1110" w:type="dxa"/>
            <w:vMerge w:val="continue"/>
            <w:vAlign w:val="center"/>
          </w:tcPr>
          <w:p/>
        </w:tc>
        <w:tc>
          <w:tcPr>
            <w:tcW w:w="1995" w:type="dxa"/>
            <w:vAlign w:val="center"/>
          </w:tcPr>
          <w:p>
            <w:r>
              <w:rPr>
                <w:rFonts w:hint="eastAsia"/>
              </w:rPr>
              <w:t>招标采购时间</w:t>
            </w:r>
          </w:p>
        </w:tc>
        <w:tc>
          <w:tcPr>
            <w:tcW w:w="1404" w:type="dxa"/>
            <w:vAlign w:val="center"/>
          </w:tcPr>
          <w:p>
            <w:r>
              <w:rPr>
                <w:rFonts w:hint="eastAsia"/>
              </w:rPr>
              <w:t>**月前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continue"/>
            <w:vAlign w:val="center"/>
          </w:tcPr>
          <w:p/>
        </w:tc>
        <w:tc>
          <w:tcPr>
            <w:tcW w:w="684" w:type="dxa"/>
            <w:vMerge w:val="continue"/>
            <w:vAlign w:val="center"/>
          </w:tcPr>
          <w:p/>
        </w:tc>
        <w:tc>
          <w:tcPr>
            <w:tcW w:w="900" w:type="dxa"/>
            <w:vMerge w:val="continue"/>
            <w:vAlign w:val="center"/>
          </w:tcPr>
          <w:p/>
        </w:tc>
        <w:tc>
          <w:tcPr>
            <w:tcW w:w="1500" w:type="dxa"/>
            <w:vAlign w:val="center"/>
          </w:tcPr>
          <w:p>
            <w:r>
              <w:rPr>
                <w:rFonts w:hint="eastAsia"/>
              </w:rPr>
              <w:t>施工时间</w:t>
            </w:r>
          </w:p>
        </w:tc>
        <w:tc>
          <w:tcPr>
            <w:tcW w:w="1260" w:type="dxa"/>
            <w:vAlign w:val="center"/>
          </w:tcPr>
          <w:p>
            <w:r>
              <w:rPr>
                <w:rFonts w:hint="eastAsia"/>
              </w:rPr>
              <w:t>**月至**月</w:t>
            </w:r>
          </w:p>
        </w:tc>
        <w:tc>
          <w:tcPr>
            <w:tcW w:w="1110" w:type="dxa"/>
            <w:vMerge w:val="continue"/>
            <w:vAlign w:val="center"/>
          </w:tcPr>
          <w:p/>
        </w:tc>
        <w:tc>
          <w:tcPr>
            <w:tcW w:w="1995" w:type="dxa"/>
            <w:vAlign w:val="center"/>
          </w:tcPr>
          <w:p>
            <w:r>
              <w:rPr>
                <w:rFonts w:hint="eastAsia"/>
              </w:rPr>
              <w:t>施工时间</w:t>
            </w:r>
          </w:p>
        </w:tc>
        <w:tc>
          <w:tcPr>
            <w:tcW w:w="1404" w:type="dxa"/>
            <w:vAlign w:val="center"/>
          </w:tcPr>
          <w:p>
            <w:r>
              <w:rPr>
                <w:rFonts w:hint="eastAsia"/>
              </w:rPr>
              <w:t>**月至**月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continue"/>
            <w:vAlign w:val="center"/>
          </w:tcPr>
          <w:p/>
        </w:tc>
        <w:tc>
          <w:tcPr>
            <w:tcW w:w="684" w:type="dxa"/>
            <w:vMerge w:val="continue"/>
            <w:vAlign w:val="center"/>
          </w:tcPr>
          <w:p/>
        </w:tc>
        <w:tc>
          <w:tcPr>
            <w:tcW w:w="900" w:type="dxa"/>
            <w:vMerge w:val="continue"/>
            <w:vAlign w:val="center"/>
          </w:tcPr>
          <w:p/>
        </w:tc>
        <w:tc>
          <w:tcPr>
            <w:tcW w:w="1500" w:type="dxa"/>
            <w:vAlign w:val="center"/>
          </w:tcPr>
          <w:p>
            <w:r>
              <w:rPr>
                <w:rFonts w:hint="eastAsia"/>
              </w:rPr>
              <w:t>验收时间</w:t>
            </w:r>
          </w:p>
        </w:tc>
        <w:tc>
          <w:tcPr>
            <w:tcW w:w="1260" w:type="dxa"/>
            <w:vAlign w:val="center"/>
          </w:tcPr>
          <w:p>
            <w:r>
              <w:rPr>
                <w:rFonts w:hint="eastAsia"/>
              </w:rPr>
              <w:t>**月前</w:t>
            </w:r>
          </w:p>
        </w:tc>
        <w:tc>
          <w:tcPr>
            <w:tcW w:w="1110" w:type="dxa"/>
            <w:vMerge w:val="continue"/>
            <w:vAlign w:val="center"/>
          </w:tcPr>
          <w:p/>
        </w:tc>
        <w:tc>
          <w:tcPr>
            <w:tcW w:w="1995" w:type="dxa"/>
            <w:vAlign w:val="center"/>
          </w:tcPr>
          <w:p>
            <w:r>
              <w:rPr>
                <w:rFonts w:hint="eastAsia"/>
              </w:rPr>
              <w:t>验收时间</w:t>
            </w:r>
          </w:p>
        </w:tc>
        <w:tc>
          <w:tcPr>
            <w:tcW w:w="1404" w:type="dxa"/>
            <w:vAlign w:val="center"/>
          </w:tcPr>
          <w:p>
            <w:r>
              <w:rPr>
                <w:rFonts w:hint="eastAsia"/>
              </w:rPr>
              <w:t>**月前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continue"/>
            <w:vAlign w:val="center"/>
          </w:tcPr>
          <w:p/>
        </w:tc>
        <w:tc>
          <w:tcPr>
            <w:tcW w:w="684" w:type="dxa"/>
            <w:vMerge w:val="continue"/>
            <w:vAlign w:val="center"/>
          </w:tcPr>
          <w:p/>
        </w:tc>
        <w:tc>
          <w:tcPr>
            <w:tcW w:w="900" w:type="dxa"/>
            <w:vAlign w:val="center"/>
          </w:tcPr>
          <w:p>
            <w:r>
              <w:rPr>
                <w:rFonts w:hint="eastAsia"/>
              </w:rPr>
              <w:t>成本指标</w:t>
            </w:r>
          </w:p>
        </w:tc>
        <w:tc>
          <w:tcPr>
            <w:tcW w:w="1500" w:type="dxa"/>
            <w:vAlign w:val="center"/>
          </w:tcPr>
          <w:p>
            <w:r>
              <w:rPr>
                <w:rFonts w:hint="eastAsia"/>
              </w:rPr>
              <w:t>项目预算控制数</w:t>
            </w:r>
          </w:p>
        </w:tc>
        <w:tc>
          <w:tcPr>
            <w:tcW w:w="1260" w:type="dxa"/>
            <w:vAlign w:val="center"/>
          </w:tcPr>
          <w:p>
            <w:r>
              <w:rPr>
                <w:rFonts w:hint="eastAsia"/>
              </w:rPr>
              <w:t>**万元</w:t>
            </w:r>
          </w:p>
        </w:tc>
        <w:tc>
          <w:tcPr>
            <w:tcW w:w="1110" w:type="dxa"/>
            <w:vAlign w:val="center"/>
          </w:tcPr>
          <w:p>
            <w:r>
              <w:rPr>
                <w:rFonts w:hint="eastAsia"/>
              </w:rPr>
              <w:t>成本指标</w:t>
            </w:r>
          </w:p>
        </w:tc>
        <w:tc>
          <w:tcPr>
            <w:tcW w:w="1995" w:type="dxa"/>
            <w:vAlign w:val="center"/>
          </w:tcPr>
          <w:p>
            <w:r>
              <w:rPr>
                <w:rFonts w:hint="eastAsia"/>
              </w:rPr>
              <w:t>项目预算控制数</w:t>
            </w:r>
          </w:p>
        </w:tc>
        <w:tc>
          <w:tcPr>
            <w:tcW w:w="1404" w:type="dxa"/>
            <w:vAlign w:val="center"/>
          </w:tcPr>
          <w:p>
            <w:r>
              <w:rPr>
                <w:rFonts w:hint="eastAsi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continue"/>
            <w:vAlign w:val="center"/>
          </w:tcPr>
          <w:p/>
        </w:tc>
        <w:tc>
          <w:tcPr>
            <w:tcW w:w="684" w:type="dxa"/>
            <w:vMerge w:val="restart"/>
            <w:vAlign w:val="center"/>
          </w:tcPr>
          <w:p>
            <w:r>
              <w:rPr>
                <w:rFonts w:hint="eastAsia"/>
              </w:rPr>
              <w:t>效果指标</w:t>
            </w:r>
          </w:p>
        </w:tc>
        <w:tc>
          <w:tcPr>
            <w:tcW w:w="900" w:type="dxa"/>
            <w:vAlign w:val="center"/>
          </w:tcPr>
          <w:p>
            <w:r>
              <w:rPr>
                <w:rFonts w:hint="eastAsia"/>
              </w:rPr>
              <w:t>效益指标</w:t>
            </w:r>
          </w:p>
        </w:tc>
        <w:tc>
          <w:tcPr>
            <w:tcW w:w="1500" w:type="dxa"/>
            <w:vAlign w:val="center"/>
          </w:tcPr>
          <w:p>
            <w:r>
              <w:rPr>
                <w:rFonts w:hint="eastAsia"/>
              </w:rPr>
              <w:t>履职基础、公共服务能力</w:t>
            </w:r>
          </w:p>
        </w:tc>
        <w:tc>
          <w:tcPr>
            <w:tcW w:w="1260" w:type="dxa"/>
            <w:vAlign w:val="center"/>
          </w:tcPr>
          <w:p>
            <w:r>
              <w:rPr>
                <w:rFonts w:hint="eastAsia"/>
              </w:rPr>
              <w:t>得到提升</w:t>
            </w:r>
          </w:p>
        </w:tc>
        <w:tc>
          <w:tcPr>
            <w:tcW w:w="1110" w:type="dxa"/>
            <w:vAlign w:val="center"/>
          </w:tcPr>
          <w:p>
            <w:r>
              <w:rPr>
                <w:rFonts w:hint="eastAsia"/>
              </w:rPr>
              <w:t>效益指标</w:t>
            </w:r>
          </w:p>
        </w:tc>
        <w:tc>
          <w:tcPr>
            <w:tcW w:w="1995" w:type="dxa"/>
            <w:vAlign w:val="center"/>
          </w:tcPr>
          <w:p>
            <w:r>
              <w:rPr>
                <w:rFonts w:hint="eastAsia"/>
              </w:rPr>
              <w:t>开展各项针对环境及宜居问题的整治提升行动</w:t>
            </w:r>
          </w:p>
        </w:tc>
        <w:tc>
          <w:tcPr>
            <w:tcW w:w="1404" w:type="dxa"/>
            <w:vAlign w:val="center"/>
          </w:tcPr>
          <w:p>
            <w:r>
              <w:rPr>
                <w:rFonts w:hint="eastAsia"/>
              </w:rPr>
              <w:t>环境质量和宜居品质得到提升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dxa"/>
            <w:vMerge w:val="continue"/>
            <w:vAlign w:val="center"/>
          </w:tcPr>
          <w:p/>
        </w:tc>
        <w:tc>
          <w:tcPr>
            <w:tcW w:w="684" w:type="dxa"/>
            <w:vMerge w:val="continue"/>
            <w:vAlign w:val="center"/>
          </w:tcPr>
          <w:p/>
        </w:tc>
        <w:tc>
          <w:tcPr>
            <w:tcW w:w="900" w:type="dxa"/>
            <w:vAlign w:val="center"/>
          </w:tcPr>
          <w:p>
            <w:r>
              <w:rPr>
                <w:rFonts w:hint="eastAsia"/>
              </w:rPr>
              <w:t>服务对象满意度指标</w:t>
            </w:r>
          </w:p>
        </w:tc>
        <w:tc>
          <w:tcPr>
            <w:tcW w:w="1500" w:type="dxa"/>
            <w:vAlign w:val="center"/>
          </w:tcPr>
          <w:p>
            <w:r>
              <w:rPr>
                <w:rFonts w:hint="eastAsia"/>
              </w:rPr>
              <w:t>职工满意度</w:t>
            </w:r>
          </w:p>
        </w:tc>
        <w:tc>
          <w:tcPr>
            <w:tcW w:w="1260" w:type="dxa"/>
            <w:vAlign w:val="center"/>
          </w:tcPr>
          <w:p>
            <w:r>
              <w:rPr>
                <w:rFonts w:hint="eastAsia"/>
              </w:rPr>
              <w:t>≥**%</w:t>
            </w:r>
          </w:p>
        </w:tc>
        <w:tc>
          <w:tcPr>
            <w:tcW w:w="1110" w:type="dxa"/>
            <w:vAlign w:val="center"/>
          </w:tcPr>
          <w:p>
            <w:r>
              <w:rPr>
                <w:rFonts w:hint="eastAsia"/>
              </w:rPr>
              <w:t>服务对象满意度指标</w:t>
            </w:r>
          </w:p>
        </w:tc>
        <w:tc>
          <w:tcPr>
            <w:tcW w:w="1995" w:type="dxa"/>
            <w:vAlign w:val="center"/>
          </w:tcPr>
          <w:p>
            <w:r>
              <w:rPr>
                <w:rFonts w:hint="eastAsia"/>
              </w:rPr>
              <w:t>地区环境质量，宜居品质</w:t>
            </w:r>
          </w:p>
        </w:tc>
        <w:tc>
          <w:tcPr>
            <w:tcW w:w="1404" w:type="dxa"/>
            <w:vAlign w:val="center"/>
          </w:tcPr>
          <w:p>
            <w:r>
              <w:rPr>
                <w:rFonts w:hint="eastAsia"/>
              </w:rPr>
              <w:t>环境质量提升</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27589"/>
    <w:rsid w:val="000517FA"/>
    <w:rsid w:val="0008094F"/>
    <w:rsid w:val="00190865"/>
    <w:rsid w:val="00256726"/>
    <w:rsid w:val="00427589"/>
    <w:rsid w:val="00527F5E"/>
    <w:rsid w:val="00600713"/>
    <w:rsid w:val="00776B1D"/>
    <w:rsid w:val="00817356"/>
    <w:rsid w:val="00842E93"/>
    <w:rsid w:val="00A02936"/>
    <w:rsid w:val="00A1201B"/>
    <w:rsid w:val="00AD641F"/>
    <w:rsid w:val="00B97815"/>
    <w:rsid w:val="00BD3C5C"/>
    <w:rsid w:val="00EC5745"/>
    <w:rsid w:val="018113FA"/>
    <w:rsid w:val="02B82B6F"/>
    <w:rsid w:val="040529D6"/>
    <w:rsid w:val="04402DF1"/>
    <w:rsid w:val="04CB1334"/>
    <w:rsid w:val="05634EDF"/>
    <w:rsid w:val="058D29CD"/>
    <w:rsid w:val="06B5787A"/>
    <w:rsid w:val="07141E85"/>
    <w:rsid w:val="07431C75"/>
    <w:rsid w:val="081650E4"/>
    <w:rsid w:val="0CCC4B18"/>
    <w:rsid w:val="0DFF5C1D"/>
    <w:rsid w:val="0F2262F2"/>
    <w:rsid w:val="0F796AB4"/>
    <w:rsid w:val="11657CA4"/>
    <w:rsid w:val="1185628A"/>
    <w:rsid w:val="12C201A5"/>
    <w:rsid w:val="13B1583E"/>
    <w:rsid w:val="175B089C"/>
    <w:rsid w:val="17EC6EDB"/>
    <w:rsid w:val="17FA1867"/>
    <w:rsid w:val="18B179A5"/>
    <w:rsid w:val="1A772F95"/>
    <w:rsid w:val="1ADD4BAC"/>
    <w:rsid w:val="1B412678"/>
    <w:rsid w:val="1DD54D63"/>
    <w:rsid w:val="1E936B7F"/>
    <w:rsid w:val="1F92299E"/>
    <w:rsid w:val="20115544"/>
    <w:rsid w:val="20864764"/>
    <w:rsid w:val="20931E2E"/>
    <w:rsid w:val="24DB24F6"/>
    <w:rsid w:val="257D5583"/>
    <w:rsid w:val="28FD73B9"/>
    <w:rsid w:val="29D37FB7"/>
    <w:rsid w:val="2BEB02C4"/>
    <w:rsid w:val="2C782DD4"/>
    <w:rsid w:val="2E3F6C8D"/>
    <w:rsid w:val="2E6E6426"/>
    <w:rsid w:val="2F063D7C"/>
    <w:rsid w:val="2F294CF7"/>
    <w:rsid w:val="2F6029F7"/>
    <w:rsid w:val="317B798D"/>
    <w:rsid w:val="322F29B9"/>
    <w:rsid w:val="325538CE"/>
    <w:rsid w:val="32764B8B"/>
    <w:rsid w:val="328148F5"/>
    <w:rsid w:val="32C6082D"/>
    <w:rsid w:val="34E77FC8"/>
    <w:rsid w:val="354758F1"/>
    <w:rsid w:val="362460CB"/>
    <w:rsid w:val="36C870FE"/>
    <w:rsid w:val="37C33984"/>
    <w:rsid w:val="39E71839"/>
    <w:rsid w:val="3B7C036D"/>
    <w:rsid w:val="3D757553"/>
    <w:rsid w:val="3E676BBA"/>
    <w:rsid w:val="3F105EB5"/>
    <w:rsid w:val="40CB0F40"/>
    <w:rsid w:val="44C24AA0"/>
    <w:rsid w:val="462E60B9"/>
    <w:rsid w:val="476D27B5"/>
    <w:rsid w:val="48004767"/>
    <w:rsid w:val="49F45CBE"/>
    <w:rsid w:val="4C790D2B"/>
    <w:rsid w:val="4C7A00B0"/>
    <w:rsid w:val="4C9134B9"/>
    <w:rsid w:val="4E140213"/>
    <w:rsid w:val="4ED37B67"/>
    <w:rsid w:val="4F833D1A"/>
    <w:rsid w:val="50634A5C"/>
    <w:rsid w:val="51173D3A"/>
    <w:rsid w:val="51313275"/>
    <w:rsid w:val="514927C8"/>
    <w:rsid w:val="526351B1"/>
    <w:rsid w:val="5286680D"/>
    <w:rsid w:val="52BD6B27"/>
    <w:rsid w:val="53AF4381"/>
    <w:rsid w:val="53B26E9B"/>
    <w:rsid w:val="53E26546"/>
    <w:rsid w:val="55AF1A90"/>
    <w:rsid w:val="595B2292"/>
    <w:rsid w:val="598461AA"/>
    <w:rsid w:val="59B75CC5"/>
    <w:rsid w:val="5C9034F0"/>
    <w:rsid w:val="5DDD79BF"/>
    <w:rsid w:val="5F1050E3"/>
    <w:rsid w:val="5F30693D"/>
    <w:rsid w:val="614B4038"/>
    <w:rsid w:val="645A6D9F"/>
    <w:rsid w:val="64D1785D"/>
    <w:rsid w:val="652F47E8"/>
    <w:rsid w:val="65B04CC2"/>
    <w:rsid w:val="66335454"/>
    <w:rsid w:val="67E6582D"/>
    <w:rsid w:val="68FD29FD"/>
    <w:rsid w:val="6ADB4521"/>
    <w:rsid w:val="6ADD7BAE"/>
    <w:rsid w:val="6BC26565"/>
    <w:rsid w:val="6BE44E55"/>
    <w:rsid w:val="6C626822"/>
    <w:rsid w:val="6CA8571A"/>
    <w:rsid w:val="6CDE6ECE"/>
    <w:rsid w:val="6D16309B"/>
    <w:rsid w:val="6D54365F"/>
    <w:rsid w:val="6E001C69"/>
    <w:rsid w:val="6EFC4695"/>
    <w:rsid w:val="6F924FC1"/>
    <w:rsid w:val="6FBF762B"/>
    <w:rsid w:val="6FC93F6D"/>
    <w:rsid w:val="6FEB2D58"/>
    <w:rsid w:val="70550C6A"/>
    <w:rsid w:val="71250521"/>
    <w:rsid w:val="7157606C"/>
    <w:rsid w:val="71DE52A9"/>
    <w:rsid w:val="727C7077"/>
    <w:rsid w:val="739C6C3F"/>
    <w:rsid w:val="73F069AC"/>
    <w:rsid w:val="7453772F"/>
    <w:rsid w:val="74721C12"/>
    <w:rsid w:val="756B6EC7"/>
    <w:rsid w:val="75933951"/>
    <w:rsid w:val="76155844"/>
    <w:rsid w:val="776B3123"/>
    <w:rsid w:val="77FA0F72"/>
    <w:rsid w:val="78F308F3"/>
    <w:rsid w:val="79B261F4"/>
    <w:rsid w:val="7A543695"/>
    <w:rsid w:val="7BEF3901"/>
    <w:rsid w:val="7C916340"/>
    <w:rsid w:val="7D2E0FC2"/>
    <w:rsid w:val="7D546B69"/>
    <w:rsid w:val="7D8B01A2"/>
    <w:rsid w:val="7EC02CAA"/>
    <w:rsid w:val="7EF131AC"/>
    <w:rsid w:val="7FEA1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0"/>
    <w:rPr>
      <w:kern w:val="2"/>
      <w:sz w:val="18"/>
      <w:szCs w:val="18"/>
    </w:rPr>
  </w:style>
  <w:style w:type="character" w:customStyle="1" w:styleId="8">
    <w:name w:val="页脚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111</Words>
  <Characters>636</Characters>
  <Lines>5</Lines>
  <Paragraphs>1</Paragraphs>
  <TotalTime>13</TotalTime>
  <ScaleCrop>false</ScaleCrop>
  <LinksUpToDate>false</LinksUpToDate>
  <CharactersWithSpaces>746</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2020-08-26T07:49:00Z</dcterms:created>
  <dc:creator>Administrator</dc:creator>
  <cp:lastModifiedBy>程文</cp:lastModifiedBy>
  <dcterms:modified xsi:type="dcterms:W3CDTF">2020-12-10T10:36:28Z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