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项目支出绩效目标申报表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（2021年度）</w:t>
      </w:r>
    </w:p>
    <w:tbl>
      <w:tblPr>
        <w:tblStyle w:val="5"/>
        <w:tblW w:w="9240" w:type="dxa"/>
        <w:tblInd w:w="-3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"/>
        <w:gridCol w:w="684"/>
        <w:gridCol w:w="900"/>
        <w:gridCol w:w="1500"/>
        <w:gridCol w:w="1260"/>
        <w:gridCol w:w="1110"/>
        <w:gridCol w:w="1995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7269" w:type="dxa"/>
            <w:gridSpan w:val="5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  <w:lang w:eastAsia="zh-CN"/>
              </w:rPr>
              <w:t>南北长街保安费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Align w:val="center"/>
          </w:tcPr>
          <w:p>
            <w:r>
              <w:rPr>
                <w:rFonts w:hint="eastAsia"/>
              </w:rPr>
              <w:t>主管部门及代码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城市管理办公室</w:t>
            </w: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实施单位</w:t>
            </w:r>
          </w:p>
        </w:tc>
        <w:tc>
          <w:tcPr>
            <w:tcW w:w="1404" w:type="dxa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城管办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Align w:val="center"/>
          </w:tcPr>
          <w:p>
            <w:r>
              <w:rPr>
                <w:rFonts w:hint="eastAsia"/>
              </w:rPr>
              <w:t>项目属性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rPr>
                <w:rFonts w:hint="eastAsia" w:eastAsiaTheme="minorEastAsia"/>
                <w:color w:val="0000FF"/>
                <w:lang w:eastAsia="zh-CN"/>
              </w:rPr>
            </w:pPr>
            <w:r>
              <w:rPr>
                <w:rFonts w:hint="eastAsia"/>
                <w:color w:val="0000FF"/>
                <w:lang w:eastAsia="zh-CN"/>
              </w:rPr>
              <w:t>延续项目</w:t>
            </w: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项目期</w:t>
            </w:r>
          </w:p>
        </w:tc>
        <w:tc>
          <w:tcPr>
            <w:tcW w:w="1404" w:type="dxa"/>
            <w:vAlign w:val="center"/>
          </w:tcPr>
          <w:p>
            <w:pPr>
              <w:rPr>
                <w:color w:val="0000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Merge w:val="restart"/>
            <w:vAlign w:val="center"/>
          </w:tcPr>
          <w:p>
            <w:r>
              <w:rPr>
                <w:rFonts w:hint="eastAsia"/>
              </w:rPr>
              <w:t>项目资金（万元）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中期资金总额：</w:t>
            </w:r>
          </w:p>
        </w:tc>
        <w:tc>
          <w:tcPr>
            <w:tcW w:w="1260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年度资金总额：</w:t>
            </w:r>
          </w:p>
        </w:tc>
        <w:tc>
          <w:tcPr>
            <w:tcW w:w="1404" w:type="dxa"/>
            <w:vAlign w:val="center"/>
          </w:tcPr>
          <w:p>
            <w:pPr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3900000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1260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1404" w:type="dxa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3900000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  <w:gridSpan w:val="3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1260" w:type="dxa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3105" w:type="dxa"/>
            <w:gridSpan w:val="2"/>
            <w:vAlign w:val="center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1404" w:type="dxa"/>
            <w:vAlign w:val="center"/>
          </w:tcPr>
          <w:p>
            <w:pPr>
              <w:rPr>
                <w:rFonts w:hint="eastAsia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restart"/>
            <w:vAlign w:val="center"/>
          </w:tcPr>
          <w:p>
            <w:r>
              <w:rPr>
                <w:rFonts w:hint="eastAsia"/>
              </w:rPr>
              <w:t>总体目标</w:t>
            </w:r>
          </w:p>
        </w:tc>
        <w:tc>
          <w:tcPr>
            <w:tcW w:w="4344" w:type="dxa"/>
            <w:gridSpan w:val="4"/>
            <w:vAlign w:val="center"/>
          </w:tcPr>
          <w:p>
            <w:r>
              <w:rPr>
                <w:rFonts w:hint="eastAsia"/>
              </w:rPr>
              <w:t>中期目标（20xx年-20xx+n年）</w:t>
            </w:r>
          </w:p>
        </w:tc>
        <w:tc>
          <w:tcPr>
            <w:tcW w:w="4509" w:type="dxa"/>
            <w:gridSpan w:val="3"/>
            <w:vAlign w:val="center"/>
          </w:tcPr>
          <w:p>
            <w:r>
              <w:rPr>
                <w:rFonts w:hint="eastAsia"/>
              </w:rPr>
              <w:t>年度目标（20</w:t>
            </w:r>
            <w:r>
              <w:rPr>
                <w:rFonts w:hint="eastAsia"/>
                <w:lang w:val="en-US" w:eastAsia="zh-CN"/>
              </w:rPr>
              <w:t>21</w:t>
            </w:r>
            <w:r>
              <w:rPr>
                <w:rFonts w:hint="eastAsia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4344" w:type="dxa"/>
            <w:gridSpan w:val="4"/>
            <w:vAlign w:val="center"/>
          </w:tcPr>
          <w:p>
            <w:pPr>
              <w:rPr>
                <w:color w:val="0000FF"/>
              </w:rPr>
            </w:pPr>
          </w:p>
        </w:tc>
        <w:tc>
          <w:tcPr>
            <w:tcW w:w="4509" w:type="dxa"/>
            <w:gridSpan w:val="3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</w:rPr>
              <w:t>维护地区安定团结，保障居民生活安全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>负责服务区域的安全保卫、秩序维护，做好防火、防盗、放破坏工作，防止侵害人身财产安全的行为发生，维护责任区域内的秩序。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restart"/>
            <w:vAlign w:val="center"/>
          </w:tcPr>
          <w:p>
            <w:r>
              <w:rPr>
                <w:rFonts w:hint="eastAsia"/>
              </w:rPr>
              <w:t>绩效指标</w:t>
            </w:r>
          </w:p>
        </w:tc>
        <w:tc>
          <w:tcPr>
            <w:tcW w:w="684" w:type="dxa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指标值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restart"/>
            <w:vAlign w:val="center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900" w:type="dxa"/>
            <w:vMerge w:val="restart"/>
            <w:vAlign w:val="center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建设、改造、修缮面积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**平米</w:t>
            </w:r>
          </w:p>
        </w:tc>
        <w:tc>
          <w:tcPr>
            <w:tcW w:w="1110" w:type="dxa"/>
            <w:vMerge w:val="restart"/>
            <w:vAlign w:val="center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建设、改造、修缮面积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**平米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建设、改造、修缮数量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**处</w:t>
            </w:r>
          </w:p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建设、改造、修缮数量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项目竣工验收合格率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≥**%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项目竣工验收合格率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95</w:t>
            </w: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restart"/>
            <w:vAlign w:val="center"/>
          </w:tcPr>
          <w:p>
            <w:r>
              <w:rPr>
                <w:rFonts w:hint="eastAsia"/>
              </w:rPr>
              <w:t>进度指标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方案制定和前期准备时间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  <w:tc>
          <w:tcPr>
            <w:tcW w:w="1110" w:type="dxa"/>
            <w:vMerge w:val="restart"/>
            <w:vAlign w:val="center"/>
          </w:tcPr>
          <w:p>
            <w:r>
              <w:rPr>
                <w:rFonts w:hint="eastAsia"/>
              </w:rPr>
              <w:t>进度指标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方案制定和前期准备时间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招标采购时间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招标采购时间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施工时间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**月至**月</w:t>
            </w:r>
          </w:p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施工时间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**月至**月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Merge w:val="continue"/>
            <w:vAlign w:val="center"/>
          </w:tcPr>
          <w:p/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验收时间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  <w:tc>
          <w:tcPr>
            <w:tcW w:w="1110" w:type="dxa"/>
            <w:vMerge w:val="continue"/>
            <w:vAlign w:val="center"/>
          </w:tcPr>
          <w:p/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验收时间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项目预算控制数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**万元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1995" w:type="dxa"/>
            <w:vAlign w:val="center"/>
          </w:tcPr>
          <w:p>
            <w:r>
              <w:rPr>
                <w:rFonts w:hint="eastAsia"/>
              </w:rPr>
              <w:t>项目预算控制数</w:t>
            </w:r>
          </w:p>
        </w:tc>
        <w:tc>
          <w:tcPr>
            <w:tcW w:w="1404" w:type="dxa"/>
            <w:vAlign w:val="center"/>
          </w:tcPr>
          <w:p>
            <w:r>
              <w:rPr>
                <w:rFonts w:hint="eastAsia"/>
              </w:rPr>
              <w:t>**万元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restart"/>
            <w:vAlign w:val="center"/>
          </w:tcPr>
          <w:p>
            <w:r>
              <w:rPr>
                <w:rFonts w:hint="eastAsia"/>
              </w:rPr>
              <w:t>效果指标</w:t>
            </w:r>
          </w:p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履职基础、公共服务能力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得到提升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1995" w:type="dxa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安保维稳，做好服务区域相关工作</w:t>
            </w:r>
          </w:p>
        </w:tc>
        <w:tc>
          <w:tcPr>
            <w:tcW w:w="1404" w:type="dxa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工作完成度高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" w:type="dxa"/>
            <w:vMerge w:val="continue"/>
            <w:vAlign w:val="center"/>
          </w:tcPr>
          <w:p/>
        </w:tc>
        <w:tc>
          <w:tcPr>
            <w:tcW w:w="684" w:type="dxa"/>
            <w:vMerge w:val="continue"/>
            <w:vAlign w:val="center"/>
          </w:tcPr>
          <w:p/>
        </w:tc>
        <w:tc>
          <w:tcPr>
            <w:tcW w:w="900" w:type="dxa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1500" w:type="dxa"/>
            <w:vAlign w:val="center"/>
          </w:tcPr>
          <w:p>
            <w:r>
              <w:rPr>
                <w:rFonts w:hint="eastAsia"/>
              </w:rPr>
              <w:t>职工满意度</w:t>
            </w:r>
          </w:p>
        </w:tc>
        <w:tc>
          <w:tcPr>
            <w:tcW w:w="1260" w:type="dxa"/>
            <w:vAlign w:val="center"/>
          </w:tcPr>
          <w:p>
            <w:r>
              <w:rPr>
                <w:rFonts w:hint="eastAsia"/>
              </w:rPr>
              <w:t>≥**%</w:t>
            </w:r>
          </w:p>
        </w:tc>
        <w:tc>
          <w:tcPr>
            <w:tcW w:w="1110" w:type="dxa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1995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>
            <w:pPr>
              <w:rPr>
                <w:rFonts w:hint="default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89"/>
    <w:rsid w:val="000517FA"/>
    <w:rsid w:val="0008094F"/>
    <w:rsid w:val="00190865"/>
    <w:rsid w:val="00256726"/>
    <w:rsid w:val="00427589"/>
    <w:rsid w:val="00527F5E"/>
    <w:rsid w:val="00776B1D"/>
    <w:rsid w:val="00817356"/>
    <w:rsid w:val="00842E93"/>
    <w:rsid w:val="00A1201B"/>
    <w:rsid w:val="00AD641F"/>
    <w:rsid w:val="00B97815"/>
    <w:rsid w:val="00EC5745"/>
    <w:rsid w:val="018113FA"/>
    <w:rsid w:val="02B82B6F"/>
    <w:rsid w:val="040529D6"/>
    <w:rsid w:val="04402DF1"/>
    <w:rsid w:val="04CB1334"/>
    <w:rsid w:val="05634EDF"/>
    <w:rsid w:val="058D29CD"/>
    <w:rsid w:val="06B5787A"/>
    <w:rsid w:val="07141E85"/>
    <w:rsid w:val="07431C75"/>
    <w:rsid w:val="081650E4"/>
    <w:rsid w:val="0CCC4B18"/>
    <w:rsid w:val="0D2B7CE3"/>
    <w:rsid w:val="0DFF5C1D"/>
    <w:rsid w:val="0F2262F2"/>
    <w:rsid w:val="0F796AB4"/>
    <w:rsid w:val="0F9B20C5"/>
    <w:rsid w:val="11657CA4"/>
    <w:rsid w:val="1185628A"/>
    <w:rsid w:val="12C201A5"/>
    <w:rsid w:val="13B1583E"/>
    <w:rsid w:val="175B089C"/>
    <w:rsid w:val="17EC6EDB"/>
    <w:rsid w:val="17FA1867"/>
    <w:rsid w:val="18B179A5"/>
    <w:rsid w:val="1A772F95"/>
    <w:rsid w:val="1ADD4BAC"/>
    <w:rsid w:val="1B412678"/>
    <w:rsid w:val="1DD54D63"/>
    <w:rsid w:val="1E936B7F"/>
    <w:rsid w:val="1F92299E"/>
    <w:rsid w:val="20115544"/>
    <w:rsid w:val="20864764"/>
    <w:rsid w:val="20931E2E"/>
    <w:rsid w:val="24DB24F6"/>
    <w:rsid w:val="257D5583"/>
    <w:rsid w:val="28FD73B9"/>
    <w:rsid w:val="29D37FB7"/>
    <w:rsid w:val="2BEB02C4"/>
    <w:rsid w:val="2C782DD4"/>
    <w:rsid w:val="2E3F6C8D"/>
    <w:rsid w:val="2E6E6426"/>
    <w:rsid w:val="2F063D7C"/>
    <w:rsid w:val="2F294CF7"/>
    <w:rsid w:val="2F6029F7"/>
    <w:rsid w:val="317B798D"/>
    <w:rsid w:val="322F29B9"/>
    <w:rsid w:val="325538CE"/>
    <w:rsid w:val="32764B8B"/>
    <w:rsid w:val="328148F5"/>
    <w:rsid w:val="32C6082D"/>
    <w:rsid w:val="34E77FC8"/>
    <w:rsid w:val="354758F1"/>
    <w:rsid w:val="362460CB"/>
    <w:rsid w:val="36C870FE"/>
    <w:rsid w:val="37C33984"/>
    <w:rsid w:val="39E71839"/>
    <w:rsid w:val="3B7C036D"/>
    <w:rsid w:val="3D757553"/>
    <w:rsid w:val="3E676BBA"/>
    <w:rsid w:val="3F105EB5"/>
    <w:rsid w:val="40CB0F40"/>
    <w:rsid w:val="44C24AA0"/>
    <w:rsid w:val="462E60B9"/>
    <w:rsid w:val="476D27B5"/>
    <w:rsid w:val="48004767"/>
    <w:rsid w:val="49F45CBE"/>
    <w:rsid w:val="4C790D2B"/>
    <w:rsid w:val="4C7A00B0"/>
    <w:rsid w:val="4C9134B9"/>
    <w:rsid w:val="4E140213"/>
    <w:rsid w:val="4ED37B67"/>
    <w:rsid w:val="4F833D1A"/>
    <w:rsid w:val="50634A5C"/>
    <w:rsid w:val="51173D3A"/>
    <w:rsid w:val="51313275"/>
    <w:rsid w:val="514927C8"/>
    <w:rsid w:val="526351B1"/>
    <w:rsid w:val="5286680D"/>
    <w:rsid w:val="52BD6B27"/>
    <w:rsid w:val="53AF4381"/>
    <w:rsid w:val="53B26E9B"/>
    <w:rsid w:val="53E26546"/>
    <w:rsid w:val="55AF1A90"/>
    <w:rsid w:val="595B2292"/>
    <w:rsid w:val="598461AA"/>
    <w:rsid w:val="59B75CC5"/>
    <w:rsid w:val="5C9034F0"/>
    <w:rsid w:val="5DDD79BF"/>
    <w:rsid w:val="5F1050E3"/>
    <w:rsid w:val="614B4038"/>
    <w:rsid w:val="645A6D9F"/>
    <w:rsid w:val="64D1785D"/>
    <w:rsid w:val="652F47E8"/>
    <w:rsid w:val="65B04CC2"/>
    <w:rsid w:val="66335454"/>
    <w:rsid w:val="67E6582D"/>
    <w:rsid w:val="68FD29FD"/>
    <w:rsid w:val="6ADB4521"/>
    <w:rsid w:val="6ADD7BAE"/>
    <w:rsid w:val="6BC26565"/>
    <w:rsid w:val="6BE44E55"/>
    <w:rsid w:val="6C626822"/>
    <w:rsid w:val="6CA8571A"/>
    <w:rsid w:val="6CDE6ECE"/>
    <w:rsid w:val="6D16309B"/>
    <w:rsid w:val="6D54365F"/>
    <w:rsid w:val="6E001C69"/>
    <w:rsid w:val="6EFC4695"/>
    <w:rsid w:val="6F924FC1"/>
    <w:rsid w:val="6FBF762B"/>
    <w:rsid w:val="6FC93F6D"/>
    <w:rsid w:val="6FEB2D58"/>
    <w:rsid w:val="70550C6A"/>
    <w:rsid w:val="71250521"/>
    <w:rsid w:val="7157606C"/>
    <w:rsid w:val="71DE52A9"/>
    <w:rsid w:val="727C7077"/>
    <w:rsid w:val="739C6C3F"/>
    <w:rsid w:val="73F069AC"/>
    <w:rsid w:val="7453772F"/>
    <w:rsid w:val="74721C12"/>
    <w:rsid w:val="756B6EC7"/>
    <w:rsid w:val="75933951"/>
    <w:rsid w:val="76155844"/>
    <w:rsid w:val="776B3123"/>
    <w:rsid w:val="77FA0F72"/>
    <w:rsid w:val="78F308F3"/>
    <w:rsid w:val="79B261F4"/>
    <w:rsid w:val="7C916340"/>
    <w:rsid w:val="7D2E0FC2"/>
    <w:rsid w:val="7D546B69"/>
    <w:rsid w:val="7D8B01A2"/>
    <w:rsid w:val="7EC02CAA"/>
    <w:rsid w:val="7EF131AC"/>
    <w:rsid w:val="7FEA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367</Words>
  <Characters>2097</Characters>
  <Lines>17</Lines>
  <Paragraphs>4</Paragraphs>
  <TotalTime>1</TotalTime>
  <ScaleCrop>false</ScaleCrop>
  <LinksUpToDate>false</LinksUpToDate>
  <CharactersWithSpaces>2460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2020-08-26T07:49:00Z</dcterms:created>
  <dc:creator>Administrator</dc:creator>
  <cp:lastModifiedBy>DSJD</cp:lastModifiedBy>
  <dcterms:modified xsi:type="dcterms:W3CDTF">2020-09-21T08:20:36Z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