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项目支出绩效目标申报表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（2021年度）</w:t>
      </w:r>
    </w:p>
    <w:tbl>
      <w:tblPr>
        <w:tblStyle w:val="5"/>
        <w:tblW w:w="9240" w:type="dxa"/>
        <w:tblInd w:w="-3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"/>
        <w:gridCol w:w="684"/>
        <w:gridCol w:w="900"/>
        <w:gridCol w:w="1500"/>
        <w:gridCol w:w="1260"/>
        <w:gridCol w:w="1110"/>
        <w:gridCol w:w="1995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7269" w:type="dxa"/>
            <w:gridSpan w:val="5"/>
            <w:vAlign w:val="center"/>
          </w:tcPr>
          <w:p>
            <w:r>
              <w:rPr>
                <w:rFonts w:hint="eastAsia"/>
              </w:rPr>
              <w:t>街巷物业管理经费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主管部门及代码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城市管理办公室</w:t>
            </w: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实施单位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城管办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项目属性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rPr>
                <w:rFonts w:hint="eastAsia" w:eastAsiaTheme="minorEastAsia"/>
                <w:color w:val="0000FF"/>
                <w:lang w:eastAsia="zh-CN"/>
              </w:rPr>
            </w:pPr>
            <w:r>
              <w:rPr>
                <w:rFonts w:hint="eastAsia"/>
                <w:color w:val="0000FF"/>
                <w:lang w:eastAsia="zh-CN"/>
              </w:rPr>
              <w:t>延续项目</w:t>
            </w: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项目期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restart"/>
            <w:vAlign w:val="center"/>
          </w:tcPr>
          <w:p>
            <w:r>
              <w:rPr>
                <w:rFonts w:hint="eastAsia"/>
              </w:rPr>
              <w:t>项目资金（万元）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中期资金总额：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年度资金总额：</w:t>
            </w:r>
          </w:p>
        </w:tc>
        <w:tc>
          <w:tcPr>
            <w:tcW w:w="1404" w:type="dxa"/>
            <w:vAlign w:val="center"/>
          </w:tcPr>
          <w:p>
            <w:pPr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23347480.85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23347480.85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1404" w:type="dxa"/>
            <w:vAlign w:val="center"/>
          </w:tcPr>
          <w:p>
            <w:pPr>
              <w:rPr>
                <w:rFonts w:hint="eastAsia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restart"/>
            <w:vAlign w:val="center"/>
          </w:tcPr>
          <w:p>
            <w:r>
              <w:rPr>
                <w:rFonts w:hint="eastAsia"/>
              </w:rPr>
              <w:t>总体目标</w:t>
            </w:r>
          </w:p>
        </w:tc>
        <w:tc>
          <w:tcPr>
            <w:tcW w:w="4344" w:type="dxa"/>
            <w:gridSpan w:val="4"/>
            <w:vAlign w:val="center"/>
          </w:tcPr>
          <w:p>
            <w:r>
              <w:rPr>
                <w:rFonts w:hint="eastAsia"/>
              </w:rPr>
              <w:t>中期目标（20xx年-20xx+n年）</w:t>
            </w:r>
          </w:p>
        </w:tc>
        <w:tc>
          <w:tcPr>
            <w:tcW w:w="4509" w:type="dxa"/>
            <w:gridSpan w:val="3"/>
            <w:vAlign w:val="center"/>
          </w:tcPr>
          <w:p>
            <w:r>
              <w:rPr>
                <w:rFonts w:hint="eastAsia"/>
              </w:rPr>
              <w:t>年度目标（20</w:t>
            </w: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4344" w:type="dxa"/>
            <w:gridSpan w:val="4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4509" w:type="dxa"/>
            <w:gridSpan w:val="3"/>
            <w:vAlign w:val="center"/>
          </w:tcPr>
          <w:p>
            <w:pPr>
              <w:tabs>
                <w:tab w:val="left" w:pos="312"/>
              </w:tabs>
              <w:rPr>
                <w:color w:val="0000FF"/>
              </w:rPr>
            </w:pPr>
            <w:r>
              <w:rPr>
                <w:rFonts w:hint="default" w:ascii="宋体" w:hAnsi="宋体" w:cs="宋体"/>
                <w:kern w:val="0"/>
                <w:szCs w:val="21"/>
                <w:highlight w:val="none"/>
                <w:lang w:eastAsia="zh-CN"/>
              </w:rPr>
              <w:t>街道办事处根据《西城区背街小巷物业服务管理手册》中规定的内、外业所列之项目对街巷物业企业进行年终打分，分数不低于90分；街巷物业企业对所辖区域的环境秩序类问题台账清晰，更新及时，各类管理维护措施到位应急预案齐备；工作中能够及时发现各类问题主动介入优先处置，积极配合上级单位各项行动，在重点工作中主动担当发挥积极作用；所辖区域环境优美秩序井然，地区居民和驻区单位满意度达到90%以上；按照要求定期对上级提交阶段性工作总结和人员变动、项目支出情况简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restart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684" w:type="dxa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restart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900" w:type="dxa"/>
            <w:vMerge w:val="restart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建设、改造、修缮面积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**平米</w:t>
            </w:r>
          </w:p>
        </w:tc>
        <w:tc>
          <w:tcPr>
            <w:tcW w:w="1110" w:type="dxa"/>
            <w:vMerge w:val="restart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建设、改造、修缮面积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**平米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建设、改造、修缮数量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**处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建设、改造、修缮数量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项目竣工验收合格率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≥**%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项目竣工验收合格率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≥**%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restart"/>
            <w:vAlign w:val="center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方案制定和前期准备时间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110" w:type="dxa"/>
            <w:vMerge w:val="restart"/>
            <w:vAlign w:val="center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方案制定和前期准备时间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招标采购时间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招标采购时间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施工时间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**月至**月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施工时间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**月至**月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验收时间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验收时间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项目预算控制数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**万元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项目预算控制数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restart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履职基础、公共服务能力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得到提升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995" w:type="dxa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辖区环境秩序得到提升；各项工作配合到位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得到提升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职工满意度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≥**%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1995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甲方按照标准对企业进行打分；居民及辖区单位满意度调查</w:t>
            </w:r>
          </w:p>
        </w:tc>
        <w:tc>
          <w:tcPr>
            <w:tcW w:w="140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90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≥90%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89"/>
    <w:rsid w:val="000517FA"/>
    <w:rsid w:val="0008094F"/>
    <w:rsid w:val="00190865"/>
    <w:rsid w:val="00256726"/>
    <w:rsid w:val="00427589"/>
    <w:rsid w:val="00527F5E"/>
    <w:rsid w:val="00776B1D"/>
    <w:rsid w:val="00817356"/>
    <w:rsid w:val="00842E93"/>
    <w:rsid w:val="00A1201B"/>
    <w:rsid w:val="00AD641F"/>
    <w:rsid w:val="00B97815"/>
    <w:rsid w:val="00EC5745"/>
    <w:rsid w:val="018113FA"/>
    <w:rsid w:val="02B82B6F"/>
    <w:rsid w:val="040529D6"/>
    <w:rsid w:val="04402DF1"/>
    <w:rsid w:val="04CB1334"/>
    <w:rsid w:val="05634EDF"/>
    <w:rsid w:val="058D29CD"/>
    <w:rsid w:val="06B5787A"/>
    <w:rsid w:val="07141E85"/>
    <w:rsid w:val="07431C75"/>
    <w:rsid w:val="081650E4"/>
    <w:rsid w:val="0CCC4B18"/>
    <w:rsid w:val="0DFF5C1D"/>
    <w:rsid w:val="0F2262F2"/>
    <w:rsid w:val="0F796AB4"/>
    <w:rsid w:val="11657CA4"/>
    <w:rsid w:val="1185628A"/>
    <w:rsid w:val="12C201A5"/>
    <w:rsid w:val="13B1583E"/>
    <w:rsid w:val="175B089C"/>
    <w:rsid w:val="17EC6EDB"/>
    <w:rsid w:val="17FA1867"/>
    <w:rsid w:val="18B179A5"/>
    <w:rsid w:val="1A772F95"/>
    <w:rsid w:val="1ADD4BAC"/>
    <w:rsid w:val="1B412678"/>
    <w:rsid w:val="1DD54D63"/>
    <w:rsid w:val="1E936B7F"/>
    <w:rsid w:val="1F92299E"/>
    <w:rsid w:val="20115544"/>
    <w:rsid w:val="20864764"/>
    <w:rsid w:val="20931E2E"/>
    <w:rsid w:val="24DB24F6"/>
    <w:rsid w:val="257D5583"/>
    <w:rsid w:val="28FD73B9"/>
    <w:rsid w:val="29D37FB7"/>
    <w:rsid w:val="29D71B03"/>
    <w:rsid w:val="2BEB02C4"/>
    <w:rsid w:val="2C782DD4"/>
    <w:rsid w:val="2E3F6C8D"/>
    <w:rsid w:val="2E6E6426"/>
    <w:rsid w:val="2F063D7C"/>
    <w:rsid w:val="2F294CF7"/>
    <w:rsid w:val="2F6029F7"/>
    <w:rsid w:val="317B798D"/>
    <w:rsid w:val="322F29B9"/>
    <w:rsid w:val="325538CE"/>
    <w:rsid w:val="32764B8B"/>
    <w:rsid w:val="328148F5"/>
    <w:rsid w:val="32C6082D"/>
    <w:rsid w:val="34E77FC8"/>
    <w:rsid w:val="354758F1"/>
    <w:rsid w:val="362460CB"/>
    <w:rsid w:val="36C870FE"/>
    <w:rsid w:val="37C33984"/>
    <w:rsid w:val="39E71839"/>
    <w:rsid w:val="3B7C036D"/>
    <w:rsid w:val="3D757553"/>
    <w:rsid w:val="3E676BBA"/>
    <w:rsid w:val="3F105EB5"/>
    <w:rsid w:val="40CB0F40"/>
    <w:rsid w:val="44C24AA0"/>
    <w:rsid w:val="462E60B9"/>
    <w:rsid w:val="476D27B5"/>
    <w:rsid w:val="48004767"/>
    <w:rsid w:val="49F45CBE"/>
    <w:rsid w:val="4C790D2B"/>
    <w:rsid w:val="4C7A00B0"/>
    <w:rsid w:val="4C9134B9"/>
    <w:rsid w:val="4E140213"/>
    <w:rsid w:val="4ED37B67"/>
    <w:rsid w:val="4F833D1A"/>
    <w:rsid w:val="50634A5C"/>
    <w:rsid w:val="51173D3A"/>
    <w:rsid w:val="51313275"/>
    <w:rsid w:val="514927C8"/>
    <w:rsid w:val="526351B1"/>
    <w:rsid w:val="5286680D"/>
    <w:rsid w:val="52BD6B27"/>
    <w:rsid w:val="53AF4381"/>
    <w:rsid w:val="53B26E9B"/>
    <w:rsid w:val="53E26546"/>
    <w:rsid w:val="55AF1A90"/>
    <w:rsid w:val="595B2292"/>
    <w:rsid w:val="598461AA"/>
    <w:rsid w:val="59B75CC5"/>
    <w:rsid w:val="5C9034F0"/>
    <w:rsid w:val="5DDD79BF"/>
    <w:rsid w:val="5F1050E3"/>
    <w:rsid w:val="614B4038"/>
    <w:rsid w:val="645A6D9F"/>
    <w:rsid w:val="64D1785D"/>
    <w:rsid w:val="652F47E8"/>
    <w:rsid w:val="65B04CC2"/>
    <w:rsid w:val="66335454"/>
    <w:rsid w:val="670F6C8E"/>
    <w:rsid w:val="67E6582D"/>
    <w:rsid w:val="68FD29FD"/>
    <w:rsid w:val="6ADB4521"/>
    <w:rsid w:val="6ADD7BAE"/>
    <w:rsid w:val="6BC26565"/>
    <w:rsid w:val="6BE44E55"/>
    <w:rsid w:val="6C626822"/>
    <w:rsid w:val="6CA8571A"/>
    <w:rsid w:val="6CDE6ECE"/>
    <w:rsid w:val="6D16309B"/>
    <w:rsid w:val="6D54365F"/>
    <w:rsid w:val="6E001C69"/>
    <w:rsid w:val="6EFC4695"/>
    <w:rsid w:val="6F924FC1"/>
    <w:rsid w:val="6FBF762B"/>
    <w:rsid w:val="6FC93F6D"/>
    <w:rsid w:val="6FEB2D58"/>
    <w:rsid w:val="70550C6A"/>
    <w:rsid w:val="71250521"/>
    <w:rsid w:val="7157606C"/>
    <w:rsid w:val="71DE52A9"/>
    <w:rsid w:val="727C7077"/>
    <w:rsid w:val="739C6C3F"/>
    <w:rsid w:val="73F069AC"/>
    <w:rsid w:val="7453772F"/>
    <w:rsid w:val="74721C12"/>
    <w:rsid w:val="756B6EC7"/>
    <w:rsid w:val="75933951"/>
    <w:rsid w:val="76155844"/>
    <w:rsid w:val="776B3123"/>
    <w:rsid w:val="77FA0F72"/>
    <w:rsid w:val="78F308F3"/>
    <w:rsid w:val="79B261F4"/>
    <w:rsid w:val="7C916340"/>
    <w:rsid w:val="7D2E0FC2"/>
    <w:rsid w:val="7D546B69"/>
    <w:rsid w:val="7D8B01A2"/>
    <w:rsid w:val="7EC02CAA"/>
    <w:rsid w:val="7EF131AC"/>
    <w:rsid w:val="7FEA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367</Words>
  <Characters>2097</Characters>
  <Lines>17</Lines>
  <Paragraphs>4</Paragraphs>
  <TotalTime>0</TotalTime>
  <ScaleCrop>false</ScaleCrop>
  <LinksUpToDate>false</LinksUpToDate>
  <CharactersWithSpaces>2460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2020-08-26T07:49:00Z</dcterms:created>
  <dc:creator>Administrator</dc:creator>
  <cp:lastModifiedBy>程文</cp:lastModifiedBy>
  <dcterms:modified xsi:type="dcterms:W3CDTF">2020-12-10T11:56:03Z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