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eastAsia="zh-CN"/>
        </w:rPr>
      </w:pPr>
      <w:r>
        <w:rPr>
          <w:rFonts w:hint="eastAsia" w:ascii="宋体" w:hAnsi="宋体" w:cs="宋体"/>
          <w:b/>
          <w:bCs/>
          <w:sz w:val="44"/>
          <w:szCs w:val="44"/>
        </w:rPr>
        <w:t>北京市西城</w:t>
      </w:r>
      <w:r>
        <w:rPr>
          <w:rFonts w:hint="eastAsia" w:ascii="宋体" w:hAnsi="宋体" w:cs="宋体"/>
          <w:b/>
          <w:bCs/>
          <w:sz w:val="44"/>
          <w:szCs w:val="44"/>
          <w:lang w:eastAsia="zh-CN"/>
        </w:rPr>
        <w:t>区职业能力建设指导中心</w:t>
      </w:r>
    </w:p>
    <w:p>
      <w:pPr>
        <w:jc w:val="center"/>
        <w:rPr>
          <w:rFonts w:ascii="宋体" w:cs="Times New Roman"/>
          <w:b/>
          <w:bCs/>
          <w:sz w:val="44"/>
          <w:szCs w:val="44"/>
        </w:rPr>
      </w:pPr>
      <w:r>
        <w:rPr>
          <w:rFonts w:ascii="宋体" w:hAnsi="宋体" w:cs="宋体"/>
          <w:b/>
          <w:bCs/>
          <w:sz w:val="44"/>
          <w:szCs w:val="44"/>
        </w:rPr>
        <w:t>202</w:t>
      </w:r>
      <w:r>
        <w:rPr>
          <w:rFonts w:hint="eastAsia" w:ascii="宋体" w:hAnsi="宋体" w:cs="宋体"/>
          <w:b/>
          <w:bCs/>
          <w:sz w:val="44"/>
          <w:szCs w:val="44"/>
          <w:lang w:val="en-US" w:eastAsia="zh-CN"/>
        </w:rPr>
        <w:t>2</w:t>
      </w:r>
      <w:r>
        <w:rPr>
          <w:rFonts w:hint="eastAsia" w:ascii="宋体" w:hAnsi="宋体" w:cs="宋体"/>
          <w:b/>
          <w:bCs/>
          <w:sz w:val="44"/>
          <w:szCs w:val="44"/>
        </w:rPr>
        <w:t>年部门预算</w:t>
      </w:r>
    </w:p>
    <w:p>
      <w:pPr>
        <w:jc w:val="center"/>
        <w:rPr>
          <w:rFonts w:ascii="宋体" w:cs="Times New Roman"/>
          <w:b/>
          <w:bCs/>
          <w:sz w:val="44"/>
          <w:szCs w:val="44"/>
        </w:rPr>
      </w:pPr>
    </w:p>
    <w:p>
      <w:pPr>
        <w:jc w:val="center"/>
        <w:rPr>
          <w:rFonts w:ascii="宋体" w:cs="Times New Roman"/>
          <w:b/>
          <w:bCs/>
          <w:sz w:val="44"/>
          <w:szCs w:val="44"/>
        </w:rPr>
      </w:pPr>
      <w:r>
        <w:rPr>
          <w:rFonts w:hint="eastAsia" w:ascii="宋体" w:hAnsi="宋体" w:cs="宋体"/>
          <w:b/>
          <w:bCs/>
          <w:sz w:val="44"/>
          <w:szCs w:val="44"/>
        </w:rPr>
        <w:t>公开目录</w:t>
      </w:r>
    </w:p>
    <w:p>
      <w:pPr>
        <w:spacing w:line="560" w:lineRule="exact"/>
        <w:rPr>
          <w:rFonts w:ascii="仿宋_GB2312" w:hAnsi="Times New Roman" w:eastAsia="仿宋_GB2312" w:cs="Times New Roman"/>
          <w:color w:val="000000"/>
          <w:sz w:val="32"/>
          <w:szCs w:val="32"/>
        </w:rPr>
      </w:pPr>
    </w:p>
    <w:p>
      <w:pPr>
        <w:spacing w:line="560" w:lineRule="exact"/>
        <w:rPr>
          <w:rFonts w:ascii="黑体" w:hAnsi="黑体" w:eastAsia="黑体" w:cs="Times New Roman"/>
          <w:color w:val="000000"/>
          <w:sz w:val="32"/>
          <w:szCs w:val="32"/>
        </w:rPr>
      </w:pPr>
      <w:r>
        <w:rPr>
          <w:rFonts w:hint="eastAsia" w:ascii="黑体" w:hAnsi="黑体" w:eastAsia="黑体" w:cs="黑体"/>
          <w:color w:val="000000"/>
          <w:sz w:val="32"/>
          <w:szCs w:val="32"/>
        </w:rPr>
        <w:t>第一部分、</w:t>
      </w:r>
      <w:r>
        <w:rPr>
          <w:rFonts w:ascii="黑体" w:hAnsi="黑体" w:eastAsia="黑体" w:cs="黑体"/>
          <w:color w:val="000000"/>
          <w:sz w:val="32"/>
          <w:szCs w:val="32"/>
        </w:rPr>
        <w:t>202</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年部门预算情况说明</w:t>
      </w:r>
    </w:p>
    <w:p>
      <w:pPr>
        <w:spacing w:line="560" w:lineRule="exact"/>
        <w:ind w:firstLine="643" w:firstLineChars="200"/>
        <w:rPr>
          <w:rFonts w:ascii="仿宋_GB2312" w:hAnsi="Times New Roman" w:eastAsia="仿宋_GB2312" w:cs="Times New Roman"/>
          <w:b/>
          <w:bCs/>
          <w:color w:val="000000"/>
          <w:sz w:val="32"/>
          <w:szCs w:val="32"/>
        </w:rPr>
      </w:pPr>
      <w:r>
        <w:rPr>
          <w:rFonts w:hint="eastAsia" w:ascii="仿宋_GB2312" w:eastAsia="仿宋_GB2312" w:cs="仿宋_GB2312"/>
          <w:b/>
          <w:bCs/>
          <w:color w:val="000000"/>
          <w:sz w:val="32"/>
          <w:szCs w:val="32"/>
        </w:rPr>
        <w:t>一、部门主要职责及机构设置情况</w:t>
      </w:r>
    </w:p>
    <w:p>
      <w:pPr>
        <w:spacing w:line="560" w:lineRule="exact"/>
        <w:ind w:firstLine="640" w:firstLineChars="200"/>
        <w:rPr>
          <w:rFonts w:ascii="仿宋_GB2312" w:hAnsi="Times New Roman" w:eastAsia="仿宋_GB2312" w:cs="Times New Roman"/>
          <w:b/>
          <w:bCs/>
          <w:color w:val="000000"/>
          <w:sz w:val="32"/>
          <w:szCs w:val="32"/>
        </w:rPr>
      </w:pPr>
      <w:r>
        <w:rPr>
          <w:rFonts w:hint="eastAsia" w:ascii="仿宋_GB2312" w:eastAsia="仿宋_GB2312" w:cs="仿宋_GB2312"/>
          <w:color w:val="000000"/>
          <w:sz w:val="32"/>
          <w:szCs w:val="32"/>
        </w:rPr>
        <w:t>（一）部门机构设置、职责</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（二）人员构成情况</w:t>
      </w:r>
    </w:p>
    <w:p>
      <w:pPr>
        <w:spacing w:line="560" w:lineRule="exact"/>
        <w:ind w:firstLine="640" w:firstLineChars="200"/>
        <w:rPr>
          <w:rFonts w:ascii="仿宋" w:hAnsi="仿宋" w:eastAsia="仿宋" w:cs="Times New Roman"/>
          <w:sz w:val="32"/>
          <w:szCs w:val="32"/>
        </w:rPr>
      </w:pPr>
      <w:r>
        <w:rPr>
          <w:rFonts w:hint="eastAsia" w:ascii="仿宋_GB2312" w:eastAsia="仿宋_GB2312" w:cs="仿宋_GB2312"/>
          <w:color w:val="000000"/>
          <w:sz w:val="32"/>
          <w:szCs w:val="32"/>
        </w:rPr>
        <w:t>（三）本预算年度的主要工作任务</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二、</w:t>
      </w:r>
      <w:r>
        <w:rPr>
          <w:rFonts w:ascii="仿宋_GB2312" w:eastAsia="仿宋_GB2312" w:cs="仿宋_GB2312"/>
          <w:b/>
          <w:bCs/>
          <w:color w:val="000000"/>
          <w:sz w:val="32"/>
          <w:szCs w:val="32"/>
        </w:rPr>
        <w:t>202</w:t>
      </w:r>
      <w:r>
        <w:rPr>
          <w:rFonts w:hint="eastAsia" w:ascii="仿宋_GB2312" w:eastAsia="仿宋_GB2312" w:cs="仿宋_GB2312"/>
          <w:b/>
          <w:bCs/>
          <w:color w:val="000000"/>
          <w:sz w:val="32"/>
          <w:szCs w:val="32"/>
          <w:lang w:val="en-US" w:eastAsia="zh-CN"/>
        </w:rPr>
        <w:t>2</w:t>
      </w:r>
      <w:r>
        <w:rPr>
          <w:rFonts w:hint="eastAsia" w:ascii="仿宋_GB2312" w:eastAsia="仿宋_GB2312" w:cs="仿宋_GB2312"/>
          <w:b/>
          <w:bCs/>
          <w:color w:val="000000"/>
          <w:sz w:val="32"/>
          <w:szCs w:val="32"/>
        </w:rPr>
        <w:t>年部门预算收支及增减变化情况说明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（一）收入预算说明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（二）支出预算说明</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三、主要支出情况</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四、部门</w:t>
      </w:r>
      <w:r>
        <w:rPr>
          <w:rFonts w:ascii="仿宋_GB2312" w:eastAsia="仿宋_GB2312"/>
          <w:b/>
          <w:bCs/>
          <w:color w:val="000000"/>
          <w:sz w:val="32"/>
          <w:szCs w:val="32"/>
        </w:rPr>
        <w:t>“</w:t>
      </w:r>
      <w:r>
        <w:rPr>
          <w:rFonts w:hint="eastAsia" w:ascii="仿宋_GB2312" w:eastAsia="仿宋_GB2312" w:cs="仿宋_GB2312"/>
          <w:b/>
          <w:bCs/>
          <w:color w:val="000000"/>
          <w:sz w:val="32"/>
          <w:szCs w:val="32"/>
        </w:rPr>
        <w:t>三公</w:t>
      </w:r>
      <w:r>
        <w:rPr>
          <w:rFonts w:ascii="仿宋_GB2312" w:eastAsia="仿宋_GB2312"/>
          <w:b/>
          <w:bCs/>
          <w:color w:val="000000"/>
          <w:sz w:val="32"/>
          <w:szCs w:val="32"/>
        </w:rPr>
        <w:t>”</w:t>
      </w:r>
      <w:r>
        <w:rPr>
          <w:rFonts w:hint="eastAsia" w:ascii="仿宋_GB2312" w:eastAsia="仿宋_GB2312" w:cs="仿宋_GB2312"/>
          <w:b/>
          <w:bCs/>
          <w:color w:val="000000"/>
          <w:sz w:val="32"/>
          <w:szCs w:val="32"/>
        </w:rPr>
        <w:t>经费财政拨款预算说明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经费的单位范围</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w:t>
      </w:r>
      <w:r>
        <w:rPr>
          <w:rFonts w:ascii="仿宋_GB2312" w:eastAsia="仿宋_GB2312"/>
          <w:color w:val="000000"/>
          <w:sz w:val="32"/>
          <w:szCs w:val="32"/>
        </w:rPr>
        <w:t>“</w:t>
      </w:r>
      <w:r>
        <w:rPr>
          <w:rFonts w:hint="eastAsia" w:ascii="仿宋_GB2312" w:eastAsia="仿宋_GB2312" w:cs="仿宋_GB2312"/>
          <w:color w:val="000000"/>
          <w:sz w:val="32"/>
          <w:szCs w:val="32"/>
        </w:rPr>
        <w:t>三公</w:t>
      </w:r>
      <w:r>
        <w:rPr>
          <w:rFonts w:ascii="仿宋_GB2312" w:eastAsia="仿宋_GB2312"/>
          <w:color w:val="000000"/>
          <w:sz w:val="32"/>
          <w:szCs w:val="32"/>
        </w:rPr>
        <w:t>”</w:t>
      </w:r>
      <w:r>
        <w:rPr>
          <w:rFonts w:hint="eastAsia" w:ascii="仿宋_GB2312" w:eastAsia="仿宋_GB2312" w:cs="仿宋_GB2312"/>
          <w:color w:val="000000"/>
          <w:sz w:val="32"/>
          <w:szCs w:val="32"/>
        </w:rPr>
        <w:t>经费预算财政拨款情况说明</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五、</w:t>
      </w:r>
      <w:r>
        <w:rPr>
          <w:rFonts w:ascii="仿宋_GB2312" w:eastAsia="仿宋_GB2312" w:cs="仿宋_GB2312"/>
          <w:b/>
          <w:bCs/>
          <w:color w:val="000000"/>
          <w:sz w:val="32"/>
          <w:szCs w:val="32"/>
        </w:rPr>
        <w:t>202</w:t>
      </w:r>
      <w:r>
        <w:rPr>
          <w:rFonts w:hint="eastAsia" w:ascii="仿宋_GB2312" w:eastAsia="仿宋_GB2312" w:cs="仿宋_GB2312"/>
          <w:b/>
          <w:bCs/>
          <w:color w:val="000000"/>
          <w:sz w:val="32"/>
          <w:szCs w:val="32"/>
          <w:lang w:val="en-US" w:eastAsia="zh-CN"/>
        </w:rPr>
        <w:t>2</w:t>
      </w:r>
      <w:r>
        <w:rPr>
          <w:rFonts w:hint="eastAsia" w:ascii="仿宋_GB2312" w:eastAsia="仿宋_GB2312" w:cs="仿宋_GB2312"/>
          <w:b/>
          <w:bCs/>
          <w:color w:val="000000"/>
          <w:sz w:val="32"/>
          <w:szCs w:val="32"/>
        </w:rPr>
        <w:t>年政府基金政府性基金预算财政拨款收入支出说明</w:t>
      </w:r>
    </w:p>
    <w:p>
      <w:pPr>
        <w:spacing w:line="560" w:lineRule="exact"/>
        <w:rPr>
          <w:rFonts w:ascii="仿宋_GB2312" w:eastAsia="仿宋_GB2312" w:cs="Times New Roman"/>
          <w:b/>
          <w:bCs/>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 xml:space="preserve"> </w:t>
      </w:r>
      <w:r>
        <w:rPr>
          <w:rFonts w:hint="eastAsia" w:ascii="仿宋_GB2312" w:eastAsia="仿宋_GB2312" w:cs="仿宋_GB2312"/>
          <w:b/>
          <w:bCs/>
          <w:color w:val="000000"/>
          <w:sz w:val="32"/>
          <w:szCs w:val="32"/>
        </w:rPr>
        <w:t>六、其他情况说明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一</w:t>
      </w:r>
      <w:r>
        <w:rPr>
          <w:rFonts w:hint="eastAsia" w:ascii="仿宋_GB2312" w:eastAsia="仿宋_GB2312" w:cs="仿宋_GB2312"/>
          <w:color w:val="000000"/>
          <w:sz w:val="32"/>
          <w:szCs w:val="32"/>
        </w:rPr>
        <w:t>）政府采购预算说明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二</w:t>
      </w:r>
      <w:r>
        <w:rPr>
          <w:rFonts w:hint="eastAsia" w:ascii="仿宋_GB2312" w:eastAsia="仿宋_GB2312" w:cs="仿宋_GB2312"/>
          <w:color w:val="000000"/>
          <w:sz w:val="32"/>
          <w:szCs w:val="32"/>
        </w:rPr>
        <w:t>）政府购买服务预算说明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三</w:t>
      </w:r>
      <w:r>
        <w:rPr>
          <w:rFonts w:hint="eastAsia" w:ascii="仿宋_GB2312" w:eastAsia="仿宋_GB2312" w:cs="仿宋_GB2312"/>
          <w:color w:val="000000"/>
          <w:sz w:val="32"/>
          <w:szCs w:val="32"/>
        </w:rPr>
        <w:t>）国有资本经营预算财政拨款情况说明</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四</w:t>
      </w:r>
      <w:r>
        <w:rPr>
          <w:rFonts w:hint="eastAsia" w:ascii="仿宋_GB2312" w:eastAsia="仿宋_GB2312" w:cs="仿宋_GB2312"/>
          <w:color w:val="000000"/>
          <w:sz w:val="32"/>
          <w:szCs w:val="32"/>
        </w:rPr>
        <w:t>）国有资产占用情况说明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）重点行政事业性收费情况说明</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七、名称解释</w:t>
      </w:r>
    </w:p>
    <w:p>
      <w:pPr>
        <w:spacing w:line="560" w:lineRule="exact"/>
        <w:rPr>
          <w:rFonts w:ascii="黑体" w:hAnsi="黑体" w:eastAsia="黑体" w:cs="Times New Roman"/>
          <w:color w:val="000000"/>
          <w:sz w:val="32"/>
          <w:szCs w:val="32"/>
        </w:rPr>
      </w:pPr>
      <w:r>
        <w:rPr>
          <w:rFonts w:hint="eastAsia" w:ascii="黑体" w:hAnsi="黑体" w:eastAsia="黑体" w:cs="黑体"/>
          <w:color w:val="000000"/>
          <w:sz w:val="32"/>
          <w:szCs w:val="32"/>
        </w:rPr>
        <w:t>第二部分、</w:t>
      </w:r>
      <w:r>
        <w:rPr>
          <w:rFonts w:ascii="黑体" w:hAnsi="黑体" w:eastAsia="黑体" w:cs="黑体"/>
          <w:color w:val="000000"/>
          <w:sz w:val="32"/>
          <w:szCs w:val="32"/>
        </w:rPr>
        <w:t>202</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年部门预算表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表一、部门收支总体情况表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表二、部门收入总体情况表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表三、部门支出总体情况表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表四、财政拨款收支总体情况表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表五、一般公共预算支出情况表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表六、一般公共预算基本支出情况表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表七、一般公共预算“三公”经费支出情况表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表八、政府性基金预算支出情况表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表九、部门预算明细表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表十、</w:t>
      </w:r>
      <w:r>
        <w:rPr>
          <w:rFonts w:hint="eastAsia" w:ascii="仿宋_GB2312" w:hAnsi="楷体" w:eastAsia="仿宋_GB2312"/>
          <w:sz w:val="32"/>
          <w:szCs w:val="32"/>
        </w:rPr>
        <w:t>政府购买服务预算财政拨款明细表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表十一、专项转移支付预算表</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表十二、部门整体支出绩效目标申报表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表十三、项目支出绩效目标申报表</w:t>
      </w:r>
    </w:p>
    <w:p>
      <w:pPr>
        <w:ind w:firstLine="640" w:firstLineChars="200"/>
        <w:rPr>
          <w:rFonts w:ascii="仿宋_GB2312" w:hAnsi="楷体" w:eastAsia="仿宋_GB2312" w:cs="Times New Roman"/>
          <w:sz w:val="32"/>
          <w:szCs w:val="32"/>
        </w:rPr>
      </w:pPr>
    </w:p>
    <w:p>
      <w:pPr>
        <w:rPr>
          <w:rFonts w:ascii="仿宋_GB2312" w:hAnsi="楷体" w:eastAsia="仿宋_GB2312" w:cs="Times New Roman"/>
          <w:sz w:val="32"/>
          <w:szCs w:val="32"/>
        </w:rPr>
      </w:pPr>
    </w:p>
    <w:p>
      <w:pPr>
        <w:rPr>
          <w:rFonts w:ascii="仿宋_GB2312" w:hAnsi="楷体" w:eastAsia="仿宋_GB2312" w:cs="Times New Roman"/>
          <w:sz w:val="32"/>
          <w:szCs w:val="32"/>
        </w:rPr>
      </w:pPr>
    </w:p>
    <w:p>
      <w:pPr>
        <w:rPr>
          <w:rFonts w:ascii="宋体" w:cs="Times New Roman"/>
          <w:b/>
          <w:bCs/>
          <w:sz w:val="36"/>
          <w:szCs w:val="36"/>
        </w:rPr>
      </w:pPr>
    </w:p>
    <w:p>
      <w:pPr>
        <w:rPr>
          <w:rFonts w:ascii="宋体" w:cs="Times New Roman"/>
          <w:b/>
          <w:bCs/>
          <w:sz w:val="36"/>
          <w:szCs w:val="36"/>
        </w:rPr>
      </w:pPr>
    </w:p>
    <w:p>
      <w:pPr>
        <w:rPr>
          <w:rFonts w:ascii="宋体" w:cs="Times New Roman"/>
          <w:b/>
          <w:bCs/>
          <w:sz w:val="36"/>
          <w:szCs w:val="36"/>
        </w:rPr>
      </w:pPr>
    </w:p>
    <w:p>
      <w:pPr>
        <w:jc w:val="center"/>
        <w:rPr>
          <w:rFonts w:ascii="楷体" w:hAnsi="楷体" w:eastAsia="楷体" w:cs="Times New Roman"/>
          <w:b/>
          <w:bCs/>
          <w:sz w:val="36"/>
          <w:szCs w:val="36"/>
        </w:rPr>
      </w:pPr>
      <w:r>
        <w:rPr>
          <w:rFonts w:hint="eastAsia" w:ascii="楷体" w:hAnsi="楷体" w:eastAsia="楷体" w:cs="楷体"/>
          <w:b/>
          <w:bCs/>
          <w:sz w:val="36"/>
          <w:szCs w:val="36"/>
        </w:rPr>
        <w:t>第一部分</w:t>
      </w:r>
      <w:r>
        <w:rPr>
          <w:rFonts w:ascii="楷体" w:hAnsi="楷体" w:eastAsia="楷体" w:cs="楷体"/>
          <w:b/>
          <w:bCs/>
          <w:sz w:val="36"/>
          <w:szCs w:val="36"/>
        </w:rPr>
        <w:t xml:space="preserve">  202</w:t>
      </w:r>
      <w:r>
        <w:rPr>
          <w:rFonts w:hint="eastAsia" w:ascii="楷体" w:hAnsi="楷体" w:eastAsia="楷体" w:cs="楷体"/>
          <w:b/>
          <w:bCs/>
          <w:sz w:val="36"/>
          <w:szCs w:val="36"/>
          <w:lang w:val="en-US" w:eastAsia="zh-CN"/>
        </w:rPr>
        <w:t>2</w:t>
      </w:r>
      <w:r>
        <w:rPr>
          <w:rFonts w:hint="eastAsia" w:ascii="楷体" w:hAnsi="楷体" w:eastAsia="楷体" w:cs="楷体"/>
          <w:b/>
          <w:bCs/>
          <w:sz w:val="36"/>
          <w:szCs w:val="36"/>
        </w:rPr>
        <w:t>年部门预算情况说明</w:t>
      </w:r>
    </w:p>
    <w:p>
      <w:pPr>
        <w:rPr>
          <w:rFonts w:ascii="仿宋_GB2312" w:hAnsi="Times New Roman" w:eastAsia="仿宋_GB2312" w:cs="Times New Roman"/>
          <w:b/>
          <w:bCs/>
          <w:sz w:val="32"/>
          <w:szCs w:val="32"/>
        </w:rPr>
      </w:pPr>
    </w:p>
    <w:p>
      <w:pPr>
        <w:spacing w:line="560" w:lineRule="exact"/>
        <w:ind w:firstLine="602" w:firstLineChars="200"/>
        <w:rPr>
          <w:rFonts w:ascii="黑体" w:hAnsi="黑体" w:eastAsia="黑体" w:cs="Times New Roman"/>
          <w:b/>
          <w:bCs/>
          <w:color w:val="000000"/>
          <w:sz w:val="30"/>
          <w:szCs w:val="30"/>
        </w:rPr>
      </w:pPr>
      <w:r>
        <w:rPr>
          <w:rFonts w:hint="eastAsia" w:ascii="黑体" w:hAnsi="黑体" w:eastAsia="黑体" w:cs="黑体"/>
          <w:b/>
          <w:bCs/>
          <w:sz w:val="30"/>
          <w:szCs w:val="30"/>
        </w:rPr>
        <w:t>一、</w:t>
      </w:r>
      <w:r>
        <w:rPr>
          <w:rFonts w:hint="eastAsia" w:ascii="黑体" w:hAnsi="黑体" w:eastAsia="黑体" w:cs="黑体"/>
          <w:b/>
          <w:bCs/>
          <w:color w:val="000000"/>
          <w:sz w:val="30"/>
          <w:szCs w:val="30"/>
        </w:rPr>
        <w:t>部门主要职责及机构设置情况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（一）部门机构设置、职责</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1. </w:t>
      </w:r>
      <w:r>
        <w:rPr>
          <w:rFonts w:hint="eastAsia" w:ascii="仿宋" w:hAnsi="仿宋" w:eastAsia="仿宋" w:cs="仿宋"/>
          <w:sz w:val="32"/>
          <w:szCs w:val="32"/>
        </w:rPr>
        <w:t>机构设置</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内设机构：</w:t>
      </w:r>
      <w:r>
        <w:rPr>
          <w:rFonts w:hint="eastAsia" w:ascii="仿宋_GB2312" w:hAnsi="仿宋" w:eastAsia="仿宋_GB2312"/>
          <w:sz w:val="32"/>
          <w:szCs w:val="32"/>
          <w:lang w:eastAsia="zh-CN"/>
        </w:rPr>
        <w:t>指导中心</w:t>
      </w:r>
      <w:r>
        <w:rPr>
          <w:rFonts w:hint="eastAsia" w:ascii="仿宋_GB2312" w:hAnsi="仿宋" w:eastAsia="仿宋_GB2312"/>
          <w:sz w:val="32"/>
          <w:szCs w:val="32"/>
        </w:rPr>
        <w:t>设</w:t>
      </w:r>
      <w:r>
        <w:rPr>
          <w:rFonts w:hint="eastAsia" w:ascii="仿宋_GB2312" w:hAnsi="仿宋" w:eastAsia="仿宋_GB2312"/>
          <w:sz w:val="32"/>
          <w:szCs w:val="32"/>
          <w:lang w:val="en-US" w:eastAsia="zh-CN"/>
        </w:rPr>
        <w:t>3</w:t>
      </w:r>
      <w:r>
        <w:rPr>
          <w:rFonts w:hint="eastAsia" w:ascii="仿宋_GB2312" w:hAnsi="仿宋" w:eastAsia="仿宋_GB2312"/>
          <w:sz w:val="32"/>
          <w:szCs w:val="32"/>
        </w:rPr>
        <w:t>个内设机构。</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 xml:space="preserve">2. </w:t>
      </w:r>
      <w:r>
        <w:rPr>
          <w:rFonts w:hint="eastAsia" w:ascii="仿宋" w:hAnsi="仿宋" w:eastAsia="仿宋" w:cs="仿宋"/>
          <w:sz w:val="32"/>
          <w:szCs w:val="32"/>
        </w:rPr>
        <w:t>职责：</w:t>
      </w:r>
    </w:p>
    <w:p>
      <w:pPr>
        <w:kinsoku w:val="0"/>
        <w:overflowPunct w:val="0"/>
        <w:autoSpaceDE w:val="0"/>
        <w:autoSpaceDN w:val="0"/>
        <w:adjustRightInd w:val="0"/>
        <w:spacing w:line="360" w:lineRule="auto"/>
        <w:ind w:left="109" w:right="564"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(1)负责指导本区职业技能培训机构业务开展的辅助性、事务性工作。</w:t>
      </w:r>
    </w:p>
    <w:p>
      <w:pPr>
        <w:kinsoku w:val="0"/>
        <w:overflowPunct w:val="0"/>
        <w:autoSpaceDE w:val="0"/>
        <w:autoSpaceDN w:val="0"/>
        <w:adjustRightInd w:val="0"/>
        <w:spacing w:line="360" w:lineRule="auto"/>
        <w:ind w:left="109" w:right="564"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(2)对本区职业技能培训机构开展业务培训。</w:t>
      </w:r>
    </w:p>
    <w:p>
      <w:pPr>
        <w:kinsoku w:val="0"/>
        <w:overflowPunct w:val="0"/>
        <w:autoSpaceDE w:val="0"/>
        <w:autoSpaceDN w:val="0"/>
        <w:adjustRightInd w:val="0"/>
        <w:spacing w:line="360" w:lineRule="auto"/>
        <w:ind w:left="428" w:leftChars="204" w:right="564" w:firstLine="652" w:firstLineChars="204"/>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(3)负责对辖区内职业技能培训机构进行督导评估</w:t>
      </w:r>
      <w:r>
        <w:rPr>
          <w:rFonts w:hint="eastAsia" w:ascii="仿宋" w:hAnsi="仿宋" w:eastAsia="仿宋" w:cs="仿宋"/>
          <w:kern w:val="0"/>
          <w:sz w:val="32"/>
          <w:szCs w:val="32"/>
          <w:lang w:val="en-US" w:eastAsia="zh-CN"/>
        </w:rPr>
        <w:t>。</w:t>
      </w:r>
    </w:p>
    <w:p>
      <w:pPr>
        <w:kinsoku w:val="0"/>
        <w:overflowPunct w:val="0"/>
        <w:autoSpaceDE w:val="0"/>
        <w:autoSpaceDN w:val="0"/>
        <w:adjustRightInd w:val="0"/>
        <w:spacing w:line="360" w:lineRule="auto"/>
        <w:ind w:left="428" w:leftChars="204" w:right="564" w:firstLine="652" w:firstLineChars="204"/>
        <w:jc w:val="both"/>
        <w:rPr>
          <w:rFonts w:hint="eastAsia" w:ascii="仿宋" w:hAnsi="仿宋" w:eastAsia="仿宋" w:cs="仿宋"/>
          <w:sz w:val="32"/>
          <w:szCs w:val="32"/>
        </w:rPr>
      </w:pPr>
      <w:r>
        <w:rPr>
          <w:rFonts w:hint="eastAsia" w:ascii="仿宋" w:hAnsi="仿宋" w:eastAsia="仿宋" w:cs="仿宋"/>
          <w:kern w:val="0"/>
          <w:sz w:val="32"/>
          <w:szCs w:val="32"/>
        </w:rPr>
        <w:t>(4)对辖区内各类失业人员免费职业技能培训毕业生就业服务工作。</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（二）人员构成情况</w:t>
      </w:r>
    </w:p>
    <w:p>
      <w:pPr>
        <w:spacing w:line="360" w:lineRule="auto"/>
        <w:ind w:firstLine="576" w:firstLineChars="200"/>
        <w:rPr>
          <w:rFonts w:ascii="仿宋_GB2312" w:hAnsi="仿宋" w:eastAsia="仿宋_GB2312"/>
          <w:sz w:val="32"/>
          <w:szCs w:val="32"/>
        </w:rPr>
      </w:pPr>
      <w:r>
        <w:rPr>
          <w:rFonts w:hint="eastAsia" w:ascii="仿宋" w:hAnsi="仿宋" w:eastAsia="仿宋" w:cs="仿宋_GB2312"/>
          <w:spacing w:val="-16"/>
          <w:kern w:val="0"/>
          <w:sz w:val="32"/>
          <w:szCs w:val="32"/>
        </w:rPr>
        <w:t>西城区职业能力建设指导中心</w:t>
      </w:r>
      <w:r>
        <w:rPr>
          <w:rFonts w:hint="eastAsia" w:ascii="仿宋" w:hAnsi="仿宋" w:eastAsia="仿宋" w:cs="仿宋_GB2312"/>
          <w:spacing w:val="-16"/>
          <w:kern w:val="0"/>
          <w:sz w:val="32"/>
          <w:szCs w:val="32"/>
          <w:lang w:eastAsia="zh-CN"/>
        </w:rPr>
        <w:t>事业</w:t>
      </w:r>
      <w:r>
        <w:rPr>
          <w:rFonts w:hint="eastAsia" w:ascii="仿宋_GB2312" w:hAnsi="仿宋" w:eastAsia="仿宋_GB2312"/>
          <w:sz w:val="32"/>
          <w:szCs w:val="32"/>
        </w:rPr>
        <w:t>编制</w:t>
      </w:r>
      <w:r>
        <w:rPr>
          <w:rFonts w:hint="eastAsia" w:ascii="仿宋_GB2312" w:hAnsi="仿宋" w:eastAsia="仿宋_GB2312"/>
          <w:sz w:val="32"/>
          <w:szCs w:val="32"/>
          <w:lang w:val="en-US" w:eastAsia="zh-CN"/>
        </w:rPr>
        <w:t>12</w:t>
      </w:r>
      <w:r>
        <w:rPr>
          <w:rFonts w:hint="eastAsia" w:ascii="仿宋_GB2312" w:hAnsi="仿宋" w:eastAsia="仿宋_GB2312"/>
          <w:sz w:val="32"/>
          <w:szCs w:val="32"/>
        </w:rPr>
        <w:t>人；实际在职</w:t>
      </w:r>
      <w:r>
        <w:rPr>
          <w:rFonts w:hint="eastAsia" w:ascii="仿宋_GB2312" w:hAnsi="仿宋" w:eastAsia="仿宋_GB2312"/>
          <w:sz w:val="32"/>
          <w:szCs w:val="32"/>
          <w:lang w:val="en-US" w:eastAsia="zh-CN"/>
        </w:rPr>
        <w:t>12</w:t>
      </w:r>
      <w:r>
        <w:rPr>
          <w:rFonts w:hint="eastAsia" w:ascii="仿宋_GB2312" w:hAnsi="仿宋" w:eastAsia="仿宋_GB2312"/>
          <w:sz w:val="32"/>
          <w:szCs w:val="32"/>
        </w:rPr>
        <w:t>人；退休人员</w:t>
      </w:r>
      <w:r>
        <w:rPr>
          <w:rFonts w:hint="eastAsia" w:ascii="仿宋_GB2312" w:hAnsi="仿宋" w:eastAsia="仿宋_GB2312"/>
          <w:sz w:val="32"/>
          <w:szCs w:val="32"/>
          <w:lang w:val="en-US" w:eastAsia="zh-CN"/>
        </w:rPr>
        <w:t>13</w:t>
      </w:r>
      <w:r>
        <w:rPr>
          <w:rFonts w:hint="eastAsia" w:ascii="仿宋_GB2312" w:hAnsi="仿宋" w:eastAsia="仿宋_GB2312"/>
          <w:sz w:val="32"/>
          <w:szCs w:val="32"/>
        </w:rPr>
        <w:t>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（三）本预算年度的主要工作任务</w:t>
      </w:r>
    </w:p>
    <w:p>
      <w:pPr>
        <w:spacing w:line="579" w:lineRule="exact"/>
        <w:ind w:firstLine="640" w:firstLineChars="200"/>
        <w:rPr>
          <w:rFonts w:hint="eastAsia" w:ascii="仿宋" w:hAnsi="仿宋" w:eastAsia="仿宋" w:cs="仿宋_GB2312"/>
          <w:sz w:val="30"/>
          <w:szCs w:val="30"/>
        </w:rPr>
      </w:pPr>
      <w:r>
        <w:rPr>
          <w:rFonts w:hint="eastAsia" w:ascii="仿宋" w:hAnsi="仿宋" w:eastAsia="仿宋" w:cs="仿宋_GB2312"/>
          <w:sz w:val="32"/>
          <w:szCs w:val="32"/>
          <w:lang w:val="en-US" w:eastAsia="zh-CN"/>
        </w:rPr>
        <w:t>职建中心</w:t>
      </w:r>
      <w:r>
        <w:rPr>
          <w:rFonts w:hint="eastAsia" w:ascii="仿宋" w:hAnsi="仿宋" w:eastAsia="仿宋" w:cs="仿宋_GB2312"/>
          <w:sz w:val="32"/>
          <w:szCs w:val="32"/>
        </w:rPr>
        <w:t>坚持以习近平新时代中国特色社会主义思想为指导，全面贯彻落实市委市政府和区委区政府决策部署要求，坚持全区统筹、属地督评、质量为本的原则，强化问题导向和效果导向，以加强职业培训督导员培训工作为抓手，进一步健全完善督导培训体系、创新工作机制、优化资源配置、加强政策倾斜，持续提升职业培训督导员</w:t>
      </w:r>
      <w:r>
        <w:rPr>
          <w:rFonts w:hint="eastAsia" w:ascii="仿宋" w:hAnsi="仿宋" w:eastAsia="仿宋" w:cs="仿宋_GB2312"/>
          <w:sz w:val="32"/>
          <w:szCs w:val="32"/>
          <w:lang w:eastAsia="zh-CN"/>
        </w:rPr>
        <w:t>、教师队伍</w:t>
      </w:r>
      <w:r>
        <w:rPr>
          <w:rFonts w:hint="eastAsia" w:ascii="仿宋" w:hAnsi="仿宋" w:eastAsia="仿宋" w:cs="仿宋_GB2312"/>
          <w:sz w:val="32"/>
          <w:szCs w:val="32"/>
        </w:rPr>
        <w:t>的业务能力和专业水平，全面建立西城区督导员</w:t>
      </w:r>
      <w:r>
        <w:rPr>
          <w:rFonts w:hint="eastAsia" w:ascii="仿宋" w:hAnsi="仿宋" w:eastAsia="仿宋" w:cs="仿宋_GB2312"/>
          <w:sz w:val="32"/>
          <w:szCs w:val="32"/>
          <w:lang w:eastAsia="zh-CN"/>
        </w:rPr>
        <w:t>、教师</w:t>
      </w:r>
      <w:r>
        <w:rPr>
          <w:rFonts w:hint="eastAsia" w:ascii="仿宋" w:hAnsi="仿宋" w:eastAsia="仿宋" w:cs="仿宋_GB2312"/>
          <w:sz w:val="32"/>
          <w:szCs w:val="32"/>
        </w:rPr>
        <w:t>培训队伍，</w:t>
      </w:r>
      <w:r>
        <w:rPr>
          <w:rFonts w:hint="eastAsia" w:ascii="仿宋" w:hAnsi="仿宋" w:eastAsia="仿宋" w:cs="仿宋_GB2312"/>
          <w:sz w:val="30"/>
          <w:szCs w:val="30"/>
        </w:rPr>
        <w:t>提高职业培训质量，为抓好劳动者职业培训工作提供坚强保障，</w:t>
      </w:r>
      <w:r>
        <w:rPr>
          <w:rFonts w:hint="eastAsia" w:ascii="仿宋" w:hAnsi="仿宋" w:eastAsia="仿宋" w:cs="仿宋_GB2312"/>
          <w:sz w:val="30"/>
          <w:szCs w:val="30"/>
          <w:lang w:val="en-US" w:eastAsia="zh-CN"/>
        </w:rPr>
        <w:t>争取</w:t>
      </w:r>
      <w:r>
        <w:rPr>
          <w:rFonts w:hint="eastAsia" w:ascii="仿宋" w:hAnsi="仿宋" w:eastAsia="仿宋" w:cs="仿宋_GB2312"/>
          <w:sz w:val="30"/>
          <w:szCs w:val="30"/>
        </w:rPr>
        <w:t>在全市走出一条可复制、可推广的“西城”样板。</w:t>
      </w:r>
    </w:p>
    <w:p>
      <w:pPr>
        <w:spacing w:line="360" w:lineRule="auto"/>
        <w:ind w:firstLine="640" w:firstLineChars="200"/>
        <w:rPr>
          <w:rFonts w:hint="eastAsia" w:ascii="仿宋" w:hAnsi="仿宋" w:eastAsia="仿宋" w:cs="仿宋_GB2312"/>
          <w:sz w:val="30"/>
          <w:szCs w:val="30"/>
          <w:lang w:val="en-US" w:eastAsia="zh-CN"/>
        </w:rPr>
      </w:pPr>
      <w:r>
        <w:rPr>
          <w:rFonts w:hint="eastAsia" w:ascii="仿宋_GB2312" w:hAnsi="仿宋" w:eastAsia="仿宋_GB2312"/>
          <w:sz w:val="32"/>
          <w:szCs w:val="32"/>
        </w:rPr>
        <w:t>一是</w:t>
      </w:r>
      <w:r>
        <w:rPr>
          <w:rFonts w:hint="eastAsia" w:ascii="仿宋_GB2312" w:hAnsi="仿宋" w:eastAsia="仿宋_GB2312"/>
          <w:sz w:val="32"/>
          <w:szCs w:val="32"/>
          <w:lang w:eastAsia="zh-CN"/>
        </w:rPr>
        <w:t>通过督导提高辖区内办学机构办学</w:t>
      </w:r>
      <w:r>
        <w:rPr>
          <w:rFonts w:hint="eastAsia" w:ascii="仿宋_GB2312" w:hAnsi="仿宋" w:eastAsia="仿宋_GB2312"/>
          <w:sz w:val="32"/>
          <w:szCs w:val="32"/>
        </w:rPr>
        <w:t>质量。</w:t>
      </w:r>
      <w:r>
        <w:rPr>
          <w:rFonts w:hint="eastAsia" w:ascii="仿宋" w:hAnsi="仿宋" w:eastAsia="仿宋" w:cs="仿宋_GB2312"/>
          <w:sz w:val="30"/>
          <w:szCs w:val="30"/>
        </w:rPr>
        <w:t>针对市职建中心的市级补贴培训线上督导的要求，职建中心</w:t>
      </w:r>
      <w:r>
        <w:rPr>
          <w:rFonts w:hint="eastAsia" w:ascii="仿宋" w:hAnsi="仿宋" w:eastAsia="仿宋" w:cs="仿宋_GB2312"/>
          <w:sz w:val="30"/>
          <w:szCs w:val="30"/>
          <w:lang w:val="en-US" w:eastAsia="zh-CN"/>
        </w:rPr>
        <w:t>持续</w:t>
      </w:r>
      <w:r>
        <w:rPr>
          <w:rFonts w:hint="eastAsia" w:ascii="仿宋" w:hAnsi="仿宋" w:eastAsia="仿宋" w:cs="仿宋_GB2312"/>
          <w:sz w:val="30"/>
          <w:szCs w:val="30"/>
        </w:rPr>
        <w:t>推动督导工作的实施，精准对接定点培训学校，解学校之所难</w:t>
      </w:r>
      <w:r>
        <w:rPr>
          <w:rFonts w:hint="eastAsia" w:ascii="仿宋" w:hAnsi="仿宋" w:eastAsia="仿宋" w:cs="仿宋_GB2312"/>
          <w:sz w:val="30"/>
          <w:szCs w:val="30"/>
          <w:lang w:eastAsia="zh-CN"/>
        </w:rPr>
        <w:t>。</w:t>
      </w:r>
    </w:p>
    <w:p>
      <w:pPr>
        <w:spacing w:line="579" w:lineRule="exact"/>
        <w:ind w:firstLine="640" w:firstLineChars="200"/>
        <w:rPr>
          <w:rFonts w:hint="eastAsia" w:ascii="仿宋" w:hAnsi="仿宋" w:eastAsia="仿宋" w:cs="仿宋_GB2312"/>
          <w:sz w:val="30"/>
          <w:szCs w:val="30"/>
        </w:rPr>
      </w:pPr>
      <w:r>
        <w:rPr>
          <w:rFonts w:hint="eastAsia" w:ascii="仿宋_GB2312" w:hAnsi="仿宋" w:eastAsia="仿宋_GB2312"/>
          <w:sz w:val="32"/>
          <w:szCs w:val="32"/>
        </w:rPr>
        <w:t>二</w:t>
      </w:r>
      <w:r>
        <w:rPr>
          <w:rFonts w:hint="eastAsia" w:ascii="仿宋_GB2312" w:hAnsi="仿宋" w:eastAsia="仿宋_GB2312"/>
          <w:sz w:val="30"/>
          <w:szCs w:val="30"/>
        </w:rPr>
        <w:t>是提升</w:t>
      </w:r>
      <w:r>
        <w:rPr>
          <w:rFonts w:hint="eastAsia" w:ascii="仿宋_GB2312" w:hAnsi="仿宋" w:eastAsia="仿宋_GB2312"/>
          <w:sz w:val="30"/>
          <w:szCs w:val="30"/>
          <w:lang w:eastAsia="zh-CN"/>
        </w:rPr>
        <w:t>督导员水平</w:t>
      </w:r>
      <w:r>
        <w:rPr>
          <w:rFonts w:hint="eastAsia" w:ascii="仿宋_GB2312" w:hAnsi="仿宋" w:eastAsia="仿宋_GB2312"/>
          <w:sz w:val="32"/>
          <w:szCs w:val="32"/>
        </w:rPr>
        <w:t>。</w:t>
      </w:r>
      <w:r>
        <w:rPr>
          <w:rFonts w:hint="eastAsia" w:ascii="仿宋" w:hAnsi="仿宋" w:eastAsia="仿宋" w:cs="仿宋_GB2312"/>
          <w:sz w:val="30"/>
          <w:szCs w:val="30"/>
        </w:rPr>
        <w:t>按照分类评价、梯次管理的原则，建立健全（完善）西城区职业督导员培训体系，坚持线上远程培训与线下专题培训相结合，进一步创新培训载体，丰富培训内容，全面激发广大督导员的参与激情，着力构建一支政治信仰坚定、专业功底深厚、业务本领高强的职业培训督导员队伍，有效推动全区职业培训督导和质量评价工作实现根本性提升。</w:t>
      </w:r>
    </w:p>
    <w:p>
      <w:pPr>
        <w:spacing w:line="360" w:lineRule="auto"/>
        <w:ind w:firstLine="640" w:firstLineChars="200"/>
        <w:rPr>
          <w:rFonts w:hint="eastAsia" w:ascii="仿宋" w:hAnsi="仿宋" w:eastAsia="仿宋" w:cs="仿宋"/>
          <w:kern w:val="0"/>
          <w:sz w:val="30"/>
          <w:szCs w:val="30"/>
          <w:lang w:eastAsia="zh-CN"/>
        </w:rPr>
      </w:pPr>
      <w:r>
        <w:rPr>
          <w:rFonts w:hint="eastAsia" w:ascii="仿宋_GB2312" w:hAnsi="仿宋" w:eastAsia="仿宋_GB2312"/>
          <w:sz w:val="32"/>
          <w:szCs w:val="32"/>
        </w:rPr>
        <w:t>三是</w:t>
      </w:r>
      <w:r>
        <w:rPr>
          <w:rFonts w:hint="eastAsia" w:ascii="仿宋" w:hAnsi="仿宋" w:eastAsia="仿宋" w:cs="仿宋"/>
          <w:kern w:val="0"/>
          <w:sz w:val="30"/>
          <w:szCs w:val="30"/>
        </w:rPr>
        <w:t>着力</w:t>
      </w:r>
      <w:r>
        <w:rPr>
          <w:rFonts w:hint="eastAsia" w:ascii="仿宋" w:hAnsi="仿宋" w:eastAsia="仿宋" w:cs="仿宋"/>
          <w:kern w:val="0"/>
          <w:sz w:val="30"/>
          <w:szCs w:val="30"/>
          <w:lang w:eastAsia="zh-CN"/>
        </w:rPr>
        <w:t>提高教学师资水平，保障教学质量提升，从而使学员学到真正技能服务社会。本年度将对辖区内教师进行统一培训。</w:t>
      </w:r>
    </w:p>
    <w:p>
      <w:pPr>
        <w:spacing w:line="579" w:lineRule="exact"/>
        <w:ind w:firstLine="640" w:firstLineChars="200"/>
        <w:rPr>
          <w:rFonts w:hint="eastAsia" w:ascii="仿宋" w:hAnsi="仿宋" w:eastAsia="仿宋" w:cs="仿宋_GB2312"/>
          <w:sz w:val="30"/>
          <w:szCs w:val="30"/>
        </w:rPr>
      </w:pPr>
      <w:r>
        <w:rPr>
          <w:rFonts w:hint="eastAsia" w:ascii="仿宋_GB2312" w:hAnsi="仿宋" w:eastAsia="仿宋_GB2312"/>
          <w:sz w:val="32"/>
          <w:szCs w:val="32"/>
        </w:rPr>
        <w:t>四是</w:t>
      </w:r>
      <w:r>
        <w:rPr>
          <w:rFonts w:hint="eastAsia" w:ascii="仿宋" w:hAnsi="仿宋" w:eastAsia="仿宋" w:cs="仿宋_GB2312"/>
          <w:sz w:val="30"/>
          <w:szCs w:val="30"/>
          <w:lang w:val="en-US" w:eastAsia="zh-CN"/>
        </w:rPr>
        <w:t>继续配合职业能力建设科推进落实职业技能提升行动计划和“互联网+”培训工作，通过广泛宣传、上门指导、走访调研等多种形式确保任务按时完成。</w:t>
      </w:r>
    </w:p>
    <w:p>
      <w:pPr>
        <w:spacing w:line="579" w:lineRule="exact"/>
        <w:ind w:firstLine="640" w:firstLineChars="200"/>
        <w:rPr>
          <w:rFonts w:hint="eastAsia" w:ascii="仿宋" w:hAnsi="仿宋" w:eastAsia="仿宋" w:cs="仿宋_GB2312"/>
          <w:sz w:val="30"/>
          <w:szCs w:val="30"/>
        </w:rPr>
      </w:pPr>
      <w:r>
        <w:rPr>
          <w:rFonts w:hint="eastAsia" w:ascii="仿宋_GB2312" w:hAnsi="仿宋" w:eastAsia="仿宋_GB2312"/>
          <w:sz w:val="32"/>
          <w:szCs w:val="32"/>
          <w:lang w:eastAsia="zh-CN"/>
        </w:rPr>
        <w:t>五是</w:t>
      </w:r>
      <w:r>
        <w:rPr>
          <w:rFonts w:hint="eastAsia" w:ascii="仿宋" w:hAnsi="仿宋" w:eastAsia="仿宋" w:cs="仿宋_GB2312"/>
          <w:sz w:val="30"/>
          <w:szCs w:val="30"/>
        </w:rPr>
        <w:t>加强数字证书的使用管理工作，提高民办培训机构数字证书使用、管理意识。积极落实疫情防控常态化政策，了解、宣传疫情防控知识。</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六是</w:t>
      </w:r>
      <w:r>
        <w:rPr>
          <w:rFonts w:hint="eastAsia" w:ascii="仿宋" w:hAnsi="仿宋" w:eastAsia="仿宋" w:cs="仿宋_GB2312"/>
          <w:sz w:val="30"/>
          <w:szCs w:val="30"/>
          <w:lang w:val="en-US" w:eastAsia="zh-CN"/>
        </w:rPr>
        <w:t>继续做好</w:t>
      </w: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2</w:t>
      </w:r>
      <w:r>
        <w:rPr>
          <w:rFonts w:hint="eastAsia" w:ascii="仿宋" w:hAnsi="仿宋" w:eastAsia="仿宋" w:cs="仿宋_GB2312"/>
          <w:sz w:val="30"/>
          <w:szCs w:val="30"/>
        </w:rPr>
        <w:t>年动态监测报告</w:t>
      </w:r>
      <w:r>
        <w:rPr>
          <w:rFonts w:hint="eastAsia" w:ascii="仿宋" w:hAnsi="仿宋" w:eastAsia="仿宋" w:cs="仿宋_GB2312"/>
          <w:sz w:val="30"/>
          <w:szCs w:val="30"/>
          <w:lang w:val="en-US" w:eastAsia="zh-CN"/>
        </w:rPr>
        <w:t>撰写，为我局就业培训工作提供强有力的数据支撑</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配合科里做好强化技能人才数据库建设、优化辖区培训资源和结构等措施。</w:t>
      </w:r>
    </w:p>
    <w:p>
      <w:pPr>
        <w:spacing w:line="360" w:lineRule="auto"/>
        <w:ind w:firstLine="600" w:firstLineChars="200"/>
        <w:outlineLvl w:val="0"/>
        <w:rPr>
          <w:rFonts w:ascii="黑体" w:hAnsi="黑体" w:eastAsia="黑体" w:cs="Times New Roman"/>
          <w:sz w:val="30"/>
          <w:szCs w:val="30"/>
        </w:rPr>
      </w:pPr>
      <w:r>
        <w:rPr>
          <w:rFonts w:hint="eastAsia" w:ascii="黑体" w:hAnsi="黑体" w:eastAsia="黑体" w:cs="黑体"/>
          <w:sz w:val="30"/>
          <w:szCs w:val="30"/>
        </w:rPr>
        <w:t>二、</w:t>
      </w:r>
      <w:r>
        <w:rPr>
          <w:rFonts w:ascii="黑体" w:hAnsi="黑体" w:eastAsia="黑体" w:cs="黑体"/>
          <w:sz w:val="30"/>
          <w:szCs w:val="30"/>
        </w:rPr>
        <w:t>202</w:t>
      </w:r>
      <w:r>
        <w:rPr>
          <w:rFonts w:hint="eastAsia" w:ascii="黑体" w:hAnsi="黑体" w:eastAsia="黑体" w:cs="黑体"/>
          <w:sz w:val="30"/>
          <w:szCs w:val="30"/>
          <w:lang w:val="en-US" w:eastAsia="zh-CN"/>
        </w:rPr>
        <w:t>2</w:t>
      </w:r>
      <w:r>
        <w:rPr>
          <w:rFonts w:hint="eastAsia" w:ascii="黑体" w:hAnsi="黑体" w:eastAsia="黑体" w:cs="黑体"/>
          <w:sz w:val="30"/>
          <w:szCs w:val="30"/>
        </w:rPr>
        <w:t>年部门预算收支及增减变化情况说明</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收入预算说明</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4,045,889.64</w:t>
      </w:r>
      <w:r>
        <w:rPr>
          <w:rFonts w:hint="eastAsia" w:ascii="仿宋_GB2312" w:hAnsi="仿宋" w:eastAsia="仿宋_GB2312"/>
          <w:sz w:val="32"/>
          <w:szCs w:val="32"/>
        </w:rPr>
        <w:t>元，其中</w:t>
      </w:r>
      <w:r>
        <w:rPr>
          <w:rFonts w:ascii="仿宋_GB2312" w:hAnsi="仿宋" w:eastAsia="仿宋_GB2312"/>
          <w:sz w:val="32"/>
          <w:szCs w:val="32"/>
        </w:rPr>
        <w:t>:</w:t>
      </w:r>
      <w:r>
        <w:rPr>
          <w:rFonts w:hint="eastAsia" w:ascii="仿宋_GB2312" w:hAnsi="仿宋" w:eastAsia="仿宋_GB2312"/>
          <w:sz w:val="32"/>
          <w:szCs w:val="32"/>
        </w:rPr>
        <w:t>一般公共预算</w:t>
      </w:r>
      <w:r>
        <w:rPr>
          <w:rFonts w:hint="eastAsia" w:ascii="仿宋_GB2312" w:hAnsi="仿宋" w:eastAsia="仿宋_GB2312"/>
          <w:sz w:val="32"/>
          <w:szCs w:val="32"/>
          <w:lang w:eastAsia="zh-CN"/>
        </w:rPr>
        <w:t>财政</w:t>
      </w:r>
      <w:r>
        <w:rPr>
          <w:rFonts w:hint="eastAsia" w:ascii="仿宋_GB2312" w:hAnsi="仿宋" w:eastAsia="仿宋_GB2312"/>
          <w:sz w:val="32"/>
          <w:szCs w:val="32"/>
        </w:rPr>
        <w:t>拨款</w:t>
      </w:r>
      <w:r>
        <w:rPr>
          <w:rFonts w:hint="eastAsia" w:ascii="仿宋_GB2312" w:hAnsi="仿宋" w:eastAsia="仿宋_GB2312"/>
          <w:sz w:val="32"/>
          <w:szCs w:val="32"/>
          <w:lang w:val="en-US" w:eastAsia="zh-CN"/>
        </w:rPr>
        <w:t>4,0</w:t>
      </w:r>
      <w:bookmarkStart w:id="6" w:name="_GoBack"/>
      <w:bookmarkEnd w:id="6"/>
      <w:r>
        <w:rPr>
          <w:rFonts w:hint="eastAsia" w:ascii="仿宋_GB2312" w:hAnsi="仿宋" w:eastAsia="仿宋_GB2312"/>
          <w:sz w:val="32"/>
          <w:szCs w:val="32"/>
          <w:lang w:val="en-US" w:eastAsia="zh-CN"/>
        </w:rPr>
        <w:t>45,889.64</w:t>
      </w:r>
      <w:r>
        <w:rPr>
          <w:rFonts w:hint="eastAsia" w:ascii="仿宋_GB2312" w:hAnsi="仿宋" w:eastAsia="仿宋_GB2312"/>
          <w:sz w:val="32"/>
          <w:szCs w:val="32"/>
        </w:rPr>
        <w:t>元。比</w:t>
      </w:r>
      <w:r>
        <w:rPr>
          <w:rFonts w:ascii="仿宋_GB2312" w:hAnsi="仿宋" w:eastAsia="仿宋_GB2312"/>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4,389,354.32</w:t>
      </w:r>
      <w:r>
        <w:rPr>
          <w:rFonts w:hint="eastAsia" w:ascii="仿宋_GB2312" w:hAnsi="仿宋" w:eastAsia="仿宋_GB2312"/>
          <w:sz w:val="32"/>
          <w:szCs w:val="32"/>
        </w:rPr>
        <w:t>元减少了</w:t>
      </w:r>
      <w:r>
        <w:rPr>
          <w:rFonts w:hint="eastAsia" w:ascii="仿宋_GB2312" w:hAnsi="仿宋" w:eastAsia="仿宋_GB2312"/>
          <w:sz w:val="32"/>
          <w:szCs w:val="32"/>
          <w:lang w:val="en-US" w:eastAsia="zh-CN"/>
        </w:rPr>
        <w:t>343,464.68</w:t>
      </w:r>
      <w:r>
        <w:rPr>
          <w:rFonts w:hint="eastAsia" w:ascii="仿宋_GB2312" w:hAnsi="仿宋" w:eastAsia="仿宋_GB2312"/>
          <w:sz w:val="32"/>
          <w:szCs w:val="32"/>
        </w:rPr>
        <w:t>元</w:t>
      </w:r>
      <w:r>
        <w:rPr>
          <w:rFonts w:ascii="仿宋_GB2312" w:hAnsi="仿宋" w:eastAsia="仿宋_GB2312"/>
          <w:sz w:val="32"/>
          <w:szCs w:val="32"/>
        </w:rPr>
        <w:t>,</w:t>
      </w:r>
      <w:r>
        <w:rPr>
          <w:rFonts w:hint="eastAsia" w:ascii="仿宋_GB2312" w:hAnsi="仿宋" w:eastAsia="仿宋_GB2312"/>
          <w:sz w:val="32"/>
          <w:szCs w:val="32"/>
        </w:rPr>
        <w:t>减幅</w:t>
      </w:r>
      <w:r>
        <w:rPr>
          <w:rFonts w:hint="eastAsia" w:ascii="仿宋_GB2312" w:hAnsi="仿宋" w:eastAsia="仿宋_GB2312"/>
          <w:sz w:val="32"/>
          <w:szCs w:val="32"/>
          <w:lang w:val="en-US" w:eastAsia="zh-CN"/>
        </w:rPr>
        <w:t>7.8</w:t>
      </w:r>
      <w:r>
        <w:rPr>
          <w:rFonts w:ascii="仿宋_GB2312" w:hAnsi="仿宋" w:eastAsia="仿宋_GB2312"/>
          <w:sz w:val="32"/>
          <w:szCs w:val="32"/>
        </w:rPr>
        <w:t>%</w:t>
      </w:r>
      <w:r>
        <w:rPr>
          <w:rFonts w:hint="eastAsia" w:ascii="仿宋_GB2312" w:hAnsi="仿宋" w:eastAsia="仿宋_GB2312"/>
          <w:sz w:val="32"/>
          <w:szCs w:val="32"/>
        </w:rPr>
        <w:t>。减少的主要原因是</w:t>
      </w:r>
      <w:r>
        <w:rPr>
          <w:rFonts w:hint="eastAsia" w:ascii="仿宋_GB2312" w:hAnsi="仿宋" w:eastAsia="仿宋_GB2312"/>
          <w:sz w:val="32"/>
          <w:szCs w:val="32"/>
          <w:lang w:eastAsia="zh-CN"/>
        </w:rPr>
        <w:t>办公地点运行管理费统一由公服中心支付。</w:t>
      </w:r>
      <w:r>
        <w:rPr>
          <w:rFonts w:hint="eastAsia" w:ascii="仿宋_GB2312" w:hAnsi="仿宋" w:eastAsia="仿宋_GB2312"/>
          <w:sz w:val="32"/>
          <w:szCs w:val="32"/>
        </w:rPr>
        <w:t>同时按照中央和北京市大力压减一般性支出和非必需、非刚性支出的要求，实施经费需求压减。</w:t>
      </w:r>
    </w:p>
    <w:p>
      <w:pPr>
        <w:spacing w:line="360" w:lineRule="auto"/>
        <w:ind w:firstLine="640" w:firstLineChars="200"/>
        <w:outlineLvl w:val="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支出预算说明</w:t>
      </w:r>
    </w:p>
    <w:p>
      <w:pPr>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年支出预算按用途划分：</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、基本支出预算</w:t>
      </w:r>
      <w:r>
        <w:rPr>
          <w:rFonts w:hint="eastAsia" w:ascii="仿宋" w:hAnsi="仿宋" w:eastAsia="仿宋" w:cs="仿宋"/>
          <w:sz w:val="32"/>
          <w:szCs w:val="32"/>
          <w:lang w:val="en-US" w:eastAsia="zh-CN"/>
        </w:rPr>
        <w:t>3,917,796.15</w:t>
      </w:r>
      <w:r>
        <w:rPr>
          <w:rFonts w:hint="eastAsia" w:ascii="仿宋" w:hAnsi="仿宋" w:eastAsia="仿宋" w:cs="仿宋"/>
          <w:sz w:val="32"/>
          <w:szCs w:val="32"/>
        </w:rPr>
        <w:t>元，占总支出预算的</w:t>
      </w:r>
      <w:r>
        <w:rPr>
          <w:rFonts w:hint="eastAsia" w:ascii="仿宋" w:hAnsi="仿宋" w:eastAsia="仿宋" w:cs="仿宋"/>
          <w:sz w:val="32"/>
          <w:szCs w:val="32"/>
          <w:lang w:val="en-US" w:eastAsia="zh-CN"/>
        </w:rPr>
        <w:t>96.89</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3,912,054.32</w:t>
      </w:r>
      <w:r>
        <w:rPr>
          <w:rFonts w:hint="eastAsia" w:ascii="仿宋" w:hAnsi="仿宋" w:eastAsia="仿宋" w:cs="仿宋"/>
          <w:sz w:val="32"/>
          <w:szCs w:val="32"/>
        </w:rPr>
        <w:t>元</w:t>
      </w:r>
      <w:r>
        <w:rPr>
          <w:rFonts w:hint="eastAsia" w:ascii="仿宋" w:hAnsi="仿宋" w:eastAsia="仿宋" w:cs="仿宋"/>
          <w:sz w:val="32"/>
          <w:szCs w:val="32"/>
          <w:lang w:eastAsia="zh-CN"/>
        </w:rPr>
        <w:t>基本持平</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、项目支出预算</w:t>
      </w:r>
      <w:r>
        <w:rPr>
          <w:rFonts w:hint="eastAsia" w:ascii="仿宋" w:hAnsi="仿宋" w:eastAsia="仿宋" w:cs="仿宋"/>
          <w:sz w:val="32"/>
          <w:szCs w:val="32"/>
          <w:lang w:val="en-US" w:eastAsia="zh-CN"/>
        </w:rPr>
        <w:t>128，093.49</w:t>
      </w:r>
      <w:r>
        <w:rPr>
          <w:rFonts w:hint="eastAsia" w:ascii="仿宋" w:hAnsi="仿宋" w:eastAsia="仿宋" w:cs="仿宋"/>
          <w:sz w:val="32"/>
          <w:szCs w:val="32"/>
        </w:rPr>
        <w:t>元，占总支出预算的</w:t>
      </w:r>
      <w:r>
        <w:rPr>
          <w:rFonts w:hint="eastAsia" w:ascii="仿宋" w:hAnsi="仿宋" w:eastAsia="仿宋" w:cs="仿宋"/>
          <w:sz w:val="32"/>
          <w:szCs w:val="32"/>
          <w:lang w:val="en-US" w:eastAsia="zh-CN"/>
        </w:rPr>
        <w:t>,3.16</w:t>
      </w:r>
      <w:r>
        <w:rPr>
          <w:rFonts w:ascii="仿宋" w:hAnsi="仿宋" w:eastAsia="仿宋" w:cs="仿宋"/>
          <w:sz w:val="32"/>
          <w:szCs w:val="32"/>
        </w:rPr>
        <w:t>%</w:t>
      </w:r>
      <w:r>
        <w:rPr>
          <w:rFonts w:hint="eastAsia" w:ascii="仿宋" w:hAnsi="仿宋" w:eastAsia="仿宋" w:cs="仿宋"/>
          <w:sz w:val="32"/>
          <w:szCs w:val="32"/>
        </w:rPr>
        <w:t>，比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477,300元</w:t>
      </w:r>
      <w:r>
        <w:rPr>
          <w:rFonts w:hint="eastAsia" w:ascii="仿宋" w:hAnsi="仿宋" w:eastAsia="仿宋" w:cs="仿宋"/>
          <w:sz w:val="32"/>
          <w:szCs w:val="32"/>
        </w:rPr>
        <w:t>减少</w:t>
      </w:r>
      <w:r>
        <w:rPr>
          <w:rFonts w:hint="eastAsia" w:ascii="仿宋" w:hAnsi="仿宋" w:eastAsia="仿宋" w:cs="仿宋"/>
          <w:sz w:val="32"/>
          <w:szCs w:val="32"/>
          <w:lang w:val="en-US" w:eastAsia="zh-CN"/>
        </w:rPr>
        <w:t>349,206.51</w:t>
      </w:r>
      <w:r>
        <w:rPr>
          <w:rFonts w:hint="eastAsia" w:ascii="仿宋" w:hAnsi="仿宋" w:eastAsia="仿宋" w:cs="仿宋"/>
          <w:sz w:val="32"/>
          <w:szCs w:val="32"/>
        </w:rPr>
        <w:t>元，减少</w:t>
      </w:r>
      <w:r>
        <w:rPr>
          <w:rFonts w:hint="eastAsia" w:ascii="仿宋" w:hAnsi="仿宋" w:eastAsia="仿宋" w:cs="仿宋"/>
          <w:sz w:val="32"/>
          <w:szCs w:val="32"/>
          <w:lang w:val="en-US" w:eastAsia="zh-CN"/>
        </w:rPr>
        <w:t>73.16</w:t>
      </w:r>
      <w:r>
        <w:rPr>
          <w:rFonts w:ascii="仿宋" w:hAnsi="仿宋" w:eastAsia="仿宋" w:cs="仿宋"/>
          <w:sz w:val="32"/>
          <w:szCs w:val="32"/>
        </w:rPr>
        <w:t>%</w:t>
      </w:r>
      <w:r>
        <w:rPr>
          <w:rFonts w:hint="eastAsia" w:ascii="仿宋" w:hAnsi="仿宋" w:eastAsia="仿宋" w:cs="仿宋"/>
          <w:sz w:val="32"/>
          <w:szCs w:val="32"/>
        </w:rPr>
        <w:t>。减少的主要原因是:</w:t>
      </w:r>
      <w:r>
        <w:rPr>
          <w:rFonts w:hint="eastAsia" w:ascii="仿宋_GB2312" w:hAnsi="仿宋" w:eastAsia="仿宋_GB2312"/>
          <w:sz w:val="32"/>
          <w:szCs w:val="32"/>
          <w:lang w:eastAsia="zh-CN"/>
        </w:rPr>
        <w:t>办公地点运行管理费统一由公服中心支付</w:t>
      </w:r>
      <w:r>
        <w:rPr>
          <w:rFonts w:hint="eastAsia" w:ascii="仿宋_GB2312" w:hAnsi="仿宋" w:eastAsia="仿宋_GB2312"/>
          <w:sz w:val="32"/>
          <w:szCs w:val="32"/>
          <w:lang w:val="en-US" w:eastAsia="zh-CN"/>
        </w:rPr>
        <w:t>及业务经费的压缩。</w:t>
      </w:r>
    </w:p>
    <w:p>
      <w:pPr>
        <w:spacing w:line="360" w:lineRule="auto"/>
        <w:ind w:firstLine="600" w:firstLineChars="200"/>
        <w:rPr>
          <w:rFonts w:ascii="黑体" w:hAnsi="黑体" w:eastAsia="黑体" w:cs="Times New Roman"/>
          <w:kern w:val="0"/>
          <w:sz w:val="30"/>
          <w:szCs w:val="30"/>
        </w:rPr>
      </w:pPr>
      <w:r>
        <w:rPr>
          <w:rFonts w:hint="eastAsia" w:ascii="黑体" w:hAnsi="黑体" w:eastAsia="黑体" w:cs="黑体"/>
          <w:kern w:val="0"/>
          <w:sz w:val="30"/>
          <w:szCs w:val="30"/>
        </w:rPr>
        <w:t>三、主要支出情况</w:t>
      </w:r>
    </w:p>
    <w:p>
      <w:pPr>
        <w:snapToGrid w:val="0"/>
        <w:spacing w:line="360" w:lineRule="auto"/>
        <w:ind w:firstLine="640" w:firstLineChars="200"/>
        <w:rPr>
          <w:rFonts w:ascii="仿宋" w:hAnsi="仿宋" w:eastAsia="仿宋" w:cs="Times New Roman"/>
          <w:sz w:val="32"/>
          <w:szCs w:val="32"/>
        </w:rPr>
      </w:pPr>
      <w:bookmarkStart w:id="0" w:name="_Toc17531"/>
      <w:bookmarkStart w:id="1" w:name="_Toc25448"/>
      <w:r>
        <w:rPr>
          <w:rFonts w:hint="eastAsia" w:ascii="仿宋" w:hAnsi="仿宋" w:eastAsia="仿宋" w:cs="仿宋"/>
          <w:sz w:val="32"/>
          <w:szCs w:val="32"/>
        </w:rPr>
        <w:t>（一）基本支出主要包括</w:t>
      </w:r>
      <w:bookmarkEnd w:id="0"/>
      <w:bookmarkEnd w:id="1"/>
      <w:r>
        <w:rPr>
          <w:rFonts w:hint="eastAsia" w:ascii="仿宋" w:hAnsi="仿宋" w:eastAsia="仿宋" w:cs="仿宋"/>
          <w:sz w:val="32"/>
          <w:szCs w:val="32"/>
        </w:rPr>
        <w:t>在职、离退休人员支出、个人</w:t>
      </w:r>
    </w:p>
    <w:p>
      <w:pPr>
        <w:snapToGrid w:val="0"/>
        <w:spacing w:line="360" w:lineRule="auto"/>
        <w:rPr>
          <w:rFonts w:ascii="仿宋" w:hAnsi="仿宋" w:eastAsia="仿宋" w:cs="Times New Roman"/>
          <w:sz w:val="32"/>
          <w:szCs w:val="32"/>
        </w:rPr>
      </w:pPr>
      <w:r>
        <w:rPr>
          <w:rFonts w:hint="eastAsia" w:ascii="仿宋" w:hAnsi="仿宋" w:eastAsia="仿宋" w:cs="仿宋"/>
          <w:sz w:val="32"/>
          <w:szCs w:val="32"/>
        </w:rPr>
        <w:t>和家庭补助支出、公用支出</w:t>
      </w:r>
      <w:bookmarkStart w:id="2" w:name="_Toc7025"/>
      <w:bookmarkStart w:id="3" w:name="_Toc3237"/>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（二）项目支出主要</w:t>
      </w:r>
      <w:bookmarkEnd w:id="2"/>
      <w:bookmarkEnd w:id="3"/>
      <w:r>
        <w:rPr>
          <w:rFonts w:hint="eastAsia" w:ascii="仿宋" w:hAnsi="仿宋" w:eastAsia="仿宋" w:cs="仿宋"/>
          <w:sz w:val="32"/>
          <w:szCs w:val="32"/>
        </w:rPr>
        <w:t>项目是</w:t>
      </w:r>
      <w:r>
        <w:rPr>
          <w:rFonts w:ascii="仿宋" w:hAnsi="仿宋" w:eastAsia="仿宋" w:cs="仿宋"/>
          <w:sz w:val="32"/>
          <w:szCs w:val="32"/>
        </w:rPr>
        <w:fldChar w:fldCharType="begin"/>
      </w:r>
      <w:r>
        <w:rPr>
          <w:rFonts w:ascii="仿宋" w:hAnsi="仿宋" w:eastAsia="仿宋" w:cs="仿宋"/>
          <w:sz w:val="32"/>
          <w:szCs w:val="32"/>
        </w:rPr>
        <w:instrText xml:space="preserve"> = 1 \* GB3 </w:instrText>
      </w:r>
      <w:r>
        <w:rPr>
          <w:rFonts w:ascii="仿宋" w:hAnsi="仿宋" w:eastAsia="仿宋" w:cs="仿宋"/>
          <w:sz w:val="32"/>
          <w:szCs w:val="32"/>
        </w:rPr>
        <w:fldChar w:fldCharType="separate"/>
      </w:r>
      <w:r>
        <w:rPr>
          <w:rFonts w:hint="eastAsia" w:ascii="仿宋" w:hAnsi="仿宋" w:eastAsia="仿宋" w:cs="仿宋"/>
          <w:sz w:val="32"/>
          <w:szCs w:val="32"/>
        </w:rPr>
        <w:t>①</w:t>
      </w:r>
      <w:r>
        <w:rPr>
          <w:rFonts w:ascii="仿宋" w:hAnsi="仿宋" w:eastAsia="仿宋" w:cs="仿宋"/>
          <w:sz w:val="32"/>
          <w:szCs w:val="32"/>
        </w:rPr>
        <w:fldChar w:fldCharType="end"/>
      </w:r>
      <w:r>
        <w:rPr>
          <w:rFonts w:hint="eastAsia" w:ascii="仿宋" w:hAnsi="仿宋" w:eastAsia="仿宋" w:cs="仿宋"/>
          <w:sz w:val="32"/>
          <w:szCs w:val="32"/>
          <w:lang w:eastAsia="zh-CN"/>
        </w:rPr>
        <w:t>业务经费</w:t>
      </w:r>
      <w:r>
        <w:rPr>
          <w:rFonts w:hint="eastAsia" w:ascii="仿宋" w:hAnsi="仿宋" w:eastAsia="仿宋" w:cs="仿宋"/>
          <w:sz w:val="32"/>
          <w:szCs w:val="32"/>
        </w:rPr>
        <w:t>支出；</w:t>
      </w:r>
      <w:r>
        <w:rPr>
          <w:rFonts w:ascii="仿宋" w:hAnsi="仿宋" w:eastAsia="仿宋" w:cs="仿宋"/>
          <w:sz w:val="32"/>
          <w:szCs w:val="32"/>
        </w:rPr>
        <w:fldChar w:fldCharType="begin"/>
      </w:r>
      <w:r>
        <w:rPr>
          <w:rFonts w:ascii="仿宋" w:hAnsi="仿宋" w:eastAsia="仿宋" w:cs="仿宋"/>
          <w:sz w:val="32"/>
          <w:szCs w:val="32"/>
        </w:rPr>
        <w:instrText xml:space="preserve"> = 2 \* GB3 </w:instrText>
      </w:r>
      <w:r>
        <w:rPr>
          <w:rFonts w:ascii="仿宋" w:hAnsi="仿宋" w:eastAsia="仿宋" w:cs="仿宋"/>
          <w:sz w:val="32"/>
          <w:szCs w:val="32"/>
        </w:rPr>
        <w:fldChar w:fldCharType="separate"/>
      </w:r>
      <w:r>
        <w:rPr>
          <w:rFonts w:hint="eastAsia" w:ascii="仿宋" w:hAnsi="仿宋" w:eastAsia="仿宋" w:cs="仿宋"/>
          <w:sz w:val="32"/>
          <w:szCs w:val="32"/>
        </w:rPr>
        <w:t>②</w:t>
      </w:r>
      <w:r>
        <w:rPr>
          <w:rFonts w:ascii="仿宋" w:hAnsi="仿宋" w:eastAsia="仿宋" w:cs="仿宋"/>
          <w:sz w:val="32"/>
          <w:szCs w:val="32"/>
        </w:rPr>
        <w:fldChar w:fldCharType="end"/>
      </w:r>
      <w:r>
        <w:rPr>
          <w:rFonts w:hint="eastAsia" w:ascii="仿宋" w:hAnsi="仿宋" w:eastAsia="仿宋" w:cs="仿宋"/>
          <w:sz w:val="32"/>
          <w:szCs w:val="32"/>
          <w:lang w:eastAsia="zh-CN"/>
        </w:rPr>
        <w:t>预留机动经费。</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四、</w:t>
      </w:r>
      <w:r>
        <w:rPr>
          <w:rFonts w:ascii="黑体" w:hAnsi="黑体" w:eastAsia="黑体" w:cs="黑体"/>
          <w:sz w:val="30"/>
          <w:szCs w:val="30"/>
        </w:rPr>
        <w:t>202</w:t>
      </w:r>
      <w:r>
        <w:rPr>
          <w:rFonts w:hint="eastAsia" w:ascii="黑体" w:hAnsi="黑体" w:eastAsia="黑体" w:cs="黑体"/>
          <w:sz w:val="30"/>
          <w:szCs w:val="30"/>
          <w:lang w:val="en-US" w:eastAsia="zh-CN"/>
        </w:rPr>
        <w:t>2</w:t>
      </w:r>
      <w:r>
        <w:rPr>
          <w:rFonts w:hint="eastAsia" w:ascii="黑体" w:hAnsi="黑体" w:eastAsia="黑体" w:cs="黑体"/>
          <w:sz w:val="30"/>
          <w:szCs w:val="30"/>
        </w:rPr>
        <w:t>年“三公”经费财政拨款预算情况</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（一）预算单位范围</w:t>
      </w:r>
    </w:p>
    <w:p>
      <w:pPr>
        <w:spacing w:line="360" w:lineRule="auto"/>
        <w:ind w:right="334" w:rightChars="159" w:firstLine="640" w:firstLineChars="200"/>
        <w:rPr>
          <w:rFonts w:hint="eastAsia" w:ascii="仿宋" w:hAnsi="仿宋" w:eastAsia="仿宋"/>
          <w:sz w:val="32"/>
          <w:szCs w:val="32"/>
        </w:rPr>
      </w:pPr>
      <w:r>
        <w:rPr>
          <w:rFonts w:hint="eastAsia" w:ascii="仿宋" w:hAnsi="仿宋" w:eastAsia="仿宋"/>
          <w:sz w:val="32"/>
          <w:szCs w:val="32"/>
          <w:lang w:eastAsia="zh-CN"/>
        </w:rPr>
        <w:t>预算</w:t>
      </w:r>
      <w:r>
        <w:rPr>
          <w:rFonts w:hint="eastAsia" w:ascii="仿宋" w:hAnsi="仿宋" w:eastAsia="仿宋"/>
          <w:sz w:val="32"/>
          <w:szCs w:val="32"/>
        </w:rPr>
        <w:t>单位范围：西城区职业能力建设指导中心。</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w:t>
      </w:r>
      <w:r>
        <w:rPr>
          <w:rFonts w:hint="eastAsia" w:ascii="仿宋" w:hAnsi="仿宋" w:eastAsia="仿宋" w:cs="仿宋"/>
          <w:sz w:val="32"/>
          <w:szCs w:val="32"/>
        </w:rPr>
        <w:t>关于</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年部门预算中“三公”经费财政拨款预算情况及与上年对比原因说明</w:t>
      </w:r>
      <w:r>
        <w:rPr>
          <w:rFonts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年部门预算“三公”经费财政预算</w:t>
      </w:r>
      <w:r>
        <w:rPr>
          <w:rFonts w:hint="eastAsia" w:ascii="仿宋" w:hAnsi="仿宋" w:eastAsia="仿宋" w:cs="仿宋"/>
          <w:sz w:val="32"/>
          <w:szCs w:val="32"/>
          <w:lang w:val="en-US" w:eastAsia="zh-CN"/>
        </w:rPr>
        <w:t>47,634.02</w:t>
      </w:r>
      <w:r>
        <w:rPr>
          <w:rFonts w:hint="eastAsia" w:ascii="仿宋" w:hAnsi="仿宋" w:eastAsia="仿宋" w:cs="仿宋"/>
          <w:sz w:val="32"/>
          <w:szCs w:val="32"/>
        </w:rPr>
        <w:t>元，</w:t>
      </w:r>
      <w:r>
        <w:rPr>
          <w:rFonts w:hint="eastAsia" w:ascii="仿宋" w:hAnsi="仿宋" w:eastAsia="仿宋" w:cs="仿宋"/>
          <w:sz w:val="32"/>
          <w:szCs w:val="32"/>
          <w:lang w:val="en-US" w:eastAsia="zh-CN"/>
        </w:rPr>
        <w:t>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年部门预算“三公”经费财政预算</w:t>
      </w:r>
      <w:r>
        <w:rPr>
          <w:rFonts w:hint="eastAsia" w:ascii="仿宋" w:hAnsi="仿宋" w:eastAsia="仿宋" w:cs="仿宋"/>
          <w:sz w:val="32"/>
          <w:szCs w:val="32"/>
          <w:lang w:val="en-US" w:eastAsia="zh-CN"/>
        </w:rPr>
        <w:t>47,634.02</w:t>
      </w:r>
      <w:r>
        <w:rPr>
          <w:rFonts w:hint="eastAsia" w:ascii="仿宋" w:hAnsi="仿宋" w:eastAsia="仿宋" w:cs="仿宋"/>
          <w:sz w:val="32"/>
          <w:szCs w:val="32"/>
        </w:rPr>
        <w:t>元</w:t>
      </w:r>
      <w:r>
        <w:rPr>
          <w:rFonts w:hint="eastAsia" w:ascii="仿宋" w:hAnsi="仿宋" w:eastAsia="仿宋" w:cs="仿宋"/>
          <w:sz w:val="32"/>
          <w:szCs w:val="32"/>
          <w:lang w:val="en-US" w:eastAsia="zh-CN"/>
        </w:rPr>
        <w:t>一致没有变化。</w:t>
      </w:r>
      <w:r>
        <w:rPr>
          <w:rFonts w:hint="eastAsia" w:ascii="仿宋" w:hAnsi="仿宋" w:eastAsia="仿宋" w:cs="仿宋"/>
          <w:sz w:val="32"/>
          <w:szCs w:val="32"/>
        </w:rPr>
        <w:t>其中：</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、因公出国（境）费</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年财政预算数</w:t>
      </w:r>
      <w:r>
        <w:rPr>
          <w:rFonts w:ascii="仿宋" w:hAnsi="仿宋" w:eastAsia="仿宋" w:cs="仿宋"/>
          <w:sz w:val="32"/>
          <w:szCs w:val="32"/>
        </w:rPr>
        <w:t>0</w:t>
      </w:r>
      <w:r>
        <w:rPr>
          <w:rFonts w:hint="eastAsia" w:ascii="仿宋" w:hAnsi="仿宋" w:eastAsia="仿宋" w:cs="仿宋"/>
          <w:sz w:val="32"/>
          <w:szCs w:val="32"/>
        </w:rPr>
        <w:t>元，与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年财政预算数一致。</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、公务接待费</w:t>
      </w:r>
    </w:p>
    <w:p>
      <w:pPr>
        <w:spacing w:line="360" w:lineRule="auto"/>
        <w:ind w:firstLine="640" w:firstLineChars="200"/>
        <w:rPr>
          <w:rFonts w:hint="eastAsia"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年财政预算数</w:t>
      </w:r>
      <w:r>
        <w:rPr>
          <w:rFonts w:hint="eastAsia" w:ascii="仿宋" w:hAnsi="仿宋" w:eastAsia="仿宋" w:cs="仿宋"/>
          <w:sz w:val="32"/>
          <w:szCs w:val="32"/>
          <w:lang w:val="en-US" w:eastAsia="zh-CN"/>
        </w:rPr>
        <w:t>1,634.02</w:t>
      </w:r>
      <w:r>
        <w:rPr>
          <w:rFonts w:hint="eastAsia" w:ascii="仿宋" w:hAnsi="仿宋" w:eastAsia="仿宋" w:cs="仿宋"/>
          <w:sz w:val="32"/>
          <w:szCs w:val="32"/>
        </w:rPr>
        <w:t>元，</w:t>
      </w:r>
      <w:r>
        <w:rPr>
          <w:rFonts w:hint="eastAsia" w:ascii="仿宋" w:hAnsi="仿宋" w:eastAsia="仿宋" w:cs="仿宋"/>
          <w:sz w:val="32"/>
          <w:szCs w:val="32"/>
          <w:lang w:eastAsia="zh-CN"/>
        </w:rPr>
        <w:t>与</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年财政预算数</w:t>
      </w:r>
      <w:r>
        <w:rPr>
          <w:rFonts w:hint="eastAsia" w:ascii="仿宋" w:hAnsi="仿宋" w:eastAsia="仿宋" w:cs="仿宋"/>
          <w:sz w:val="32"/>
          <w:szCs w:val="32"/>
          <w:lang w:val="en-US" w:eastAsia="zh-CN"/>
        </w:rPr>
        <w:t>1,634.02</w:t>
      </w:r>
      <w:r>
        <w:rPr>
          <w:rFonts w:hint="eastAsia" w:ascii="仿宋" w:hAnsi="仿宋" w:eastAsia="仿宋" w:cs="仿宋"/>
          <w:sz w:val="32"/>
          <w:szCs w:val="32"/>
        </w:rPr>
        <w:t>元</w:t>
      </w:r>
      <w:r>
        <w:rPr>
          <w:rFonts w:hint="eastAsia" w:ascii="仿宋" w:hAnsi="仿宋" w:eastAsia="仿宋" w:cs="仿宋"/>
          <w:sz w:val="32"/>
          <w:szCs w:val="32"/>
          <w:lang w:eastAsia="zh-CN"/>
        </w:rPr>
        <w:t>一致</w:t>
      </w:r>
      <w:r>
        <w:rPr>
          <w:rFonts w:hint="eastAsia" w:ascii="仿宋" w:hAnsi="仿宋" w:eastAsia="仿宋" w:cs="仿宋"/>
          <w:sz w:val="32"/>
          <w:szCs w:val="32"/>
        </w:rPr>
        <w:t>。</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、公务用车购置及运行维护费</w:t>
      </w:r>
    </w:p>
    <w:p>
      <w:pPr>
        <w:spacing w:line="360" w:lineRule="auto"/>
        <w:ind w:firstLine="640" w:firstLineChars="200"/>
        <w:rPr>
          <w:rFonts w:ascii="仿宋" w:hAnsi="仿宋" w:eastAsia="仿宋" w:cs="Times New Roman"/>
          <w:color w:val="FF0000"/>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年公务用车财政预算数量为</w:t>
      </w:r>
      <w:r>
        <w:rPr>
          <w:rFonts w:ascii="仿宋" w:hAnsi="仿宋" w:eastAsia="仿宋" w:cs="仿宋"/>
          <w:sz w:val="32"/>
          <w:szCs w:val="32"/>
        </w:rPr>
        <w:t>2</w:t>
      </w:r>
      <w:r>
        <w:rPr>
          <w:rFonts w:hint="eastAsia" w:ascii="仿宋" w:hAnsi="仿宋" w:eastAsia="仿宋" w:cs="仿宋"/>
          <w:sz w:val="32"/>
          <w:szCs w:val="32"/>
        </w:rPr>
        <w:t>辆，为西城区职业能力建设指导中心办公用车，</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年公务用车数量为2辆。</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年比</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年公务用车财政预算数减少0辆。</w:t>
      </w: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年公务用车购置及运行维护费财政预算数</w:t>
      </w:r>
      <w:r>
        <w:rPr>
          <w:rFonts w:ascii="仿宋" w:hAnsi="仿宋" w:eastAsia="仿宋" w:cs="仿宋"/>
          <w:sz w:val="32"/>
          <w:szCs w:val="32"/>
        </w:rPr>
        <w:t>46,000.00</w:t>
      </w:r>
      <w:r>
        <w:rPr>
          <w:rFonts w:hint="eastAsia" w:ascii="仿宋" w:hAnsi="仿宋" w:eastAsia="仿宋" w:cs="仿宋"/>
          <w:sz w:val="32"/>
          <w:szCs w:val="32"/>
        </w:rPr>
        <w:t>元，</w:t>
      </w:r>
      <w:r>
        <w:rPr>
          <w:rFonts w:hint="eastAsia" w:ascii="仿宋" w:hAnsi="仿宋" w:eastAsia="仿宋"/>
          <w:sz w:val="32"/>
          <w:szCs w:val="32"/>
        </w:rPr>
        <w:t>与202</w:t>
      </w:r>
      <w:r>
        <w:rPr>
          <w:rFonts w:hint="eastAsia" w:ascii="仿宋" w:hAnsi="仿宋" w:eastAsia="仿宋"/>
          <w:sz w:val="32"/>
          <w:szCs w:val="32"/>
          <w:lang w:val="en-US" w:eastAsia="zh-CN"/>
        </w:rPr>
        <w:t>1</w:t>
      </w:r>
      <w:r>
        <w:rPr>
          <w:rFonts w:hint="eastAsia" w:ascii="仿宋" w:hAnsi="仿宋" w:eastAsia="仿宋"/>
          <w:sz w:val="32"/>
          <w:szCs w:val="32"/>
        </w:rPr>
        <w:t>年公务用车运行维护费一致</w:t>
      </w:r>
    </w:p>
    <w:p>
      <w:pPr>
        <w:snapToGrid w:val="0"/>
        <w:spacing w:line="360" w:lineRule="auto"/>
        <w:ind w:firstLine="600" w:firstLineChars="200"/>
        <w:rPr>
          <w:rFonts w:ascii="黑体" w:hAnsi="黑体" w:eastAsia="黑体" w:cs="Times New Roman"/>
          <w:sz w:val="30"/>
          <w:szCs w:val="30"/>
        </w:rPr>
      </w:pPr>
      <w:r>
        <w:rPr>
          <w:rFonts w:hint="eastAsia" w:ascii="黑体" w:hAnsi="黑体" w:eastAsia="黑体" w:cs="黑体"/>
          <w:sz w:val="30"/>
          <w:szCs w:val="30"/>
        </w:rPr>
        <w:t>五、</w:t>
      </w:r>
      <w:r>
        <w:rPr>
          <w:rFonts w:ascii="黑体" w:hAnsi="黑体" w:eastAsia="黑体" w:cs="黑体"/>
          <w:sz w:val="30"/>
          <w:szCs w:val="30"/>
        </w:rPr>
        <w:t>202</w:t>
      </w:r>
      <w:r>
        <w:rPr>
          <w:rFonts w:hint="eastAsia" w:ascii="黑体" w:hAnsi="黑体" w:eastAsia="黑体" w:cs="黑体"/>
          <w:sz w:val="30"/>
          <w:szCs w:val="30"/>
          <w:lang w:val="en-US" w:eastAsia="zh-CN"/>
        </w:rPr>
        <w:t>2</w:t>
      </w:r>
      <w:r>
        <w:rPr>
          <w:rFonts w:hint="eastAsia" w:ascii="黑体" w:hAnsi="黑体" w:eastAsia="黑体" w:cs="黑体"/>
          <w:sz w:val="30"/>
          <w:szCs w:val="30"/>
        </w:rPr>
        <w:t>年政府基金政府性基金预算财政拨款收入支出说明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年政府性基金预算财政拨款收入、支出全为零。</w:t>
      </w:r>
    </w:p>
    <w:p>
      <w:pPr>
        <w:spacing w:line="560" w:lineRule="exact"/>
        <w:ind w:firstLine="643" w:firstLineChars="200"/>
        <w:rPr>
          <w:rFonts w:ascii="仿宋_GB2312" w:eastAsia="仿宋_GB2312" w:cs="Times New Roman"/>
          <w:b/>
          <w:bCs/>
          <w:color w:val="000000"/>
          <w:sz w:val="32"/>
          <w:szCs w:val="32"/>
        </w:rPr>
      </w:pPr>
      <w:r>
        <w:rPr>
          <w:rFonts w:hint="eastAsia" w:ascii="仿宋_GB2312" w:eastAsia="仿宋_GB2312" w:cs="仿宋_GB2312"/>
          <w:b/>
          <w:bCs/>
          <w:color w:val="000000"/>
          <w:sz w:val="32"/>
          <w:szCs w:val="32"/>
        </w:rPr>
        <w:t>六、其他情况说明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w:t>
      </w:r>
      <w:r>
        <w:rPr>
          <w:rFonts w:hint="eastAsia" w:ascii="仿宋" w:hAnsi="仿宋" w:eastAsia="仿宋" w:cs="仿宋"/>
          <w:sz w:val="32"/>
          <w:szCs w:val="32"/>
          <w:lang w:eastAsia="zh-CN"/>
        </w:rPr>
        <w:t>一</w:t>
      </w:r>
      <w:r>
        <w:rPr>
          <w:rFonts w:ascii="仿宋" w:hAnsi="仿宋" w:eastAsia="仿宋" w:cs="仿宋"/>
          <w:sz w:val="32"/>
          <w:szCs w:val="32"/>
        </w:rPr>
        <w:t>)</w:t>
      </w:r>
      <w:r>
        <w:rPr>
          <w:rFonts w:hint="eastAsia" w:ascii="仿宋" w:hAnsi="仿宋" w:eastAsia="仿宋" w:cs="仿宋"/>
          <w:sz w:val="32"/>
          <w:szCs w:val="32"/>
        </w:rPr>
        <w:t>政府采购预说明</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年涉及政府采购项目</w:t>
      </w:r>
      <w:r>
        <w:rPr>
          <w:rFonts w:hint="eastAsia" w:ascii="仿宋" w:hAnsi="仿宋" w:eastAsia="仿宋" w:cs="仿宋"/>
          <w:sz w:val="32"/>
          <w:szCs w:val="32"/>
          <w:lang w:val="en-US" w:eastAsia="zh-CN"/>
        </w:rPr>
        <w:t>0</w:t>
      </w:r>
      <w:r>
        <w:rPr>
          <w:rFonts w:hint="eastAsia" w:ascii="仿宋" w:hAnsi="仿宋" w:eastAsia="仿宋" w:cs="仿宋"/>
          <w:sz w:val="32"/>
          <w:szCs w:val="32"/>
        </w:rPr>
        <w:t>个，预算资金</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）政府购买服务预算说明</w:t>
      </w:r>
    </w:p>
    <w:p>
      <w:pPr>
        <w:ind w:firstLine="640" w:firstLineChars="20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年涉及政府购买服务项目</w:t>
      </w:r>
      <w:r>
        <w:rPr>
          <w:rFonts w:hint="eastAsia" w:ascii="仿宋" w:hAnsi="仿宋" w:eastAsia="仿宋" w:cs="仿宋"/>
          <w:sz w:val="32"/>
          <w:szCs w:val="32"/>
          <w:lang w:val="en-US" w:eastAsia="zh-CN"/>
        </w:rPr>
        <w:t>0</w:t>
      </w:r>
      <w:r>
        <w:rPr>
          <w:rFonts w:hint="eastAsia" w:ascii="仿宋" w:hAnsi="仿宋" w:eastAsia="仿宋" w:cs="仿宋"/>
          <w:sz w:val="32"/>
          <w:szCs w:val="32"/>
        </w:rPr>
        <w:t>个，预算资金</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bookmarkStart w:id="4" w:name="_Toc3895"/>
      <w:bookmarkStart w:id="5" w:name="_Toc2489"/>
      <w:r>
        <w:rPr>
          <w:rFonts w:hint="eastAsia" w:ascii="仿宋" w:hAnsi="仿宋" w:eastAsia="仿宋" w:cs="仿宋"/>
          <w:sz w:val="32"/>
          <w:szCs w:val="32"/>
        </w:rPr>
        <w:t>国</w:t>
      </w:r>
      <w:r>
        <w:rPr>
          <w:rFonts w:hint="eastAsia" w:ascii="仿宋" w:hAnsi="仿宋" w:eastAsia="仿宋" w:cs="仿宋"/>
          <w:color w:val="000000"/>
          <w:sz w:val="32"/>
          <w:szCs w:val="32"/>
        </w:rPr>
        <w:t>有资本经营预算财政拨款情况说明</w:t>
      </w:r>
      <w:bookmarkEnd w:id="4"/>
      <w:bookmarkEnd w:id="5"/>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年北京市</w:t>
      </w:r>
      <w:r>
        <w:rPr>
          <w:rFonts w:hint="eastAsia" w:ascii="仿宋" w:hAnsi="仿宋" w:eastAsia="仿宋"/>
          <w:sz w:val="32"/>
          <w:szCs w:val="32"/>
        </w:rPr>
        <w:t>西城区职业能力建设指导中心</w:t>
      </w:r>
      <w:r>
        <w:rPr>
          <w:rFonts w:hint="eastAsia" w:ascii="仿宋" w:hAnsi="仿宋" w:eastAsia="仿宋" w:cs="仿宋"/>
          <w:sz w:val="32"/>
          <w:szCs w:val="32"/>
        </w:rPr>
        <w:t>无国有资本经营预算财政拨款。</w:t>
      </w:r>
    </w:p>
    <w:p>
      <w:pPr>
        <w:spacing w:line="560" w:lineRule="exact"/>
        <w:ind w:firstLine="640" w:firstLineChars="200"/>
        <w:rPr>
          <w:rFonts w:ascii="仿宋" w:hAnsi="仿宋" w:eastAsia="仿宋" w:cs="Times New Roman"/>
          <w:sz w:val="32"/>
          <w:szCs w:val="32"/>
        </w:rPr>
      </w:pPr>
      <w:r>
        <w:rPr>
          <w:rFonts w:hint="eastAsia" w:ascii="仿宋_GB2312" w:hAnsi="Times New Roman" w:eastAsia="仿宋_GB2312" w:cs="仿宋_GB2312"/>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）国有资产占用情况说明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截止</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日，本部门固定资产原值</w:t>
      </w:r>
      <w:r>
        <w:rPr>
          <w:rFonts w:hint="eastAsia" w:ascii="仿宋" w:hAnsi="仿宋" w:eastAsia="仿宋" w:cs="仿宋"/>
          <w:sz w:val="32"/>
          <w:szCs w:val="32"/>
          <w:lang w:val="en-US" w:eastAsia="zh-CN"/>
        </w:rPr>
        <w:t>1,061,508.9</w:t>
      </w:r>
      <w:r>
        <w:rPr>
          <w:rFonts w:hint="eastAsia" w:ascii="仿宋" w:hAnsi="仿宋" w:eastAsia="仿宋" w:cs="仿宋"/>
          <w:sz w:val="32"/>
          <w:szCs w:val="32"/>
        </w:rPr>
        <w:t>元，固定资产累计折旧</w:t>
      </w:r>
      <w:r>
        <w:rPr>
          <w:rFonts w:hint="eastAsia" w:ascii="仿宋" w:hAnsi="仿宋" w:eastAsia="仿宋" w:cs="仿宋"/>
          <w:sz w:val="32"/>
          <w:szCs w:val="32"/>
          <w:lang w:val="en-US" w:eastAsia="zh-CN"/>
        </w:rPr>
        <w:t>817,358.67</w:t>
      </w:r>
      <w:r>
        <w:rPr>
          <w:rFonts w:hint="eastAsia" w:ascii="仿宋" w:hAnsi="仿宋" w:eastAsia="仿宋" w:cs="仿宋"/>
          <w:sz w:val="32"/>
          <w:szCs w:val="32"/>
        </w:rPr>
        <w:t>元,固定资产净值</w:t>
      </w:r>
      <w:r>
        <w:rPr>
          <w:rFonts w:hint="eastAsia" w:ascii="仿宋" w:hAnsi="仿宋" w:eastAsia="仿宋" w:cs="仿宋"/>
          <w:sz w:val="32"/>
          <w:szCs w:val="32"/>
          <w:lang w:val="en-US" w:eastAsia="zh-CN"/>
        </w:rPr>
        <w:t>244,150.23</w:t>
      </w:r>
      <w:r>
        <w:rPr>
          <w:rFonts w:hint="eastAsia" w:ascii="仿宋" w:hAnsi="仿宋" w:eastAsia="仿宋" w:cs="仿宋"/>
          <w:sz w:val="32"/>
          <w:szCs w:val="32"/>
        </w:rPr>
        <w:t>元，其中：车辆</w:t>
      </w:r>
      <w:r>
        <w:rPr>
          <w:rFonts w:ascii="仿宋" w:hAnsi="仿宋" w:eastAsia="仿宋" w:cs="仿宋"/>
          <w:sz w:val="32"/>
          <w:szCs w:val="32"/>
        </w:rPr>
        <w:t>2</w:t>
      </w:r>
      <w:r>
        <w:rPr>
          <w:rFonts w:hint="eastAsia" w:ascii="仿宋" w:hAnsi="仿宋" w:eastAsia="仿宋" w:cs="仿宋"/>
          <w:sz w:val="32"/>
          <w:szCs w:val="32"/>
        </w:rPr>
        <w:t>台，</w:t>
      </w:r>
      <w:r>
        <w:rPr>
          <w:rFonts w:ascii="仿宋" w:hAnsi="仿宋" w:eastAsia="仿宋" w:cs="仿宋"/>
          <w:sz w:val="32"/>
          <w:szCs w:val="32"/>
        </w:rPr>
        <w:t>301,615.90</w:t>
      </w:r>
      <w:r>
        <w:rPr>
          <w:rFonts w:hint="eastAsia" w:ascii="仿宋" w:hAnsi="仿宋" w:eastAsia="仿宋" w:cs="仿宋"/>
          <w:sz w:val="32"/>
          <w:szCs w:val="32"/>
        </w:rPr>
        <w:t>元；单位价值</w:t>
      </w:r>
      <w:r>
        <w:rPr>
          <w:rFonts w:ascii="仿宋" w:hAnsi="仿宋" w:eastAsia="仿宋" w:cs="仿宋"/>
          <w:sz w:val="32"/>
          <w:szCs w:val="32"/>
        </w:rPr>
        <w:t>50</w:t>
      </w:r>
      <w:r>
        <w:rPr>
          <w:rFonts w:hint="eastAsia" w:ascii="仿宋" w:hAnsi="仿宋" w:eastAsia="仿宋" w:cs="仿宋"/>
          <w:sz w:val="32"/>
          <w:szCs w:val="32"/>
        </w:rPr>
        <w:t>万元以上的通用设备</w:t>
      </w:r>
      <w:r>
        <w:rPr>
          <w:rFonts w:hint="eastAsia" w:ascii="仿宋" w:hAnsi="仿宋" w:eastAsia="仿宋" w:cs="仿宋"/>
          <w:sz w:val="32"/>
          <w:szCs w:val="32"/>
          <w:lang w:val="en-US" w:eastAsia="zh-CN"/>
        </w:rPr>
        <w:t>0台（</w:t>
      </w:r>
      <w:r>
        <w:rPr>
          <w:rFonts w:hint="eastAsia" w:ascii="仿宋" w:hAnsi="仿宋" w:eastAsia="仿宋" w:cs="仿宋"/>
          <w:sz w:val="32"/>
          <w:szCs w:val="32"/>
        </w:rPr>
        <w:t>套</w:t>
      </w:r>
      <w:r>
        <w:rPr>
          <w:rFonts w:hint="eastAsia" w:ascii="仿宋" w:hAnsi="仿宋" w:eastAsia="仿宋" w:cs="仿宋"/>
          <w:sz w:val="32"/>
          <w:szCs w:val="32"/>
          <w:lang w:eastAsia="zh-CN"/>
        </w:rPr>
        <w:t>）</w:t>
      </w:r>
      <w:r>
        <w:rPr>
          <w:rFonts w:hint="eastAsia" w:ascii="仿宋" w:hAnsi="仿宋" w:eastAsia="仿宋" w:cs="仿宋"/>
          <w:sz w:val="32"/>
          <w:szCs w:val="32"/>
        </w:rPr>
        <w:t>，单位价值</w:t>
      </w:r>
      <w:r>
        <w:rPr>
          <w:rFonts w:ascii="仿宋" w:hAnsi="仿宋" w:eastAsia="仿宋" w:cs="仿宋"/>
          <w:sz w:val="32"/>
          <w:szCs w:val="32"/>
        </w:rPr>
        <w:t>100</w:t>
      </w:r>
      <w:r>
        <w:rPr>
          <w:rFonts w:hint="eastAsia" w:ascii="仿宋" w:hAnsi="仿宋" w:eastAsia="仿宋" w:cs="仿宋"/>
          <w:sz w:val="32"/>
          <w:szCs w:val="32"/>
        </w:rPr>
        <w:t>万元以上的专用设备</w:t>
      </w:r>
      <w:r>
        <w:rPr>
          <w:rFonts w:ascii="仿宋" w:hAnsi="仿宋" w:eastAsia="仿宋" w:cs="仿宋"/>
          <w:sz w:val="32"/>
          <w:szCs w:val="32"/>
        </w:rPr>
        <w:t>0</w:t>
      </w:r>
      <w:r>
        <w:rPr>
          <w:rFonts w:hint="eastAsia" w:ascii="仿宋" w:hAnsi="仿宋" w:eastAsia="仿宋" w:cs="仿宋"/>
          <w:sz w:val="32"/>
          <w:szCs w:val="32"/>
        </w:rPr>
        <w:t>台（套）。</w:t>
      </w:r>
    </w:p>
    <w:p>
      <w:pPr>
        <w:ind w:firstLine="640" w:firstLineChars="200"/>
        <w:rPr>
          <w:rFonts w:ascii="仿宋" w:hAnsi="仿宋" w:eastAsia="仿宋" w:cs="Times New Roman"/>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年部门预算</w:t>
      </w:r>
      <w:r>
        <w:rPr>
          <w:rFonts w:ascii="仿宋" w:hAnsi="仿宋" w:eastAsia="仿宋" w:cs="仿宋"/>
          <w:sz w:val="32"/>
          <w:szCs w:val="32"/>
        </w:rPr>
        <w:t>:</w:t>
      </w:r>
      <w:r>
        <w:rPr>
          <w:rFonts w:hint="eastAsia" w:ascii="仿宋" w:hAnsi="仿宋" w:eastAsia="仿宋" w:cs="仿宋"/>
          <w:sz w:val="32"/>
          <w:szCs w:val="32"/>
        </w:rPr>
        <w:t>安排购置车辆</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 xml:space="preserve">, </w:t>
      </w:r>
      <w:r>
        <w:rPr>
          <w:rFonts w:hint="eastAsia" w:ascii="仿宋" w:hAnsi="仿宋" w:eastAsia="仿宋" w:cs="仿宋"/>
          <w:sz w:val="32"/>
          <w:szCs w:val="32"/>
        </w:rPr>
        <w:t>安排购置单位价值</w:t>
      </w:r>
      <w:r>
        <w:rPr>
          <w:rFonts w:ascii="仿宋" w:hAnsi="仿宋" w:eastAsia="仿宋" w:cs="仿宋"/>
          <w:sz w:val="32"/>
          <w:szCs w:val="32"/>
        </w:rPr>
        <w:t>50</w:t>
      </w:r>
      <w:r>
        <w:rPr>
          <w:rFonts w:hint="eastAsia" w:ascii="仿宋" w:hAnsi="仿宋" w:eastAsia="仿宋" w:cs="仿宋"/>
          <w:sz w:val="32"/>
          <w:szCs w:val="32"/>
        </w:rPr>
        <w:t>万元以上的通用设备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单位价值</w:t>
      </w:r>
      <w:r>
        <w:rPr>
          <w:rFonts w:ascii="仿宋" w:hAnsi="仿宋" w:eastAsia="仿宋" w:cs="仿宋"/>
          <w:sz w:val="32"/>
          <w:szCs w:val="32"/>
        </w:rPr>
        <w:t>100</w:t>
      </w:r>
      <w:r>
        <w:rPr>
          <w:rFonts w:hint="eastAsia" w:ascii="仿宋" w:hAnsi="仿宋" w:eastAsia="仿宋" w:cs="仿宋"/>
          <w:sz w:val="32"/>
          <w:szCs w:val="32"/>
        </w:rPr>
        <w:t>万元以上的专用设备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),0</w:t>
      </w:r>
      <w:r>
        <w:rPr>
          <w:rFonts w:hint="eastAsia" w:ascii="仿宋" w:hAnsi="仿宋" w:eastAsia="仿宋" w:cs="仿宋"/>
          <w:sz w:val="32"/>
          <w:szCs w:val="32"/>
        </w:rPr>
        <w:t>元。</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）重点行政事业性收费情况说明</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年北京市西城区</w:t>
      </w:r>
      <w:r>
        <w:rPr>
          <w:rFonts w:hint="eastAsia" w:ascii="仿宋" w:hAnsi="仿宋" w:eastAsia="仿宋"/>
          <w:sz w:val="32"/>
          <w:szCs w:val="32"/>
        </w:rPr>
        <w:t>西城区职业能力建设指导中心</w:t>
      </w:r>
      <w:r>
        <w:rPr>
          <w:rFonts w:hint="eastAsia" w:ascii="仿宋" w:hAnsi="仿宋" w:eastAsia="仿宋" w:cs="仿宋"/>
          <w:sz w:val="32"/>
          <w:szCs w:val="32"/>
        </w:rPr>
        <w:t>无行政事业性收费重点项目。</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八、名称解释</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2、项目支出：指在基本支出之外为完成特定行政任务或事业发展目标所发生的支出。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cs="仿宋"/>
          <w:sz w:val="32"/>
          <w:szCs w:val="32"/>
        </w:rPr>
      </w:pPr>
      <w:r>
        <w:rPr>
          <w:rFonts w:hint="eastAsia" w:ascii="仿宋" w:hAnsi="仿宋" w:eastAsia="仿宋" w:cs="仿宋"/>
          <w:sz w:val="32"/>
          <w:szCs w:val="32"/>
        </w:rPr>
        <w:t>4、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r>
        <w:rPr>
          <w:rFonts w:hint="eastAsia" w:ascii="仿宋" w:hAnsi="仿宋" w:eastAsia="仿宋" w:cs="仿宋"/>
          <w:sz w:val="32"/>
          <w:szCs w:val="32"/>
        </w:rPr>
        <w:t>5、政府采购：各级国家机关、事业单位和团体组织，使用财政性资金采购依法制定的集中采购目录以内的或者采购限额标准以上的货物、工程和服务的行为，是规范财政支出管理和强化预算约束的有效措施。</w:t>
      </w:r>
    </w:p>
    <w:p>
      <w:pPr>
        <w:ind w:firstLine="640" w:firstLineChars="200"/>
        <w:rPr>
          <w:rFonts w:ascii="仿宋" w:hAnsi="仿宋" w:eastAsia="仿宋" w:cs="仿宋"/>
          <w:sz w:val="32"/>
          <w:szCs w:val="32"/>
        </w:rPr>
      </w:pPr>
      <w:r>
        <w:rPr>
          <w:rFonts w:hint="eastAsia" w:ascii="仿宋" w:hAnsi="仿宋" w:eastAsia="仿宋" w:cs="仿宋"/>
          <w:sz w:val="32"/>
          <w:szCs w:val="32"/>
        </w:rPr>
        <w:t>6、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widowControl/>
        <w:jc w:val="center"/>
        <w:rPr>
          <w:rFonts w:ascii="楷体_GB2312" w:hAnsi="宋体" w:eastAsia="楷体_GB2312" w:cs="Times New Roman"/>
          <w:b/>
          <w:bCs/>
          <w:color w:val="000000"/>
          <w:kern w:val="0"/>
          <w:sz w:val="36"/>
          <w:szCs w:val="36"/>
        </w:rPr>
      </w:pPr>
      <w:r>
        <w:rPr>
          <w:rFonts w:hint="eastAsia" w:ascii="楷体_GB2312" w:hAnsi="宋体" w:eastAsia="楷体_GB2312" w:cs="楷体_GB2312"/>
          <w:b/>
          <w:bCs/>
          <w:color w:val="000000"/>
          <w:kern w:val="0"/>
          <w:sz w:val="36"/>
          <w:szCs w:val="36"/>
        </w:rPr>
        <w:t>第二部分</w:t>
      </w:r>
      <w:r>
        <w:rPr>
          <w:rFonts w:ascii="楷体_GB2312" w:hAnsi="宋体" w:eastAsia="楷体_GB2312" w:cs="楷体_GB2312"/>
          <w:b/>
          <w:bCs/>
          <w:color w:val="000000"/>
          <w:kern w:val="0"/>
          <w:sz w:val="36"/>
          <w:szCs w:val="36"/>
        </w:rPr>
        <w:t xml:space="preserve">  202</w:t>
      </w:r>
      <w:r>
        <w:rPr>
          <w:rFonts w:hint="eastAsia" w:ascii="楷体_GB2312" w:hAnsi="宋体" w:eastAsia="楷体_GB2312" w:cs="楷体_GB2312"/>
          <w:b/>
          <w:bCs/>
          <w:color w:val="000000"/>
          <w:kern w:val="0"/>
          <w:sz w:val="36"/>
          <w:szCs w:val="36"/>
          <w:lang w:val="en-US" w:eastAsia="zh-CN"/>
        </w:rPr>
        <w:t>2</w:t>
      </w:r>
      <w:r>
        <w:rPr>
          <w:rFonts w:hint="eastAsia" w:ascii="楷体_GB2312" w:hAnsi="宋体" w:eastAsia="楷体_GB2312" w:cs="楷体_GB2312"/>
          <w:b/>
          <w:bCs/>
          <w:color w:val="000000"/>
          <w:kern w:val="0"/>
          <w:sz w:val="36"/>
          <w:szCs w:val="36"/>
        </w:rPr>
        <w:t>年部门预算表</w:t>
      </w:r>
    </w:p>
    <w:p>
      <w:pPr>
        <w:rPr>
          <w:rFonts w:cs="Times New Roman"/>
          <w:sz w:val="28"/>
          <w:szCs w:val="28"/>
        </w:rPr>
      </w:pPr>
      <w:r>
        <w:rPr>
          <w:rFonts w:hint="eastAsia" w:cs="宋体"/>
          <w:sz w:val="28"/>
          <w:szCs w:val="28"/>
        </w:rPr>
        <w:t>表一：</w:t>
      </w:r>
    </w:p>
    <w:p>
      <w:pPr>
        <w:rPr>
          <w:rFonts w:cs="Times New Roman"/>
          <w:sz w:val="28"/>
          <w:szCs w:val="28"/>
        </w:rPr>
      </w:pPr>
    </w:p>
    <w:tbl>
      <w:tblPr>
        <w:tblStyle w:val="6"/>
        <w:tblW w:w="9000" w:type="dxa"/>
        <w:tblInd w:w="93" w:type="dxa"/>
        <w:tblLayout w:type="autofit"/>
        <w:tblCellMar>
          <w:top w:w="0" w:type="dxa"/>
          <w:left w:w="108" w:type="dxa"/>
          <w:bottom w:w="0" w:type="dxa"/>
          <w:right w:w="108" w:type="dxa"/>
        </w:tblCellMar>
      </w:tblPr>
      <w:tblGrid>
        <w:gridCol w:w="2620"/>
        <w:gridCol w:w="1760"/>
        <w:gridCol w:w="2860"/>
        <w:gridCol w:w="1760"/>
      </w:tblGrid>
      <w:tr>
        <w:tblPrEx>
          <w:tblCellMar>
            <w:top w:w="0" w:type="dxa"/>
            <w:left w:w="108" w:type="dxa"/>
            <w:bottom w:w="0" w:type="dxa"/>
            <w:right w:w="108" w:type="dxa"/>
          </w:tblCellMar>
        </w:tblPrEx>
        <w:trPr>
          <w:trHeight w:val="60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收入项目类别</w:t>
            </w:r>
          </w:p>
        </w:tc>
        <w:tc>
          <w:tcPr>
            <w:tcW w:w="1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收入预算金额</w:t>
            </w:r>
          </w:p>
        </w:tc>
        <w:tc>
          <w:tcPr>
            <w:tcW w:w="28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支出项目类别</w:t>
            </w:r>
          </w:p>
        </w:tc>
        <w:tc>
          <w:tcPr>
            <w:tcW w:w="1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支出预算金额</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预算内资金</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4,045,889.64</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一般公共预算支出</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4,045,889.64</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财政专户管理</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其他共产党事务支出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财政专户资金</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进修及培训</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10,404.00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教育收费收入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人力资源和社会保障管理事务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其他财政专户收入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行政事业单位养老支出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603,668.56</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批准留用</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就业补助</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上级补助收入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2,634,889.83</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事业收入（不含事业单位预算外资金）</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行政事业单位医疗</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249,946.97</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经营收入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普惠金融发展支出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附属单位上缴收入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住房改革支出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546,980.28</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435"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本年收入合计</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4,045,889.64</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0"/>
                <w:szCs w:val="20"/>
                <w:lang w:val="en-US" w:eastAsia="zh-CN" w:bidi="ar-SA"/>
              </w:rPr>
            </w:pPr>
            <w:r>
              <w:rPr>
                <w:rFonts w:hint="eastAsia" w:ascii="宋体" w:hAnsi="宋体" w:cs="Arial"/>
                <w:color w:val="000000"/>
                <w:kern w:val="0"/>
                <w:sz w:val="20"/>
                <w:szCs w:val="20"/>
              </w:rPr>
              <w:t>本年支出合计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4,045,889.64</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用事业基金弥补收支差额</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51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上年结转</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收入总计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4,045,889.64</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0"/>
                <w:szCs w:val="20"/>
                <w:lang w:val="en-US" w:eastAsia="zh-CN" w:bidi="ar-SA"/>
              </w:rPr>
            </w:pPr>
            <w:r>
              <w:rPr>
                <w:rFonts w:hint="eastAsia" w:ascii="宋体" w:hAnsi="宋体" w:cs="Arial"/>
                <w:color w:val="000000"/>
                <w:kern w:val="0"/>
                <w:sz w:val="20"/>
                <w:szCs w:val="20"/>
              </w:rPr>
              <w:t>支出总计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4,045,889.64</w:t>
            </w:r>
            <w:r>
              <w:rPr>
                <w:rFonts w:hint="eastAsia" w:ascii="宋体" w:hAnsi="宋体" w:cs="Arial"/>
                <w:color w:val="000000"/>
                <w:kern w:val="0"/>
                <w:sz w:val="20"/>
                <w:szCs w:val="20"/>
              </w:rPr>
              <w:t>　</w:t>
            </w:r>
          </w:p>
        </w:tc>
      </w:tr>
    </w:tbl>
    <w:p>
      <w:pPr>
        <w:rPr>
          <w:rFonts w:cs="Times New Roman"/>
          <w:sz w:val="28"/>
          <w:szCs w:val="28"/>
        </w:rPr>
        <w:sectPr>
          <w:pgSz w:w="11906" w:h="16838"/>
          <w:pgMar w:top="1440" w:right="1800" w:bottom="1440" w:left="1800" w:header="851" w:footer="992" w:gutter="0"/>
          <w:cols w:space="425" w:num="1"/>
          <w:docGrid w:type="lines" w:linePitch="312" w:charSpace="0"/>
        </w:sectPr>
      </w:pPr>
    </w:p>
    <w:p>
      <w:pPr>
        <w:rPr>
          <w:rFonts w:cs="Times New Roman"/>
          <w:sz w:val="28"/>
          <w:szCs w:val="28"/>
        </w:rPr>
      </w:pPr>
      <w:r>
        <w:rPr>
          <w:rFonts w:hint="eastAsia" w:cs="宋体"/>
          <w:sz w:val="28"/>
          <w:szCs w:val="28"/>
        </w:rPr>
        <w:t>表二：</w:t>
      </w:r>
    </w:p>
    <w:p>
      <w:pPr>
        <w:jc w:val="center"/>
        <w:rPr>
          <w:rFonts w:ascii="宋体" w:cs="Times New Roman"/>
          <w:b/>
          <w:bCs/>
          <w:sz w:val="36"/>
          <w:szCs w:val="36"/>
        </w:rPr>
      </w:pPr>
      <w:r>
        <w:rPr>
          <w:rFonts w:ascii="宋体" w:hAnsi="宋体" w:cs="宋体"/>
          <w:b/>
          <w:bCs/>
          <w:sz w:val="36"/>
          <w:szCs w:val="36"/>
        </w:rPr>
        <w:t>202</w:t>
      </w:r>
      <w:r>
        <w:rPr>
          <w:rFonts w:hint="eastAsia" w:ascii="宋体" w:hAnsi="宋体" w:cs="宋体"/>
          <w:b/>
          <w:bCs/>
          <w:sz w:val="36"/>
          <w:szCs w:val="36"/>
          <w:lang w:val="en-US" w:eastAsia="zh-CN"/>
        </w:rPr>
        <w:t>2</w:t>
      </w:r>
      <w:r>
        <w:rPr>
          <w:rFonts w:hint="eastAsia" w:ascii="宋体" w:hAnsi="宋体" w:cs="宋体"/>
          <w:b/>
          <w:bCs/>
          <w:sz w:val="36"/>
          <w:szCs w:val="36"/>
        </w:rPr>
        <w:t>年部门收入总体情况表</w:t>
      </w:r>
    </w:p>
    <w:p>
      <w:pPr>
        <w:widowControl/>
        <w:jc w:val="center"/>
        <w:rPr>
          <w:rFonts w:ascii="宋体" w:hAnsi="宋体" w:cs="宋体"/>
          <w:kern w:val="0"/>
          <w:sz w:val="18"/>
          <w:szCs w:val="18"/>
        </w:rPr>
      </w:pPr>
      <w:r>
        <w:rPr>
          <w:rFonts w:ascii="宋体" w:hAnsi="宋体" w:cs="宋体"/>
          <w:b/>
          <w:bCs/>
          <w:sz w:val="36"/>
          <w:szCs w:val="36"/>
        </w:rPr>
        <w:t xml:space="preserve">                                                             </w:t>
      </w:r>
      <w:r>
        <w:rPr>
          <w:rFonts w:hint="eastAsia" w:ascii="宋体" w:hAnsi="宋体" w:cs="宋体"/>
          <w:kern w:val="0"/>
          <w:sz w:val="18"/>
          <w:szCs w:val="18"/>
        </w:rPr>
        <w:t>单位：元</w:t>
      </w:r>
    </w:p>
    <w:p>
      <w:pPr>
        <w:widowControl/>
        <w:jc w:val="center"/>
        <w:rPr>
          <w:rFonts w:ascii="宋体" w:hAnsi="宋体" w:cs="宋体"/>
          <w:kern w:val="0"/>
          <w:sz w:val="18"/>
          <w:szCs w:val="18"/>
        </w:rPr>
      </w:pPr>
    </w:p>
    <w:tbl>
      <w:tblPr>
        <w:tblStyle w:val="6"/>
        <w:tblW w:w="13840" w:type="dxa"/>
        <w:tblInd w:w="93" w:type="dxa"/>
        <w:tblLayout w:type="autofit"/>
        <w:tblCellMar>
          <w:top w:w="0" w:type="dxa"/>
          <w:left w:w="108" w:type="dxa"/>
          <w:bottom w:w="0" w:type="dxa"/>
          <w:right w:w="108" w:type="dxa"/>
        </w:tblCellMar>
      </w:tblPr>
      <w:tblGrid>
        <w:gridCol w:w="1760"/>
        <w:gridCol w:w="3200"/>
        <w:gridCol w:w="1600"/>
        <w:gridCol w:w="580"/>
        <w:gridCol w:w="1660"/>
        <w:gridCol w:w="980"/>
        <w:gridCol w:w="560"/>
        <w:gridCol w:w="520"/>
        <w:gridCol w:w="520"/>
        <w:gridCol w:w="820"/>
        <w:gridCol w:w="640"/>
        <w:gridCol w:w="1000"/>
      </w:tblGrid>
      <w:tr>
        <w:tblPrEx>
          <w:tblCellMar>
            <w:top w:w="0" w:type="dxa"/>
            <w:left w:w="108" w:type="dxa"/>
            <w:bottom w:w="0" w:type="dxa"/>
            <w:right w:w="108" w:type="dxa"/>
          </w:tblCellMar>
        </w:tblPrEx>
        <w:trPr>
          <w:trHeight w:val="996"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上年结转</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一般公共预算拨款收入</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政府性基金预算拨款收入</w:t>
            </w:r>
          </w:p>
        </w:tc>
        <w:tc>
          <w:tcPr>
            <w:tcW w:w="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上级补助收入</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事业收入</w:t>
            </w:r>
          </w:p>
        </w:tc>
        <w:tc>
          <w:tcPr>
            <w:tcW w:w="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经营收入</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附属单位上缴收入</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其他收入</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用事业基金弥补收支差额</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总计</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4,045,889.64</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4,045,889.64</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10,404</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进修及培训</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r>
              <w:rPr>
                <w:rFonts w:hint="eastAsia" w:ascii="宋体" w:hAnsi="宋体" w:cs="Arial"/>
                <w:color w:val="000000"/>
                <w:kern w:val="0"/>
                <w:sz w:val="18"/>
                <w:szCs w:val="18"/>
              </w:rPr>
              <w:t>0</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3,238,558.39</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3,238,558.39</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603,668.56</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603,668.56</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事业单位离退休</w:t>
            </w:r>
          </w:p>
        </w:tc>
        <w:tc>
          <w:tcPr>
            <w:tcW w:w="160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142,228</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307,627.04</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307,627.04</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153,813.52</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153,813.52</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2,634,889.83</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2,634,889.83</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2,634,889.83</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2,634,889.83</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Arial" w:hAnsi="Arial" w:cs="Arial"/>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Arial" w:hAnsi="Arial" w:cs="Arial"/>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Arial" w:hAnsi="Arial" w:cs="Arial"/>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546,980.28</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546,980.28</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546,980.28</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546,980.28</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256,640.28</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256,640.28</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23,640.00</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23,640.00</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266,700.00</w:t>
            </w:r>
          </w:p>
        </w:tc>
        <w:tc>
          <w:tcPr>
            <w:tcW w:w="5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266,700.00</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5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82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6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cs="Times New Roman"/>
          <w:b/>
          <w:bCs/>
          <w:sz w:val="36"/>
          <w:szCs w:val="36"/>
        </w:rPr>
      </w:pPr>
      <w:r>
        <w:rPr>
          <w:rFonts w:hint="eastAsia" w:cs="宋体"/>
          <w:sz w:val="28"/>
          <w:szCs w:val="28"/>
        </w:rPr>
        <w:t>表三</w:t>
      </w:r>
      <w:r>
        <w:rPr>
          <w:rFonts w:hint="eastAsia" w:ascii="宋体" w:hAnsi="宋体" w:cs="宋体"/>
          <w:b/>
          <w:bCs/>
          <w:sz w:val="36"/>
          <w:szCs w:val="36"/>
        </w:rPr>
        <w:t>：</w:t>
      </w:r>
    </w:p>
    <w:p>
      <w:pPr>
        <w:jc w:val="center"/>
        <w:rPr>
          <w:rFonts w:ascii="宋体" w:cs="Times New Roman"/>
          <w:b/>
          <w:bCs/>
          <w:sz w:val="32"/>
          <w:szCs w:val="32"/>
        </w:rPr>
      </w:pPr>
      <w:r>
        <w:rPr>
          <w:rFonts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年部门支出总体情况表</w:t>
      </w:r>
    </w:p>
    <w:p>
      <w:pPr>
        <w:widowControl/>
        <w:jc w:val="center"/>
        <w:rPr>
          <w:rFonts w:hint="eastAsia" w:ascii="仿宋" w:hAnsi="仿宋" w:eastAsia="仿宋" w:cs="仿宋"/>
          <w:b/>
          <w:bCs/>
          <w:sz w:val="21"/>
          <w:szCs w:val="21"/>
        </w:rPr>
      </w:pPr>
      <w:r>
        <w:rPr>
          <w:rFonts w:ascii="宋体" w:hAnsi="宋体" w:cs="宋体"/>
          <w:b/>
          <w:bCs/>
          <w:sz w:val="36"/>
          <w:szCs w:val="36"/>
        </w:rPr>
        <w:t xml:space="preserve">      </w:t>
      </w:r>
      <w:r>
        <w:rPr>
          <w:rFonts w:hint="eastAsia" w:ascii="仿宋" w:hAnsi="仿宋" w:eastAsia="仿宋" w:cs="仿宋"/>
          <w:b/>
          <w:bCs/>
          <w:sz w:val="21"/>
          <w:szCs w:val="21"/>
        </w:rPr>
        <w:t xml:space="preserve">                                                               </w:t>
      </w:r>
      <w:r>
        <w:rPr>
          <w:rFonts w:hint="eastAsia" w:ascii="仿宋" w:hAnsi="仿宋" w:eastAsia="仿宋" w:cs="仿宋"/>
          <w:kern w:val="0"/>
          <w:sz w:val="21"/>
          <w:szCs w:val="21"/>
        </w:rPr>
        <w:t>单位:元</w:t>
      </w:r>
    </w:p>
    <w:tbl>
      <w:tblPr>
        <w:tblStyle w:val="6"/>
        <w:tblW w:w="14000" w:type="dxa"/>
        <w:tblInd w:w="93" w:type="dxa"/>
        <w:tblLayout w:type="autofit"/>
        <w:tblCellMar>
          <w:top w:w="0" w:type="dxa"/>
          <w:left w:w="108" w:type="dxa"/>
          <w:bottom w:w="0" w:type="dxa"/>
          <w:right w:w="108" w:type="dxa"/>
        </w:tblCellMar>
      </w:tblPr>
      <w:tblGrid>
        <w:gridCol w:w="1760"/>
        <w:gridCol w:w="3200"/>
        <w:gridCol w:w="1700"/>
        <w:gridCol w:w="660"/>
        <w:gridCol w:w="1700"/>
        <w:gridCol w:w="1700"/>
        <w:gridCol w:w="1060"/>
        <w:gridCol w:w="1060"/>
        <w:gridCol w:w="1160"/>
      </w:tblGrid>
      <w:tr>
        <w:tblPrEx>
          <w:tblCellMar>
            <w:top w:w="0" w:type="dxa"/>
            <w:left w:w="108" w:type="dxa"/>
            <w:bottom w:w="0" w:type="dxa"/>
            <w:right w:w="108" w:type="dxa"/>
          </w:tblCellMar>
        </w:tblPrEx>
        <w:trPr>
          <w:trHeight w:val="609"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科目编码</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科目名称</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总计</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上年结转</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基本支出</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项目支出</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上缴上级支出</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事业单位经营支出</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对下级单位补助支出</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总计</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4,045,889.64</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b w:val="0"/>
                <w:bCs/>
                <w:i w:val="0"/>
                <w:color w:val="000000"/>
                <w:kern w:val="2"/>
                <w:sz w:val="18"/>
                <w:szCs w:val="18"/>
                <w:u w:val="none"/>
                <w:lang w:val="en-US" w:eastAsia="zh-CN" w:bidi="ar-SA"/>
              </w:rPr>
            </w:pPr>
            <w:r>
              <w:rPr>
                <w:rFonts w:hint="eastAsia" w:asciiTheme="majorEastAsia" w:hAnsiTheme="majorEastAsia" w:eastAsiaTheme="majorEastAsia" w:cstheme="majorEastAsia"/>
                <w:b w:val="0"/>
                <w:bCs/>
                <w:i w:val="0"/>
                <w:color w:val="000000"/>
                <w:kern w:val="0"/>
                <w:sz w:val="18"/>
                <w:szCs w:val="18"/>
                <w:u w:val="none"/>
                <w:lang w:val="en-US" w:eastAsia="zh-CN" w:bidi="ar"/>
              </w:rPr>
              <w:t>3,917,796.15</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b w:val="0"/>
                <w:bCs/>
                <w:i w:val="0"/>
                <w:color w:val="000000"/>
                <w:kern w:val="2"/>
                <w:sz w:val="18"/>
                <w:szCs w:val="18"/>
                <w:u w:val="none"/>
                <w:lang w:val="en-US" w:eastAsia="zh-CN" w:bidi="ar-SA"/>
              </w:rPr>
            </w:pPr>
            <w:r>
              <w:rPr>
                <w:rFonts w:hint="eastAsia" w:asciiTheme="majorEastAsia" w:hAnsiTheme="majorEastAsia" w:eastAsiaTheme="majorEastAsia" w:cstheme="majorEastAsia"/>
                <w:b w:val="0"/>
                <w:bCs/>
                <w:i w:val="0"/>
                <w:color w:val="000000"/>
                <w:kern w:val="0"/>
                <w:sz w:val="18"/>
                <w:szCs w:val="18"/>
                <w:u w:val="none"/>
                <w:lang w:val="en-US" w:eastAsia="zh-CN" w:bidi="ar"/>
              </w:rPr>
              <w:t>128,093.49</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教育支出</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20508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进修及培训</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2050803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培训支出</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社会保障和就业支出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3,238,558.39</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val="en-US" w:eastAsia="zh-CN"/>
              </w:rPr>
              <w:t>3,110,464.90</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eastAsia="zh-CN"/>
              </w:rPr>
            </w:pPr>
            <w:r>
              <w:rPr>
                <w:rFonts w:hint="eastAsia" w:asciiTheme="majorEastAsia" w:hAnsiTheme="majorEastAsia" w:eastAsiaTheme="majorEastAsia" w:cstheme="majorEastAsia"/>
                <w:color w:val="000000"/>
                <w:kern w:val="0"/>
                <w:sz w:val="18"/>
                <w:szCs w:val="18"/>
                <w:lang w:val="en-US" w:eastAsia="zh-CN"/>
              </w:rPr>
              <w:t>128,093.49</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603,668.56</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603,668.56</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事业单位离退休</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r>
              <w:rPr>
                <w:rFonts w:hint="eastAsia" w:ascii="宋体" w:hAnsi="宋体" w:cs="Arial"/>
                <w:color w:val="000000"/>
                <w:kern w:val="0"/>
                <w:sz w:val="18"/>
                <w:szCs w:val="18"/>
              </w:rPr>
              <w:t>0</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729"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307,627.04</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307,627.04</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153,813.52</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153,813.52</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2,634,889.83</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2,506,796.34</w:t>
            </w:r>
          </w:p>
        </w:tc>
        <w:tc>
          <w:tcPr>
            <w:tcW w:w="17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128,093.49</w:t>
            </w:r>
          </w:p>
        </w:tc>
        <w:tc>
          <w:tcPr>
            <w:tcW w:w="10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2089999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2,634,889.83</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2,506,796.34</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128,093.49</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249,946.97</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249,946.97</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546,980.28</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546,980.28</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546,980.28</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546,980.28</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256,640.28</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256,640.28</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23,640.00</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23,640.00</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396" w:hRule="atLeast"/>
        </w:trPr>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266,700.00</w:t>
            </w:r>
          </w:p>
        </w:tc>
        <w:tc>
          <w:tcPr>
            <w:tcW w:w="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266,700.00</w:t>
            </w:r>
          </w:p>
        </w:tc>
        <w:tc>
          <w:tcPr>
            <w:tcW w:w="1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0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1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rPr>
          <w:rFonts w:ascii="宋体" w:cs="Times New Roman"/>
          <w:b/>
          <w:bCs/>
          <w:sz w:val="36"/>
          <w:szCs w:val="36"/>
        </w:rPr>
      </w:pPr>
      <w:r>
        <w:rPr>
          <w:rFonts w:hint="eastAsia" w:cs="宋体"/>
          <w:sz w:val="28"/>
          <w:szCs w:val="28"/>
        </w:rPr>
        <w:t>表四</w:t>
      </w:r>
      <w:r>
        <w:rPr>
          <w:rFonts w:hint="eastAsia" w:ascii="宋体" w:hAnsi="宋体" w:cs="宋体"/>
          <w:b/>
          <w:bCs/>
          <w:sz w:val="36"/>
          <w:szCs w:val="36"/>
        </w:rPr>
        <w:t>：</w:t>
      </w:r>
    </w:p>
    <w:p>
      <w:pPr>
        <w:jc w:val="center"/>
        <w:rPr>
          <w:rFonts w:ascii="宋体" w:hAnsi="宋体" w:cs="宋体"/>
          <w:b/>
          <w:bCs/>
          <w:sz w:val="36"/>
          <w:szCs w:val="36"/>
        </w:rPr>
      </w:pPr>
      <w:r>
        <w:rPr>
          <w:rFonts w:ascii="宋体" w:hAnsi="宋体" w:cs="宋体"/>
          <w:b/>
          <w:bCs/>
          <w:sz w:val="36"/>
          <w:szCs w:val="36"/>
        </w:rPr>
        <w:t>202</w:t>
      </w:r>
      <w:r>
        <w:rPr>
          <w:rFonts w:hint="eastAsia" w:ascii="宋体" w:hAnsi="宋体" w:cs="宋体"/>
          <w:b/>
          <w:bCs/>
          <w:sz w:val="36"/>
          <w:szCs w:val="36"/>
          <w:lang w:val="en-US" w:eastAsia="zh-CN"/>
        </w:rPr>
        <w:t>2</w:t>
      </w:r>
      <w:r>
        <w:rPr>
          <w:rFonts w:hint="eastAsia" w:ascii="宋体" w:hAnsi="宋体" w:cs="宋体"/>
          <w:b/>
          <w:bCs/>
          <w:sz w:val="36"/>
          <w:szCs w:val="36"/>
        </w:rPr>
        <w:t>年财政拨款收支总体情况表</w:t>
      </w:r>
    </w:p>
    <w:p>
      <w:pPr>
        <w:jc w:val="center"/>
        <w:rPr>
          <w:rFonts w:ascii="宋体" w:hAnsi="宋体" w:cs="Arial"/>
          <w:color w:val="000000"/>
          <w:kern w:val="0"/>
          <w:sz w:val="18"/>
          <w:szCs w:val="18"/>
        </w:rPr>
      </w:pPr>
      <w:r>
        <w:rPr>
          <w:rFonts w:hint="eastAsia" w:ascii="宋体" w:hAnsi="宋体" w:cs="宋体"/>
          <w:b/>
          <w:bCs/>
          <w:sz w:val="36"/>
          <w:szCs w:val="36"/>
        </w:rPr>
        <w:t xml:space="preserve">                                         </w:t>
      </w:r>
      <w:r>
        <w:rPr>
          <w:rFonts w:hint="eastAsia" w:ascii="宋体" w:hAnsi="宋体" w:cs="Arial"/>
          <w:color w:val="000000"/>
          <w:kern w:val="0"/>
          <w:sz w:val="18"/>
          <w:szCs w:val="18"/>
        </w:rPr>
        <w:t>单位：元</w:t>
      </w:r>
    </w:p>
    <w:p>
      <w:pPr>
        <w:jc w:val="center"/>
        <w:rPr>
          <w:rFonts w:ascii="宋体" w:hAnsi="宋体" w:cs="Arial"/>
          <w:color w:val="000000"/>
          <w:kern w:val="0"/>
          <w:sz w:val="18"/>
          <w:szCs w:val="18"/>
        </w:rPr>
      </w:pPr>
    </w:p>
    <w:tbl>
      <w:tblPr>
        <w:tblStyle w:val="6"/>
        <w:tblW w:w="9000" w:type="dxa"/>
        <w:tblInd w:w="93" w:type="dxa"/>
        <w:tblLayout w:type="autofit"/>
        <w:tblCellMar>
          <w:top w:w="0" w:type="dxa"/>
          <w:left w:w="108" w:type="dxa"/>
          <w:bottom w:w="0" w:type="dxa"/>
          <w:right w:w="108" w:type="dxa"/>
        </w:tblCellMar>
      </w:tblPr>
      <w:tblGrid>
        <w:gridCol w:w="2620"/>
        <w:gridCol w:w="1760"/>
        <w:gridCol w:w="2860"/>
        <w:gridCol w:w="1760"/>
      </w:tblGrid>
      <w:tr>
        <w:tblPrEx>
          <w:tblCellMar>
            <w:top w:w="0" w:type="dxa"/>
            <w:left w:w="108" w:type="dxa"/>
            <w:bottom w:w="0" w:type="dxa"/>
            <w:right w:w="108" w:type="dxa"/>
          </w:tblCellMar>
        </w:tblPrEx>
        <w:trPr>
          <w:trHeight w:val="600"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收入项目类别</w:t>
            </w:r>
          </w:p>
        </w:tc>
        <w:tc>
          <w:tcPr>
            <w:tcW w:w="1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收入预算金额</w:t>
            </w:r>
          </w:p>
        </w:tc>
        <w:tc>
          <w:tcPr>
            <w:tcW w:w="28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支出项目类别</w:t>
            </w:r>
          </w:p>
        </w:tc>
        <w:tc>
          <w:tcPr>
            <w:tcW w:w="1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支出预算金额</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预算内资金</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4,045,889.64</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一般公共预算支出</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4,045,889.64</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财政专户管理</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其他共产党事务支出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财政专户资金</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进修及培训</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10,404.00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教育收费收入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人力资源和社会保障管理事务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其他财政专户收入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行政事业单位养老支出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603,668.56</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批准留用</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就业补助</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上级补助收入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2,634,889.83</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事业收入（不含事业单位预算外资金）</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行政事业单位医疗</w:t>
            </w:r>
          </w:p>
        </w:tc>
        <w:tc>
          <w:tcPr>
            <w:tcW w:w="17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249,946.97</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经营收入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普惠金融发展支出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附属单位上缴收入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住房改革支出</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lang w:val="en-US" w:eastAsia="zh-CN"/>
              </w:rPr>
              <w:t>546,980.28</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其他收入</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本年收入合计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4,045,889.64</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本年支出合计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4,045,889.64</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用事业基金弥补收支差额</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结转下年</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上年结转</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600"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收入总计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4,045,889.64</w:t>
            </w:r>
          </w:p>
        </w:tc>
        <w:tc>
          <w:tcPr>
            <w:tcW w:w="28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支出总计</w:t>
            </w:r>
          </w:p>
        </w:tc>
        <w:tc>
          <w:tcPr>
            <w:tcW w:w="17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eastAsia="宋体" w:cs="宋体"/>
                <w:i w:val="0"/>
                <w:color w:val="000000"/>
                <w:kern w:val="0"/>
                <w:sz w:val="18"/>
                <w:szCs w:val="18"/>
                <w:u w:val="none"/>
                <w:lang w:val="en-US" w:eastAsia="zh-CN" w:bidi="ar"/>
              </w:rPr>
              <w:t>4,045,889.64</w:t>
            </w:r>
            <w:r>
              <w:rPr>
                <w:rFonts w:hint="eastAsia" w:ascii="宋体" w:hAnsi="宋体" w:cs="Arial"/>
                <w:color w:val="000000"/>
                <w:kern w:val="0"/>
                <w:sz w:val="20"/>
                <w:szCs w:val="20"/>
              </w:rPr>
              <w:t>　</w:t>
            </w:r>
          </w:p>
        </w:tc>
      </w:tr>
    </w:tbl>
    <w:p>
      <w:pPr>
        <w:rPr>
          <w:rFonts w:ascii="宋体" w:cs="Times New Roman"/>
          <w:b/>
          <w:bCs/>
          <w:sz w:val="36"/>
          <w:szCs w:val="36"/>
        </w:rPr>
      </w:pPr>
    </w:p>
    <w:p>
      <w:pPr>
        <w:jc w:val="center"/>
        <w:rPr>
          <w:rFonts w:ascii="宋体" w:cs="Times New Roman"/>
          <w:b/>
          <w:bCs/>
          <w:sz w:val="36"/>
          <w:szCs w:val="36"/>
        </w:rPr>
      </w:pPr>
    </w:p>
    <w:p>
      <w:pPr>
        <w:jc w:val="center"/>
        <w:rPr>
          <w:rFonts w:ascii="宋体" w:cs="Times New Roman"/>
          <w:b/>
          <w:bCs/>
          <w:sz w:val="36"/>
          <w:szCs w:val="36"/>
        </w:rPr>
      </w:pPr>
    </w:p>
    <w:p>
      <w:pPr>
        <w:jc w:val="center"/>
        <w:rPr>
          <w:rFonts w:ascii="宋体" w:cs="Times New Roman"/>
          <w:b/>
          <w:bCs/>
          <w:sz w:val="36"/>
          <w:szCs w:val="36"/>
        </w:rPr>
      </w:pPr>
    </w:p>
    <w:p>
      <w:pPr>
        <w:widowControl/>
        <w:jc w:val="left"/>
        <w:rPr>
          <w:rFonts w:ascii="宋体" w:cs="Times New Roman"/>
          <w:kern w:val="0"/>
          <w:sz w:val="24"/>
          <w:szCs w:val="24"/>
        </w:rPr>
      </w:pPr>
      <w:r>
        <w:rPr>
          <w:rFonts w:hint="eastAsia" w:ascii="宋体" w:hAnsi="宋体" w:cs="宋体"/>
          <w:kern w:val="0"/>
          <w:sz w:val="24"/>
          <w:szCs w:val="24"/>
        </w:rPr>
        <w:t>表五：</w:t>
      </w:r>
    </w:p>
    <w:p>
      <w:pPr>
        <w:jc w:val="center"/>
        <w:rPr>
          <w:rFonts w:ascii="宋体" w:cs="Times New Roman"/>
          <w:b/>
          <w:bCs/>
          <w:sz w:val="36"/>
          <w:szCs w:val="36"/>
        </w:rPr>
      </w:pPr>
      <w:r>
        <w:rPr>
          <w:rFonts w:ascii="宋体" w:hAnsi="宋体" w:cs="宋体"/>
          <w:b/>
          <w:bCs/>
          <w:sz w:val="36"/>
          <w:szCs w:val="36"/>
        </w:rPr>
        <w:t>202</w:t>
      </w:r>
      <w:r>
        <w:rPr>
          <w:rFonts w:hint="eastAsia" w:ascii="宋体" w:hAnsi="宋体" w:cs="宋体"/>
          <w:b/>
          <w:bCs/>
          <w:sz w:val="36"/>
          <w:szCs w:val="36"/>
          <w:lang w:val="en-US" w:eastAsia="zh-CN"/>
        </w:rPr>
        <w:t>2</w:t>
      </w:r>
      <w:r>
        <w:rPr>
          <w:rFonts w:hint="eastAsia" w:ascii="宋体" w:hAnsi="宋体" w:cs="宋体"/>
          <w:b/>
          <w:bCs/>
          <w:sz w:val="36"/>
          <w:szCs w:val="36"/>
        </w:rPr>
        <w:t>年一般公共预算支出情况表</w:t>
      </w:r>
    </w:p>
    <w:p>
      <w:pPr>
        <w:jc w:val="center"/>
        <w:rPr>
          <w:rFonts w:ascii="宋体" w:cs="Times New Roman"/>
          <w:b/>
          <w:bCs/>
          <w:sz w:val="36"/>
          <w:szCs w:val="36"/>
        </w:rPr>
      </w:pPr>
      <w:r>
        <w:t xml:space="preserve">                                                                         </w:t>
      </w:r>
      <w:r>
        <w:rPr>
          <w:rFonts w:hint="eastAsia" w:ascii="宋体" w:hAnsi="宋体" w:cs="宋体"/>
          <w:kern w:val="0"/>
          <w:sz w:val="18"/>
          <w:szCs w:val="18"/>
        </w:rPr>
        <w:t>单位：元</w:t>
      </w:r>
    </w:p>
    <w:p>
      <w:pPr>
        <w:rPr>
          <w:rFonts w:ascii="宋体" w:cs="Times New Roman"/>
          <w:kern w:val="0"/>
          <w:sz w:val="24"/>
          <w:szCs w:val="24"/>
        </w:rPr>
      </w:pPr>
    </w:p>
    <w:tbl>
      <w:tblPr>
        <w:tblStyle w:val="6"/>
        <w:tblW w:w="8380" w:type="dxa"/>
        <w:tblInd w:w="93" w:type="dxa"/>
        <w:tblLayout w:type="autofit"/>
        <w:tblCellMar>
          <w:top w:w="0" w:type="dxa"/>
          <w:left w:w="108" w:type="dxa"/>
          <w:bottom w:w="0" w:type="dxa"/>
          <w:right w:w="108" w:type="dxa"/>
        </w:tblCellMar>
      </w:tblPr>
      <w:tblGrid>
        <w:gridCol w:w="1392"/>
        <w:gridCol w:w="2592"/>
        <w:gridCol w:w="1476"/>
        <w:gridCol w:w="1500"/>
        <w:gridCol w:w="1420"/>
      </w:tblGrid>
      <w:tr>
        <w:tblPrEx>
          <w:tblCellMar>
            <w:top w:w="0" w:type="dxa"/>
            <w:left w:w="108" w:type="dxa"/>
            <w:bottom w:w="0" w:type="dxa"/>
            <w:right w:w="108" w:type="dxa"/>
          </w:tblCellMar>
        </w:tblPrEx>
        <w:trPr>
          <w:trHeight w:val="609"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科目编码</w:t>
            </w:r>
          </w:p>
        </w:tc>
        <w:tc>
          <w:tcPr>
            <w:tcW w:w="25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基本支出</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项目支出</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总计</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i w:val="0"/>
                <w:color w:val="000000"/>
                <w:kern w:val="0"/>
                <w:sz w:val="18"/>
                <w:szCs w:val="18"/>
                <w:u w:val="none"/>
                <w:lang w:val="en-US" w:eastAsia="zh-CN" w:bidi="ar"/>
              </w:rPr>
              <w:t>4,045,889.64</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color w:val="000000"/>
                <w:kern w:val="0"/>
                <w:sz w:val="18"/>
                <w:szCs w:val="18"/>
                <w:lang w:eastAsia="zh-CN"/>
              </w:rPr>
            </w:pPr>
            <w:r>
              <w:rPr>
                <w:rFonts w:hint="eastAsia" w:asciiTheme="majorEastAsia" w:hAnsiTheme="majorEastAsia" w:eastAsiaTheme="majorEastAsia" w:cstheme="majorEastAsia"/>
                <w:b w:val="0"/>
                <w:bCs/>
                <w:i w:val="0"/>
                <w:color w:val="000000"/>
                <w:kern w:val="0"/>
                <w:sz w:val="18"/>
                <w:szCs w:val="18"/>
                <w:u w:val="none"/>
                <w:lang w:val="en-US" w:eastAsia="zh-CN" w:bidi="ar"/>
              </w:rPr>
              <w:t>3,917,796.15</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color w:val="000000"/>
                <w:kern w:val="0"/>
                <w:sz w:val="18"/>
                <w:szCs w:val="18"/>
                <w:lang w:eastAsia="zh-CN"/>
              </w:rPr>
            </w:pPr>
            <w:r>
              <w:rPr>
                <w:rFonts w:hint="eastAsia" w:asciiTheme="majorEastAsia" w:hAnsiTheme="majorEastAsia" w:eastAsiaTheme="majorEastAsia" w:cstheme="majorEastAsia"/>
                <w:b w:val="0"/>
                <w:bCs/>
                <w:i w:val="0"/>
                <w:color w:val="000000"/>
                <w:kern w:val="0"/>
                <w:sz w:val="18"/>
                <w:szCs w:val="18"/>
                <w:u w:val="none"/>
                <w:lang w:val="en-US" w:eastAsia="zh-CN" w:bidi="ar"/>
              </w:rPr>
              <w:t>128,093.49</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205</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教育支出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进修及培训</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2050803</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培训支出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10,404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3,238,558.39</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3,110,464.90</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128,093.49</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行政事业单位养老支出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603,668.56</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603,668.56</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2080502</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事业单位离退休</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142,228</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729"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2080505</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307,627.04</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307,627.04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2080506</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153,813.52</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153,813.52</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2,634,889.83</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2,506,796.34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128,093.49</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2089999</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其他社会保障和就业支出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2,634,889.83</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2,506,796.34</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128,093.49</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行政事业单位医疗</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2101102</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事业单位医疗</w:t>
            </w:r>
          </w:p>
        </w:tc>
        <w:tc>
          <w:tcPr>
            <w:tcW w:w="14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1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249,946.97</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546,980.28</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546,980.28</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住房改革支出</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546,980.28</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546,980.28</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2210201</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256,640.28</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256,640.28</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2210202</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提租补贴</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23,640.00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23,640.00</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CellMar>
            <w:top w:w="0" w:type="dxa"/>
            <w:left w:w="108" w:type="dxa"/>
            <w:bottom w:w="0" w:type="dxa"/>
            <w:right w:w="108" w:type="dxa"/>
          </w:tblCellMar>
        </w:tblPrEx>
        <w:trPr>
          <w:trHeight w:val="396" w:hRule="atLeast"/>
        </w:trPr>
        <w:tc>
          <w:tcPr>
            <w:tcW w:w="139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2210203</w:t>
            </w:r>
          </w:p>
        </w:tc>
        <w:tc>
          <w:tcPr>
            <w:tcW w:w="25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266,700.00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266,700.00</w:t>
            </w:r>
          </w:p>
        </w:tc>
        <w:tc>
          <w:tcPr>
            <w:tcW w:w="14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bl>
    <w:p>
      <w:pPr>
        <w:rPr>
          <w:rFonts w:ascii="宋体" w:cs="Times New Roman"/>
          <w:kern w:val="0"/>
          <w:sz w:val="24"/>
          <w:szCs w:val="24"/>
        </w:rPr>
        <w:sectPr>
          <w:pgSz w:w="11906" w:h="16838"/>
          <w:pgMar w:top="1440" w:right="1800" w:bottom="1440" w:left="1800" w:header="851" w:footer="992" w:gutter="0"/>
          <w:cols w:space="425" w:num="1"/>
          <w:docGrid w:type="lines" w:linePitch="312" w:charSpace="0"/>
        </w:sectPr>
      </w:pPr>
    </w:p>
    <w:p>
      <w:pPr>
        <w:rPr>
          <w:rFonts w:cs="Times New Roman"/>
        </w:rPr>
      </w:pPr>
      <w:r>
        <w:rPr>
          <w:rFonts w:hint="eastAsia" w:ascii="宋体" w:hAnsi="宋体" w:cs="宋体"/>
          <w:kern w:val="0"/>
          <w:sz w:val="24"/>
          <w:szCs w:val="24"/>
        </w:rPr>
        <w:t>表六</w:t>
      </w:r>
      <w:r>
        <w:rPr>
          <w:rFonts w:hint="eastAsia" w:cs="宋体"/>
        </w:rPr>
        <w:t>：</w:t>
      </w:r>
    </w:p>
    <w:p>
      <w:pPr>
        <w:jc w:val="center"/>
        <w:rPr>
          <w:rFonts w:ascii="宋体" w:cs="Times New Roman"/>
          <w:b/>
          <w:bCs/>
          <w:sz w:val="36"/>
          <w:szCs w:val="36"/>
        </w:rPr>
      </w:pPr>
      <w:r>
        <w:rPr>
          <w:rFonts w:ascii="宋体" w:hAnsi="宋体" w:cs="宋体"/>
          <w:b/>
          <w:bCs/>
          <w:sz w:val="36"/>
          <w:szCs w:val="36"/>
        </w:rPr>
        <w:t>202</w:t>
      </w:r>
      <w:r>
        <w:rPr>
          <w:rFonts w:hint="eastAsia" w:ascii="宋体" w:hAnsi="宋体" w:cs="宋体"/>
          <w:b/>
          <w:bCs/>
          <w:sz w:val="36"/>
          <w:szCs w:val="36"/>
          <w:lang w:val="en-US" w:eastAsia="zh-CN"/>
        </w:rPr>
        <w:t>2</w:t>
      </w:r>
      <w:r>
        <w:rPr>
          <w:rFonts w:hint="eastAsia" w:ascii="宋体" w:hAnsi="宋体" w:cs="宋体"/>
          <w:b/>
          <w:bCs/>
          <w:sz w:val="36"/>
          <w:szCs w:val="36"/>
        </w:rPr>
        <w:t>年一般公共预算基本支出情况表</w:t>
      </w:r>
    </w:p>
    <w:p>
      <w:pPr>
        <w:jc w:val="center"/>
        <w:rPr>
          <w:rFonts w:ascii="宋体" w:hAnsi="宋体" w:cs="宋体"/>
          <w:b/>
          <w:bCs/>
          <w:sz w:val="36"/>
          <w:szCs w:val="36"/>
        </w:rPr>
      </w:pPr>
      <w:r>
        <w:rPr>
          <w:rFonts w:ascii="宋体" w:hAnsi="宋体" w:cs="宋体"/>
          <w:b/>
          <w:bCs/>
          <w:sz w:val="36"/>
          <w:szCs w:val="36"/>
        </w:rPr>
        <w:t xml:space="preserve">                                       </w:t>
      </w:r>
      <w:r>
        <w:rPr>
          <w:rFonts w:hint="eastAsia" w:ascii="宋体" w:hAnsi="宋体" w:cs="宋体"/>
          <w:b/>
          <w:bCs/>
          <w:sz w:val="36"/>
          <w:szCs w:val="36"/>
        </w:rPr>
        <w:t xml:space="preserve">                   </w:t>
      </w:r>
      <w:r>
        <w:rPr>
          <w:rFonts w:ascii="宋体" w:hAnsi="宋体" w:cs="宋体"/>
          <w:b/>
          <w:bCs/>
          <w:sz w:val="36"/>
          <w:szCs w:val="36"/>
        </w:rPr>
        <w:t xml:space="preserve">  </w:t>
      </w:r>
      <w:r>
        <w:rPr>
          <w:rFonts w:hint="eastAsia" w:ascii="宋体" w:hAnsi="宋体" w:cs="宋体"/>
          <w:kern w:val="0"/>
          <w:sz w:val="18"/>
          <w:szCs w:val="18"/>
        </w:rPr>
        <w:t>单位：元</w:t>
      </w:r>
      <w:r>
        <w:rPr>
          <w:rFonts w:ascii="宋体" w:hAnsi="宋体" w:cs="宋体"/>
          <w:b/>
          <w:bCs/>
          <w:sz w:val="36"/>
          <w:szCs w:val="36"/>
        </w:rPr>
        <w:t xml:space="preserve">   </w:t>
      </w:r>
    </w:p>
    <w:tbl>
      <w:tblPr>
        <w:tblStyle w:val="6"/>
        <w:tblW w:w="14000" w:type="dxa"/>
        <w:tblInd w:w="93" w:type="dxa"/>
        <w:tblLayout w:type="autofit"/>
        <w:tblCellMar>
          <w:top w:w="0" w:type="dxa"/>
          <w:left w:w="108" w:type="dxa"/>
          <w:bottom w:w="0" w:type="dxa"/>
          <w:right w:w="108" w:type="dxa"/>
        </w:tblCellMar>
      </w:tblPr>
      <w:tblGrid>
        <w:gridCol w:w="2020"/>
        <w:gridCol w:w="2020"/>
        <w:gridCol w:w="1880"/>
        <w:gridCol w:w="2020"/>
        <w:gridCol w:w="2020"/>
        <w:gridCol w:w="2020"/>
        <w:gridCol w:w="2020"/>
      </w:tblGrid>
      <w:tr>
        <w:tblPrEx>
          <w:tblCellMar>
            <w:top w:w="0" w:type="dxa"/>
            <w:left w:w="108" w:type="dxa"/>
            <w:bottom w:w="0" w:type="dxa"/>
            <w:right w:w="108" w:type="dxa"/>
          </w:tblCellMar>
        </w:tblPrEx>
        <w:trPr>
          <w:trHeight w:val="699" w:hRule="atLeast"/>
        </w:trPr>
        <w:tc>
          <w:tcPr>
            <w:tcW w:w="202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部门经济分类代码</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部门经济分类名称</w:t>
            </w:r>
          </w:p>
        </w:tc>
        <w:tc>
          <w:tcPr>
            <w:tcW w:w="188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政府经济分类代码</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政府经济分类名称</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人员经费</w:t>
            </w:r>
          </w:p>
        </w:tc>
        <w:tc>
          <w:tcPr>
            <w:tcW w:w="2020" w:type="dxa"/>
            <w:tcBorders>
              <w:top w:val="single" w:color="000000" w:sz="4" w:space="0"/>
              <w:left w:val="nil"/>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公用经费</w:t>
            </w:r>
          </w:p>
        </w:tc>
      </w:tr>
      <w:tr>
        <w:tblPrEx>
          <w:tblCellMar>
            <w:top w:w="0" w:type="dxa"/>
            <w:left w:w="108" w:type="dxa"/>
            <w:bottom w:w="0" w:type="dxa"/>
            <w:right w:w="108" w:type="dxa"/>
          </w:tblCellMar>
        </w:tblPrEx>
        <w:trPr>
          <w:trHeight w:val="399" w:hRule="atLeast"/>
        </w:trPr>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455,052.00</w:t>
            </w:r>
            <w:r>
              <w:rPr>
                <w:rFonts w:hint="eastAsia" w:ascii="宋体" w:hAnsi="宋体" w:cs="Arial"/>
                <w:color w:val="000000"/>
                <w:kern w:val="0"/>
                <w:sz w:val="18"/>
                <w:szCs w:val="18"/>
              </w:rPr>
              <w:t xml:space="preserve"> </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宋体" w:hAnsi="宋体" w:cs="Arial"/>
                <w:color w:val="000000"/>
                <w:kern w:val="0"/>
                <w:sz w:val="18"/>
                <w:szCs w:val="18"/>
                <w:lang w:val="en-US"/>
              </w:rPr>
            </w:pPr>
            <w:r>
              <w:rPr>
                <w:rFonts w:hint="eastAsia" w:ascii="宋体" w:hAnsi="宋体" w:cs="Arial"/>
                <w:color w:val="000000"/>
                <w:kern w:val="0"/>
                <w:sz w:val="18"/>
                <w:szCs w:val="18"/>
                <w:lang w:val="en-US" w:eastAsia="zh-CN"/>
              </w:rPr>
              <w:t>455,052.00</w:t>
            </w:r>
          </w:p>
        </w:tc>
        <w:tc>
          <w:tcPr>
            <w:tcW w:w="2020" w:type="dxa"/>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760,168.00</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760,168.00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30107</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998,089.00</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998,089.00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30108</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307,627.04</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307,627.04</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153,813.52</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153,813.52</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30110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职工基本医疗保险缴费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249,946.97</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249,946.97</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p>
        </w:tc>
      </w:tr>
      <w:tr>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38,453.38</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38,453.38</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30113</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256,640.28</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256,640.28</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144,000.00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144,000.00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24,000.00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24,000.00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4,800.00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32,400.00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32,400.00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13,000.00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13,000.00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7,752.00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7,752.00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2,400.00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3,060.00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3,060.00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10,404.00</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10,404.00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1,634.02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1,634.02</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29,062.82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29,062.82</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40,608.00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40,608.00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公务用车运行维护费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46,000.00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46,000.00</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50502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商品和服务支出</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142,747.12</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142,747.12</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50905</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离退休费</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67,860.00</w:t>
            </w:r>
            <w:r>
              <w:rPr>
                <w:rFonts w:hint="eastAsia" w:ascii="宋体" w:hAnsi="宋体" w:cs="Arial"/>
                <w:color w:val="000000"/>
                <w:kern w:val="0"/>
                <w:sz w:val="18"/>
                <w:szCs w:val="18"/>
              </w:rPr>
              <w:t xml:space="preserve">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color w:val="000000"/>
                <w:kern w:val="0"/>
                <w:sz w:val="18"/>
                <w:szCs w:val="18"/>
                <w:lang w:val="en-US"/>
              </w:rPr>
            </w:pPr>
            <w:r>
              <w:rPr>
                <w:rFonts w:hint="eastAsia" w:ascii="宋体" w:hAnsi="宋体" w:cs="Arial"/>
                <w:color w:val="000000"/>
                <w:kern w:val="0"/>
                <w:sz w:val="18"/>
                <w:szCs w:val="18"/>
                <w:lang w:val="en-US" w:eastAsia="zh-CN"/>
              </w:rPr>
              <w:t>67,860.00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30309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奖励金</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50901</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社会福利和救助</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60.00</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60.00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p>
        </w:tc>
      </w:tr>
      <w:tr>
        <w:trPr>
          <w:trHeight w:val="399" w:hRule="atLeast"/>
        </w:trPr>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50999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48,000.00</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cs="Arial"/>
                <w:color w:val="000000"/>
                <w:kern w:val="0"/>
                <w:sz w:val="18"/>
                <w:szCs w:val="18"/>
                <w:lang w:val="en-US"/>
              </w:rPr>
            </w:pPr>
            <w:r>
              <w:rPr>
                <w:rFonts w:hint="eastAsia" w:ascii="宋体" w:hAnsi="宋体" w:cs="Arial"/>
                <w:color w:val="000000"/>
                <w:kern w:val="0"/>
                <w:sz w:val="18"/>
                <w:szCs w:val="18"/>
                <w:lang w:val="en-US" w:eastAsia="zh-CN"/>
              </w:rPr>
              <w:t>128,218.00</w:t>
            </w:r>
          </w:p>
        </w:tc>
        <w:tc>
          <w:tcPr>
            <w:tcW w:w="2020" w:type="dxa"/>
            <w:tcBorders>
              <w:top w:val="nil"/>
              <w:left w:val="nil"/>
              <w:bottom w:val="single" w:color="auto" w:sz="4" w:space="0"/>
              <w:right w:val="single" w:color="auto" w:sz="4" w:space="0"/>
            </w:tcBorders>
            <w:shd w:val="clear" w:color="auto" w:fill="auto"/>
            <w:noWrap/>
            <w:vAlign w:val="bottom"/>
          </w:tcPr>
          <w:p>
            <w:pPr>
              <w:widowControl/>
              <w:jc w:val="right"/>
              <w:rPr>
                <w:rFonts w:ascii="Arial" w:hAnsi="Arial" w:cs="Arial"/>
                <w:kern w:val="0"/>
                <w:sz w:val="18"/>
                <w:szCs w:val="18"/>
              </w:rPr>
            </w:pPr>
            <w:r>
              <w:rPr>
                <w:rFonts w:ascii="Arial" w:hAnsi="Arial" w:cs="Arial"/>
                <w:kern w:val="0"/>
                <w:sz w:val="18"/>
                <w:szCs w:val="18"/>
              </w:rPr>
              <w:t>　</w:t>
            </w:r>
          </w:p>
        </w:tc>
      </w:tr>
      <w:tr>
        <w:tblPrEx>
          <w:tblCellMar>
            <w:top w:w="0" w:type="dxa"/>
            <w:left w:w="108" w:type="dxa"/>
            <w:bottom w:w="0" w:type="dxa"/>
            <w:right w:w="108" w:type="dxa"/>
          </w:tblCellMar>
        </w:tblPrEx>
        <w:trPr>
          <w:trHeight w:val="399" w:hRule="atLeast"/>
        </w:trPr>
        <w:tc>
          <w:tcPr>
            <w:tcW w:w="79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总计</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3,917,796.15</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3,559,928.19</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357,867.96</w:t>
            </w:r>
          </w:p>
        </w:tc>
      </w:tr>
    </w:tbl>
    <w:p>
      <w:pPr>
        <w:widowControl/>
        <w:jc w:val="left"/>
        <w:rPr>
          <w:rFonts w:ascii="宋体" w:cs="Times New Roman"/>
          <w:b/>
          <w:bCs/>
          <w:sz w:val="36"/>
          <w:szCs w:val="36"/>
        </w:rPr>
        <w:sectPr>
          <w:pgSz w:w="16838" w:h="11906" w:orient="landscape"/>
          <w:pgMar w:top="1797" w:right="1440" w:bottom="1797" w:left="1440" w:header="851" w:footer="992" w:gutter="0"/>
          <w:cols w:space="425" w:num="1"/>
          <w:docGrid w:type="linesAndChars" w:linePitch="312" w:charSpace="0"/>
        </w:sectPr>
      </w:pPr>
    </w:p>
    <w:p>
      <w:pPr>
        <w:widowControl/>
        <w:jc w:val="left"/>
        <w:rPr>
          <w:rFonts w:ascii="宋体" w:cs="Times New Roman"/>
          <w:kern w:val="0"/>
          <w:sz w:val="24"/>
          <w:szCs w:val="24"/>
        </w:rPr>
      </w:pPr>
      <w:r>
        <w:rPr>
          <w:rFonts w:hint="eastAsia" w:ascii="宋体" w:hAnsi="宋体" w:cs="宋体"/>
          <w:kern w:val="0"/>
          <w:sz w:val="24"/>
          <w:szCs w:val="24"/>
        </w:rPr>
        <w:t>表七：</w:t>
      </w:r>
    </w:p>
    <w:p>
      <w:pPr>
        <w:jc w:val="center"/>
        <w:rPr>
          <w:rFonts w:ascii="楷体_GB2312" w:hAnsi="宋体" w:eastAsia="楷体_GB2312" w:cs="Times New Roman"/>
          <w:b/>
          <w:bCs/>
          <w:sz w:val="36"/>
          <w:szCs w:val="36"/>
        </w:rPr>
      </w:pPr>
    </w:p>
    <w:p>
      <w:pPr>
        <w:jc w:val="center"/>
        <w:rPr>
          <w:rFonts w:ascii="宋体" w:cs="Times New Roman"/>
          <w:b/>
          <w:bCs/>
          <w:sz w:val="36"/>
          <w:szCs w:val="36"/>
        </w:rPr>
      </w:pPr>
      <w:r>
        <w:rPr>
          <w:rFonts w:ascii="宋体" w:hAnsi="宋体" w:cs="宋体"/>
          <w:b/>
          <w:bCs/>
          <w:sz w:val="36"/>
          <w:szCs w:val="36"/>
        </w:rPr>
        <w:t>202</w:t>
      </w:r>
      <w:r>
        <w:rPr>
          <w:rFonts w:hint="eastAsia" w:ascii="宋体" w:hAnsi="宋体" w:cs="宋体"/>
          <w:b/>
          <w:bCs/>
          <w:sz w:val="36"/>
          <w:szCs w:val="36"/>
          <w:lang w:val="en-US" w:eastAsia="zh-CN"/>
        </w:rPr>
        <w:t>2</w:t>
      </w:r>
      <w:r>
        <w:rPr>
          <w:rFonts w:hint="eastAsia" w:ascii="宋体" w:hAnsi="宋体" w:cs="宋体"/>
          <w:b/>
          <w:bCs/>
          <w:sz w:val="36"/>
          <w:szCs w:val="36"/>
        </w:rPr>
        <w:t>年一般公共预算</w:t>
      </w:r>
      <w:r>
        <w:rPr>
          <w:rFonts w:ascii="宋体" w:hAnsi="宋体" w:cs="宋体"/>
          <w:b/>
          <w:bCs/>
          <w:sz w:val="36"/>
          <w:szCs w:val="36"/>
        </w:rPr>
        <w:t xml:space="preserve"> </w:t>
      </w:r>
      <w:r>
        <w:rPr>
          <w:rFonts w:hint="eastAsia" w:ascii="宋体" w:hAnsi="宋体" w:cs="宋体"/>
          <w:b/>
          <w:bCs/>
          <w:sz w:val="36"/>
          <w:szCs w:val="36"/>
        </w:rPr>
        <w:t>“三公”经费预算支出情况表</w:t>
      </w:r>
    </w:p>
    <w:tbl>
      <w:tblPr>
        <w:tblStyle w:val="6"/>
        <w:tblW w:w="8340" w:type="dxa"/>
        <w:tblInd w:w="2" w:type="dxa"/>
        <w:tblLayout w:type="autofit"/>
        <w:tblCellMar>
          <w:top w:w="0" w:type="dxa"/>
          <w:left w:w="108" w:type="dxa"/>
          <w:bottom w:w="0" w:type="dxa"/>
          <w:right w:w="108" w:type="dxa"/>
        </w:tblCellMar>
      </w:tblPr>
      <w:tblGrid>
        <w:gridCol w:w="5500"/>
        <w:gridCol w:w="2840"/>
      </w:tblGrid>
      <w:tr>
        <w:tblPrEx>
          <w:tblCellMar>
            <w:top w:w="0" w:type="dxa"/>
            <w:left w:w="108" w:type="dxa"/>
            <w:bottom w:w="0" w:type="dxa"/>
            <w:right w:w="108" w:type="dxa"/>
          </w:tblCellMar>
        </w:tblPrEx>
        <w:trPr>
          <w:trHeight w:val="702" w:hRule="atLeast"/>
        </w:trPr>
        <w:tc>
          <w:tcPr>
            <w:tcW w:w="5500" w:type="dxa"/>
            <w:tcBorders>
              <w:top w:val="nil"/>
              <w:left w:val="nil"/>
              <w:bottom w:val="single" w:color="000000" w:sz="4" w:space="0"/>
              <w:right w:val="nil"/>
            </w:tcBorders>
            <w:vAlign w:val="center"/>
          </w:tcPr>
          <w:p>
            <w:pPr>
              <w:widowControl/>
              <w:jc w:val="left"/>
              <w:rPr>
                <w:rFonts w:ascii="宋体" w:cs="Times New Roman"/>
                <w:kern w:val="0"/>
                <w:sz w:val="18"/>
                <w:szCs w:val="18"/>
              </w:rPr>
            </w:pPr>
          </w:p>
        </w:tc>
        <w:tc>
          <w:tcPr>
            <w:tcW w:w="2840" w:type="dxa"/>
            <w:tcBorders>
              <w:top w:val="nil"/>
              <w:left w:val="nil"/>
              <w:bottom w:val="single" w:color="000000" w:sz="4" w:space="0"/>
              <w:right w:val="nil"/>
            </w:tcBorders>
            <w:vAlign w:val="center"/>
          </w:tcPr>
          <w:p>
            <w:pPr>
              <w:widowControl/>
              <w:jc w:val="right"/>
              <w:rPr>
                <w:rFonts w:ascii="宋体" w:cs="Times New Roman"/>
                <w:kern w:val="0"/>
                <w:sz w:val="18"/>
                <w:szCs w:val="18"/>
              </w:rPr>
            </w:pPr>
            <w:r>
              <w:rPr>
                <w:rFonts w:hint="eastAsia" w:ascii="宋体" w:hAnsi="宋体" w:cs="宋体"/>
                <w:kern w:val="0"/>
                <w:sz w:val="18"/>
                <w:szCs w:val="18"/>
              </w:rPr>
              <w:t>单位</w:t>
            </w:r>
            <w:r>
              <w:rPr>
                <w:rFonts w:ascii="宋体" w:hAnsi="宋体" w:cs="宋体"/>
                <w:kern w:val="0"/>
                <w:sz w:val="18"/>
                <w:szCs w:val="18"/>
              </w:rPr>
              <w:t>:</w:t>
            </w:r>
            <w:r>
              <w:rPr>
                <w:rFonts w:hint="eastAsia" w:ascii="宋体" w:hAnsi="宋体" w:cs="宋体"/>
                <w:kern w:val="0"/>
                <w:sz w:val="18"/>
                <w:szCs w:val="18"/>
              </w:rPr>
              <w:t>元</w:t>
            </w:r>
          </w:p>
        </w:tc>
      </w:tr>
      <w:tr>
        <w:tblPrEx>
          <w:tblCellMar>
            <w:top w:w="0" w:type="dxa"/>
            <w:left w:w="108" w:type="dxa"/>
            <w:bottom w:w="0" w:type="dxa"/>
            <w:right w:w="108" w:type="dxa"/>
          </w:tblCellMar>
        </w:tblPrEx>
        <w:trPr>
          <w:trHeight w:val="702" w:hRule="atLeast"/>
        </w:trPr>
        <w:tc>
          <w:tcPr>
            <w:tcW w:w="5500" w:type="dxa"/>
            <w:tcBorders>
              <w:top w:val="single" w:color="000000" w:sz="4" w:space="0"/>
              <w:left w:val="single" w:color="000000" w:sz="4" w:space="0"/>
              <w:bottom w:val="single" w:color="000000" w:sz="4" w:space="0"/>
              <w:right w:val="single" w:color="000000" w:sz="4" w:space="0"/>
            </w:tcBorders>
            <w:shd w:val="clear" w:color="99CCFF" w:fill="FFFFFF"/>
            <w:vAlign w:val="center"/>
          </w:tcPr>
          <w:p>
            <w:pPr>
              <w:widowControl/>
              <w:jc w:val="center"/>
              <w:rPr>
                <w:rFonts w:ascii="宋体" w:cs="Times New Roman"/>
                <w:b/>
                <w:bCs/>
                <w:kern w:val="0"/>
                <w:sz w:val="18"/>
                <w:szCs w:val="18"/>
              </w:rPr>
            </w:pPr>
            <w:r>
              <w:rPr>
                <w:rFonts w:hint="eastAsia" w:ascii="宋体" w:hAnsi="宋体" w:cs="宋体"/>
                <w:b/>
                <w:bCs/>
                <w:kern w:val="0"/>
                <w:sz w:val="18"/>
                <w:szCs w:val="18"/>
              </w:rPr>
              <w:t>项目</w:t>
            </w:r>
          </w:p>
        </w:tc>
        <w:tc>
          <w:tcPr>
            <w:tcW w:w="2840" w:type="dxa"/>
            <w:tcBorders>
              <w:top w:val="single" w:color="000000" w:sz="4" w:space="0"/>
              <w:left w:val="nil"/>
              <w:bottom w:val="single" w:color="000000" w:sz="4" w:space="0"/>
              <w:right w:val="single" w:color="000000" w:sz="4" w:space="0"/>
            </w:tcBorders>
            <w:shd w:val="clear" w:color="99CCFF" w:fill="FFFFFF"/>
            <w:vAlign w:val="center"/>
          </w:tcPr>
          <w:p>
            <w:pPr>
              <w:widowControl/>
              <w:jc w:val="center"/>
              <w:rPr>
                <w:rFonts w:ascii="宋体" w:cs="Times New Roman"/>
                <w:b/>
                <w:bCs/>
                <w:kern w:val="0"/>
                <w:sz w:val="18"/>
                <w:szCs w:val="18"/>
              </w:rPr>
            </w:pPr>
            <w:r>
              <w:rPr>
                <w:rFonts w:hint="eastAsia" w:ascii="宋体" w:hAnsi="宋体" w:cs="宋体"/>
                <w:b/>
                <w:bCs/>
                <w:kern w:val="0"/>
                <w:sz w:val="18"/>
                <w:szCs w:val="18"/>
              </w:rPr>
              <w:t>本年度预算</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、因公出国（境）费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r>
              <w:rPr>
                <w:rFonts w:hint="eastAsia" w:ascii="宋体" w:hAnsi="宋体" w:cs="宋体"/>
                <w:kern w:val="0"/>
                <w:sz w:val="24"/>
                <w:szCs w:val="24"/>
              </w:rPr>
              <w:t>０　</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、公务接待费</w:t>
            </w:r>
          </w:p>
        </w:tc>
        <w:tc>
          <w:tcPr>
            <w:tcW w:w="2840" w:type="dxa"/>
            <w:tcBorders>
              <w:top w:val="nil"/>
              <w:left w:val="nil"/>
              <w:bottom w:val="single" w:color="000000" w:sz="4" w:space="0"/>
              <w:right w:val="single" w:color="000000" w:sz="4" w:space="0"/>
            </w:tcBorders>
            <w:vAlign w:val="center"/>
          </w:tcPr>
          <w:p>
            <w:pPr>
              <w:jc w:val="right"/>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1,634.02</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、公务用车购置及运行维护费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其中：公务用车购置费</w:t>
            </w:r>
          </w:p>
        </w:tc>
        <w:tc>
          <w:tcPr>
            <w:tcW w:w="2840" w:type="dxa"/>
            <w:tcBorders>
              <w:top w:val="nil"/>
              <w:left w:val="nil"/>
              <w:bottom w:val="single" w:color="000000" w:sz="4" w:space="0"/>
              <w:right w:val="single" w:color="000000" w:sz="4" w:space="0"/>
            </w:tcBorders>
            <w:vAlign w:val="center"/>
          </w:tcPr>
          <w:p>
            <w:pPr>
              <w:widowControl/>
              <w:jc w:val="right"/>
              <w:rPr>
                <w:rFonts w:ascii="宋体" w:cs="Times New Roman"/>
                <w:kern w:val="0"/>
                <w:sz w:val="24"/>
                <w:szCs w:val="24"/>
              </w:rPr>
            </w:pPr>
            <w:r>
              <w:rPr>
                <w:rFonts w:hint="eastAsia" w:ascii="宋体" w:hAnsi="宋体" w:cs="宋体"/>
                <w:kern w:val="0"/>
                <w:sz w:val="24"/>
                <w:szCs w:val="24"/>
              </w:rPr>
              <w:t>０　</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公务用车运行维护费</w:t>
            </w:r>
          </w:p>
        </w:tc>
        <w:tc>
          <w:tcPr>
            <w:tcW w:w="2840" w:type="dxa"/>
            <w:tcBorders>
              <w:top w:val="nil"/>
              <w:left w:val="nil"/>
              <w:bottom w:val="single" w:color="000000" w:sz="4" w:space="0"/>
              <w:right w:val="single" w:color="000000" w:sz="4" w:space="0"/>
            </w:tcBorders>
            <w:vAlign w:val="center"/>
          </w:tcPr>
          <w:p>
            <w:pPr>
              <w:jc w:val="right"/>
              <w:rPr>
                <w:rFonts w:ascii="宋体" w:cs="Times New Roman"/>
                <w:kern w:val="0"/>
                <w:sz w:val="24"/>
                <w:szCs w:val="24"/>
              </w:rPr>
            </w:pPr>
            <w:r>
              <w:rPr>
                <w:rFonts w:ascii="宋体" w:cs="Times New Roman"/>
                <w:kern w:val="0"/>
                <w:sz w:val="24"/>
                <w:szCs w:val="24"/>
              </w:rPr>
              <w:t xml:space="preserve">46,000.00                    </w:t>
            </w:r>
          </w:p>
        </w:tc>
      </w:tr>
      <w:tr>
        <w:tblPrEx>
          <w:tblCellMar>
            <w:top w:w="0" w:type="dxa"/>
            <w:left w:w="108" w:type="dxa"/>
            <w:bottom w:w="0" w:type="dxa"/>
            <w:right w:w="108" w:type="dxa"/>
          </w:tblCellMar>
        </w:tblPrEx>
        <w:trPr>
          <w:trHeight w:val="702" w:hRule="atLeast"/>
        </w:trPr>
        <w:tc>
          <w:tcPr>
            <w:tcW w:w="5500" w:type="dxa"/>
            <w:tcBorders>
              <w:top w:val="nil"/>
              <w:left w:val="single" w:color="000000" w:sz="4" w:space="0"/>
              <w:bottom w:val="single" w:color="000000"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总计</w:t>
            </w:r>
          </w:p>
        </w:tc>
        <w:tc>
          <w:tcPr>
            <w:tcW w:w="2840" w:type="dxa"/>
            <w:tcBorders>
              <w:top w:val="nil"/>
              <w:left w:val="nil"/>
              <w:bottom w:val="single" w:color="000000" w:sz="4" w:space="0"/>
              <w:right w:val="single" w:color="000000" w:sz="4" w:space="0"/>
            </w:tcBorders>
            <w:vAlign w:val="center"/>
          </w:tcPr>
          <w:p>
            <w:pPr>
              <w:jc w:val="right"/>
              <w:rPr>
                <w:rFonts w:hint="default" w:ascii="宋体" w:eastAsia="宋体" w:cs="Times New Roman"/>
                <w:kern w:val="0"/>
                <w:sz w:val="24"/>
                <w:szCs w:val="24"/>
                <w:lang w:val="en-US" w:eastAsia="zh-CN"/>
              </w:rPr>
            </w:pPr>
            <w:r>
              <w:rPr>
                <w:rFonts w:hint="eastAsia" w:ascii="宋体" w:cs="Times New Roman"/>
                <w:kern w:val="0"/>
                <w:sz w:val="24"/>
                <w:szCs w:val="24"/>
                <w:lang w:val="en-US" w:eastAsia="zh-CN"/>
              </w:rPr>
              <w:t>47,634.02</w:t>
            </w:r>
          </w:p>
        </w:tc>
      </w:tr>
    </w:tbl>
    <w:p>
      <w:pPr>
        <w:rPr>
          <w:rFonts w:ascii="宋体" w:cs="Times New Roman"/>
          <w:b/>
          <w:bCs/>
          <w:sz w:val="36"/>
          <w:szCs w:val="36"/>
        </w:rPr>
        <w:sectPr>
          <w:pgSz w:w="11906" w:h="16838"/>
          <w:pgMar w:top="1440" w:right="1797" w:bottom="1440" w:left="1797" w:header="851" w:footer="992" w:gutter="0"/>
          <w:cols w:space="425" w:num="1"/>
          <w:docGrid w:type="lines" w:linePitch="312" w:charSpace="0"/>
        </w:sectPr>
      </w:pPr>
    </w:p>
    <w:p>
      <w:pPr>
        <w:rPr>
          <w:rFonts w:cs="Times New Roman"/>
          <w:sz w:val="28"/>
          <w:szCs w:val="28"/>
        </w:rPr>
      </w:pPr>
      <w:r>
        <w:rPr>
          <w:rFonts w:hint="eastAsia" w:cs="宋体"/>
          <w:sz w:val="28"/>
          <w:szCs w:val="28"/>
        </w:rPr>
        <w:t>表八：</w:t>
      </w:r>
    </w:p>
    <w:p>
      <w:pPr>
        <w:jc w:val="center"/>
        <w:rPr>
          <w:rFonts w:ascii="宋体" w:cs="Times New Roman"/>
          <w:b/>
          <w:bCs/>
          <w:sz w:val="36"/>
          <w:szCs w:val="36"/>
        </w:rPr>
      </w:pPr>
      <w:r>
        <w:rPr>
          <w:rFonts w:ascii="宋体" w:hAnsi="宋体" w:cs="宋体"/>
          <w:b/>
          <w:bCs/>
          <w:sz w:val="36"/>
          <w:szCs w:val="36"/>
        </w:rPr>
        <w:t>202</w:t>
      </w:r>
      <w:r>
        <w:rPr>
          <w:rFonts w:hint="eastAsia" w:ascii="宋体" w:hAnsi="宋体" w:cs="宋体"/>
          <w:b/>
          <w:bCs/>
          <w:sz w:val="36"/>
          <w:szCs w:val="36"/>
          <w:lang w:val="en-US" w:eastAsia="zh-CN"/>
        </w:rPr>
        <w:t>2</w:t>
      </w:r>
      <w:r>
        <w:rPr>
          <w:rFonts w:hint="eastAsia" w:ascii="宋体" w:hAnsi="宋体" w:cs="宋体"/>
          <w:b/>
          <w:bCs/>
          <w:sz w:val="36"/>
          <w:szCs w:val="36"/>
        </w:rPr>
        <w:t>年政府性基金预算支出情况表</w:t>
      </w:r>
    </w:p>
    <w:p>
      <w:pPr>
        <w:jc w:val="center"/>
        <w:rPr>
          <w:rFonts w:ascii="楷体_GB2312" w:hAnsi="宋体" w:eastAsia="楷体_GB2312" w:cs="Times New Roman"/>
          <w:b/>
          <w:bCs/>
          <w:sz w:val="36"/>
          <w:szCs w:val="36"/>
        </w:rPr>
      </w:pPr>
    </w:p>
    <w:p>
      <w:pPr>
        <w:wordWrap w:val="0"/>
        <w:jc w:val="right"/>
        <w:rPr>
          <w:rFonts w:ascii="楷体_GB2312" w:hAnsi="宋体" w:eastAsia="楷体_GB2312" w:cs="Times New Roman"/>
          <w:sz w:val="28"/>
          <w:szCs w:val="28"/>
        </w:rPr>
      </w:pPr>
      <w:r>
        <w:rPr>
          <w:rFonts w:hint="eastAsia" w:ascii="楷体_GB2312" w:hAnsi="宋体" w:eastAsia="楷体_GB2312" w:cs="楷体_GB2312"/>
          <w:sz w:val="28"/>
          <w:szCs w:val="28"/>
        </w:rPr>
        <w:t>单位：元</w:t>
      </w:r>
    </w:p>
    <w:tbl>
      <w:tblPr>
        <w:tblStyle w:val="6"/>
        <w:tblW w:w="0" w:type="auto"/>
        <w:tblInd w:w="2" w:type="dxa"/>
        <w:tblLayout w:type="fixed"/>
        <w:tblCellMar>
          <w:top w:w="0" w:type="dxa"/>
          <w:left w:w="108" w:type="dxa"/>
          <w:bottom w:w="0" w:type="dxa"/>
          <w:right w:w="108" w:type="dxa"/>
        </w:tblCellMar>
      </w:tblPr>
      <w:tblGrid>
        <w:gridCol w:w="1548"/>
        <w:gridCol w:w="3525"/>
        <w:gridCol w:w="1365"/>
        <w:gridCol w:w="1462"/>
        <w:gridCol w:w="1688"/>
      </w:tblGrid>
      <w:tr>
        <w:tblPrEx>
          <w:tblCellMar>
            <w:top w:w="0" w:type="dxa"/>
            <w:left w:w="108" w:type="dxa"/>
            <w:bottom w:w="0" w:type="dxa"/>
            <w:right w:w="108" w:type="dxa"/>
          </w:tblCellMar>
        </w:tblPrEx>
        <w:trPr>
          <w:trHeight w:val="690"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科目编码</w:t>
            </w:r>
          </w:p>
        </w:tc>
        <w:tc>
          <w:tcPr>
            <w:tcW w:w="352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科目名称（项级）</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总计</w:t>
            </w:r>
          </w:p>
        </w:tc>
        <w:tc>
          <w:tcPr>
            <w:tcW w:w="146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基本支出</w:t>
            </w:r>
          </w:p>
        </w:tc>
        <w:tc>
          <w:tcPr>
            <w:tcW w:w="168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4"/>
                <w:szCs w:val="24"/>
              </w:rPr>
              <w:t>项目支出</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c>
          <w:tcPr>
            <w:tcW w:w="146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c>
          <w:tcPr>
            <w:tcW w:w="168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cs="宋体"/>
                <w:kern w:val="0"/>
                <w:sz w:val="18"/>
                <w:szCs w:val="18"/>
              </w:rPr>
              <w:t>0</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352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352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p>
        </w:tc>
        <w:tc>
          <w:tcPr>
            <w:tcW w:w="1365"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462"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c>
          <w:tcPr>
            <w:tcW w:w="168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０</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cs="Times New Roman"/>
                <w:kern w:val="0"/>
                <w:sz w:val="24"/>
                <w:szCs w:val="24"/>
              </w:rPr>
            </w:pPr>
          </w:p>
        </w:tc>
        <w:tc>
          <w:tcPr>
            <w:tcW w:w="1365"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1462"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c>
          <w:tcPr>
            <w:tcW w:w="1688" w:type="dxa"/>
            <w:tcBorders>
              <w:top w:val="nil"/>
              <w:left w:val="nil"/>
              <w:bottom w:val="single" w:color="auto" w:sz="4" w:space="0"/>
              <w:right w:val="single" w:color="auto" w:sz="4" w:space="0"/>
            </w:tcBorders>
            <w:vAlign w:val="center"/>
          </w:tcPr>
          <w:p>
            <w:pPr>
              <w:widowControl/>
              <w:jc w:val="right"/>
              <w:rPr>
                <w:rFonts w:ascii="宋体" w:cs="Times New Roman"/>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center"/>
          </w:tcPr>
          <w:p>
            <w:pPr>
              <w:widowControl/>
              <w:rPr>
                <w:rFonts w:ascii="宋体" w:cs="Times New Roman"/>
                <w:kern w:val="0"/>
                <w:sz w:val="24"/>
                <w:szCs w:val="24"/>
              </w:rPr>
            </w:pPr>
          </w:p>
        </w:tc>
        <w:tc>
          <w:tcPr>
            <w:tcW w:w="3525" w:type="dxa"/>
            <w:tcBorders>
              <w:top w:val="nil"/>
              <w:left w:val="nil"/>
              <w:bottom w:val="single" w:color="auto" w:sz="4" w:space="0"/>
              <w:right w:val="single" w:color="auto" w:sz="4" w:space="0"/>
            </w:tcBorders>
            <w:vAlign w:val="center"/>
          </w:tcPr>
          <w:p>
            <w:pPr>
              <w:widowControl/>
              <w:rPr>
                <w:rFonts w:ascii="宋体" w:cs="Times New Roman"/>
                <w:kern w:val="0"/>
                <w:sz w:val="24"/>
                <w:szCs w:val="24"/>
              </w:rPr>
            </w:pP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90" w:hRule="atLeast"/>
        </w:trPr>
        <w:tc>
          <w:tcPr>
            <w:tcW w:w="1548" w:type="dxa"/>
            <w:tcBorders>
              <w:top w:val="nil"/>
              <w:left w:val="single" w:color="auto" w:sz="4" w:space="0"/>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352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365"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462"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c>
          <w:tcPr>
            <w:tcW w:w="1688" w:type="dxa"/>
            <w:tcBorders>
              <w:top w:val="nil"/>
              <w:left w:val="nil"/>
              <w:bottom w:val="single" w:color="auto" w:sz="4" w:space="0"/>
              <w:right w:val="single" w:color="auto" w:sz="4" w:space="0"/>
            </w:tcBorders>
            <w:vAlign w:val="bottom"/>
          </w:tcPr>
          <w:p>
            <w:pPr>
              <w:widowControl/>
              <w:jc w:val="left"/>
              <w:rPr>
                <w:rFonts w:ascii="宋体" w:cs="Times New Roman"/>
                <w:kern w:val="0"/>
                <w:sz w:val="24"/>
                <w:szCs w:val="24"/>
              </w:rPr>
            </w:pPr>
            <w:r>
              <w:rPr>
                <w:rFonts w:hint="eastAsia" w:ascii="宋体" w:hAnsi="宋体" w:cs="宋体"/>
                <w:kern w:val="0"/>
                <w:sz w:val="24"/>
                <w:szCs w:val="24"/>
              </w:rPr>
              <w:t>　</w:t>
            </w:r>
          </w:p>
        </w:tc>
      </w:tr>
    </w:tbl>
    <w:p>
      <w:pPr>
        <w:rPr>
          <w:rFonts w:cs="Times New Roman"/>
        </w:rPr>
        <w:sectPr>
          <w:pgSz w:w="11906" w:h="16838"/>
          <w:pgMar w:top="1440" w:right="1797" w:bottom="1440" w:left="1797" w:header="851" w:footer="992" w:gutter="0"/>
          <w:cols w:space="425" w:num="1"/>
          <w:docGrid w:type="linesAndChars" w:linePitch="312" w:charSpace="0"/>
        </w:sectPr>
      </w:pPr>
    </w:p>
    <w:p>
      <w:pPr>
        <w:rPr>
          <w:rFonts w:cs="Times New Roman"/>
          <w:sz w:val="28"/>
          <w:szCs w:val="28"/>
        </w:rPr>
      </w:pPr>
      <w:r>
        <w:rPr>
          <w:rFonts w:hint="eastAsia" w:cs="宋体"/>
          <w:sz w:val="28"/>
          <w:szCs w:val="28"/>
        </w:rPr>
        <w:t>表九：</w:t>
      </w:r>
    </w:p>
    <w:p>
      <w:pPr>
        <w:jc w:val="center"/>
        <w:rPr>
          <w:rFonts w:ascii="宋体" w:cs="Times New Roman"/>
          <w:b/>
          <w:bCs/>
          <w:sz w:val="36"/>
          <w:szCs w:val="36"/>
        </w:rPr>
      </w:pPr>
      <w:r>
        <w:rPr>
          <w:rFonts w:ascii="宋体" w:hAnsi="宋体" w:cs="宋体"/>
          <w:b/>
          <w:bCs/>
          <w:sz w:val="36"/>
          <w:szCs w:val="36"/>
        </w:rPr>
        <w:t>202</w:t>
      </w:r>
      <w:r>
        <w:rPr>
          <w:rFonts w:hint="eastAsia" w:ascii="宋体" w:hAnsi="宋体" w:cs="宋体"/>
          <w:b/>
          <w:bCs/>
          <w:sz w:val="36"/>
          <w:szCs w:val="36"/>
          <w:lang w:val="en-US" w:eastAsia="zh-CN"/>
        </w:rPr>
        <w:t>2</w:t>
      </w:r>
      <w:r>
        <w:rPr>
          <w:rFonts w:hint="eastAsia" w:ascii="宋体" w:hAnsi="宋体" w:cs="宋体"/>
          <w:b/>
          <w:bCs/>
          <w:sz w:val="36"/>
          <w:szCs w:val="36"/>
        </w:rPr>
        <w:t>年部门预算明细表</w:t>
      </w:r>
    </w:p>
    <w:p>
      <w:pPr>
        <w:wordWrap w:val="0"/>
        <w:jc w:val="right"/>
        <w:rPr>
          <w:rFonts w:ascii="宋体" w:cs="宋体"/>
          <w:sz w:val="24"/>
          <w:szCs w:val="24"/>
        </w:rPr>
      </w:pPr>
      <w:r>
        <w:rPr>
          <w:rFonts w:ascii="宋体" w:hAnsi="宋体" w:cs="宋体"/>
          <w:b/>
          <w:bCs/>
          <w:sz w:val="36"/>
          <w:szCs w:val="36"/>
        </w:rPr>
        <w:t xml:space="preserve">                                                                </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单位：元</w:t>
      </w:r>
    </w:p>
    <w:tbl>
      <w:tblPr>
        <w:tblStyle w:val="6"/>
        <w:tblW w:w="14000" w:type="dxa"/>
        <w:tblInd w:w="93" w:type="dxa"/>
        <w:tblLayout w:type="autofit"/>
        <w:tblCellMar>
          <w:top w:w="0" w:type="dxa"/>
          <w:left w:w="108" w:type="dxa"/>
          <w:bottom w:w="0" w:type="dxa"/>
          <w:right w:w="108" w:type="dxa"/>
        </w:tblCellMar>
      </w:tblPr>
      <w:tblGrid>
        <w:gridCol w:w="960"/>
        <w:gridCol w:w="2320"/>
        <w:gridCol w:w="880"/>
        <w:gridCol w:w="1820"/>
        <w:gridCol w:w="900"/>
        <w:gridCol w:w="1640"/>
        <w:gridCol w:w="2900"/>
        <w:gridCol w:w="2580"/>
      </w:tblGrid>
      <w:tr>
        <w:tblPrEx>
          <w:tblCellMar>
            <w:top w:w="0" w:type="dxa"/>
            <w:left w:w="108" w:type="dxa"/>
            <w:bottom w:w="0" w:type="dxa"/>
            <w:right w:w="108" w:type="dxa"/>
          </w:tblCellMar>
        </w:tblPrEx>
        <w:trPr>
          <w:trHeight w:val="69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功能分类代码</w:t>
            </w:r>
          </w:p>
        </w:tc>
        <w:tc>
          <w:tcPr>
            <w:tcW w:w="23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功能分类名称</w:t>
            </w:r>
          </w:p>
        </w:tc>
        <w:tc>
          <w:tcPr>
            <w:tcW w:w="8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政府经济分类代码</w:t>
            </w:r>
          </w:p>
        </w:tc>
        <w:tc>
          <w:tcPr>
            <w:tcW w:w="1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政府经济分类名称</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部门经济分类代码</w:t>
            </w:r>
          </w:p>
        </w:tc>
        <w:tc>
          <w:tcPr>
            <w:tcW w:w="16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部门经济分类名称</w:t>
            </w:r>
          </w:p>
        </w:tc>
        <w:tc>
          <w:tcPr>
            <w:tcW w:w="29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项目名称</w:t>
            </w:r>
          </w:p>
        </w:tc>
        <w:tc>
          <w:tcPr>
            <w:tcW w:w="25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预算金额</w:t>
            </w:r>
          </w:p>
        </w:tc>
      </w:tr>
      <w:tr>
        <w:tblPrEx>
          <w:tblCellMar>
            <w:top w:w="0" w:type="dxa"/>
            <w:left w:w="108" w:type="dxa"/>
            <w:bottom w:w="0" w:type="dxa"/>
            <w:right w:w="108" w:type="dxa"/>
          </w:tblCellMar>
        </w:tblPrEx>
        <w:trPr>
          <w:trHeight w:val="411"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合计</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i w:val="0"/>
                <w:color w:val="000000"/>
                <w:kern w:val="0"/>
                <w:sz w:val="20"/>
                <w:szCs w:val="20"/>
                <w:u w:val="none"/>
                <w:lang w:val="en-US" w:eastAsia="zh-CN" w:bidi="ar"/>
              </w:rPr>
              <w:t>4,045,889.64</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预算内</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i w:val="0"/>
                <w:color w:val="000000"/>
                <w:kern w:val="0"/>
                <w:sz w:val="20"/>
                <w:szCs w:val="20"/>
                <w:u w:val="none"/>
                <w:lang w:val="en-US" w:eastAsia="zh-CN" w:bidi="ar"/>
              </w:rPr>
              <w:t>4,045,889.64</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0"/>
                <w:szCs w:val="20"/>
              </w:rPr>
            </w:pPr>
          </w:p>
        </w:tc>
        <w:tc>
          <w:tcPr>
            <w:tcW w:w="2320" w:type="dxa"/>
            <w:tcBorders>
              <w:top w:val="nil"/>
              <w:left w:val="nil"/>
              <w:bottom w:val="single" w:color="000000" w:sz="4" w:space="0"/>
              <w:right w:val="nil"/>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 xml:space="preserve">  进修及培训</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0"/>
                <w:szCs w:val="20"/>
              </w:rPr>
            </w:pP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0"/>
                <w:szCs w:val="20"/>
              </w:rPr>
            </w:pP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0"/>
                <w:szCs w:val="20"/>
              </w:rPr>
            </w:pP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10,404.00</w:t>
            </w:r>
          </w:p>
        </w:tc>
      </w:tr>
      <w:tr>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2050803</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培训支出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30216</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培训费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日常公用支出（在职人员）_培训费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10,404.00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人力资源和社会保障管理事务</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3,238,558.39</w:t>
            </w:r>
          </w:p>
        </w:tc>
      </w:tr>
      <w:tr>
        <w:tblPrEx>
          <w:tblCellMar>
            <w:top w:w="0" w:type="dxa"/>
            <w:left w:w="108" w:type="dxa"/>
            <w:bottom w:w="0" w:type="dxa"/>
            <w:right w:w="108" w:type="dxa"/>
          </w:tblCellMar>
        </w:tblPrEx>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32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行政事业单位养老支出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82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4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8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603,668.56</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日常公用支出（离退休人员）_其他商品和服务支出</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6,630.00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对个人和家庭补助支出（离退休非统发）_退休费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55,380.00</w:t>
            </w:r>
          </w:p>
        </w:tc>
      </w:tr>
      <w:tr>
        <w:tblPrEx>
          <w:tblCellMar>
            <w:top w:w="0" w:type="dxa"/>
            <w:left w:w="108" w:type="dxa"/>
            <w:bottom w:w="0" w:type="dxa"/>
            <w:right w:w="108" w:type="dxa"/>
          </w:tblCellMar>
        </w:tblPrEx>
        <w:trPr>
          <w:trHeight w:val="789"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2080502</w:t>
            </w:r>
          </w:p>
        </w:tc>
        <w:tc>
          <w:tcPr>
            <w:tcW w:w="232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事业单位离退休</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82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4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2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对个人和家庭补助支出（离退休非统发）_其他对个人和家庭的补助</w:t>
            </w:r>
          </w:p>
        </w:tc>
        <w:tc>
          <w:tcPr>
            <w:tcW w:w="258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80,218.00</w:t>
            </w:r>
          </w:p>
        </w:tc>
      </w:tr>
      <w:tr>
        <w:tblPrEx>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2080505</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机关事业单位基本养老保险缴费支出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30108</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人员支出（在职非统发）_机关事业单位基本养老保险缴费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307,627.04</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2080506</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机关事业单位职业年金缴费支出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30109</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人员支出（在职非统发）_职业年金缴费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153,813.52</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2,634,889.83</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30101</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人员支出（在职统发）_基本工资</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455,052.00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人员支出（在职统发）_津贴补贴</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482,308.00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30107</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人员支出（在职统发）_绩效工资</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998,089.00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30112</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38,453.38</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30199</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其他工资福利支出</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人员支出（在职统发）_其他工资福利支出</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144,000.00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30201</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日常公用支出（在职人员）_办公费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30205</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水费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日常公用支出（在职人员）_水费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4,800.00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30206</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电费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日常公用支出（在职人员）_电费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32,400.00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30207</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邮电费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日常公用支出（在职人员）_邮电费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13,000.00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30211</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差旅费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日常公用支出（在职人员）_差旅费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7,752.00</w:t>
            </w:r>
          </w:p>
        </w:tc>
      </w:tr>
      <w:tr>
        <w:tblPrEx>
          <w:tblCellMar>
            <w:top w:w="0" w:type="dxa"/>
            <w:left w:w="108" w:type="dxa"/>
            <w:bottom w:w="0" w:type="dxa"/>
            <w:right w:w="108" w:type="dxa"/>
          </w:tblCellMar>
        </w:tblPrEx>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30213</w:t>
            </w:r>
          </w:p>
        </w:tc>
        <w:tc>
          <w:tcPr>
            <w:tcW w:w="164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维修（护）费</w:t>
            </w:r>
          </w:p>
        </w:tc>
        <w:tc>
          <w:tcPr>
            <w:tcW w:w="2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日常公用支出（在职人员）_维修（护）费</w:t>
            </w:r>
          </w:p>
        </w:tc>
        <w:tc>
          <w:tcPr>
            <w:tcW w:w="258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30215</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会议费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日常公用支出（在职人员）_会议费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3,060.00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2089999</w:t>
            </w:r>
          </w:p>
        </w:tc>
        <w:tc>
          <w:tcPr>
            <w:tcW w:w="2320" w:type="dxa"/>
            <w:tcBorders>
              <w:top w:val="nil"/>
              <w:left w:val="nil"/>
              <w:bottom w:val="single" w:color="000000" w:sz="4" w:space="0"/>
              <w:right w:val="nil"/>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30216</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培训费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eastAsia="zh-CN"/>
              </w:rPr>
              <w:t>业务经费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42,850.00</w:t>
            </w:r>
          </w:p>
        </w:tc>
      </w:tr>
      <w:tr>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30217</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公务接待费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日常公用支出（在职人员）_公务接待费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1,634.02</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30226</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劳务费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lang w:eastAsia="zh-CN"/>
              </w:rPr>
              <w:t>业务经费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45,000.00</w:t>
            </w:r>
          </w:p>
        </w:tc>
      </w:tr>
      <w:tr>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30228</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工会经费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日常公用支出（在职人员）_工会经费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29,062.82</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30229</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福利费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日常公用支出（在职人员）_福利费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40,608.00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30231</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公务用车运行维护费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日常公用支出（在职人员）_公务用车运行维护费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46,000.00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日常公用支出（在职人员）_其他商品和服务支出</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136,117.12</w:t>
            </w:r>
          </w:p>
        </w:tc>
      </w:tr>
      <w:tr>
        <w:tblPrEx>
          <w:tblCellMar>
            <w:top w:w="0" w:type="dxa"/>
            <w:left w:w="108" w:type="dxa"/>
            <w:bottom w:w="0" w:type="dxa"/>
            <w:right w:w="108" w:type="dxa"/>
          </w:tblCellMar>
        </w:tblPrEx>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50901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lang w:eastAsia="zh-CN"/>
              </w:rPr>
              <w:t>社会福利和救助</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30309</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奖励金</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对个人和家庭补助支出（在职统发）_其他对个人和家庭的补助</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60</w:t>
            </w:r>
          </w:p>
        </w:tc>
      </w:tr>
      <w:tr>
        <w:trPr>
          <w:trHeight w:val="78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50999</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其他对个人和家庭的补助</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30399</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其他对个人和家庭的补助</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对个人和家庭补助支出（在职统发）_其他对个人和家庭的补助</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w:t>
            </w:r>
            <w:r>
              <w:rPr>
                <w:rFonts w:hint="eastAsia" w:ascii="宋体" w:hAnsi="宋体" w:cs="Arial"/>
                <w:color w:val="000000"/>
                <w:kern w:val="0"/>
                <w:sz w:val="20"/>
                <w:szCs w:val="20"/>
                <w:lang w:val="en-US" w:eastAsia="zh-CN"/>
              </w:rPr>
              <w:t>00</w:t>
            </w: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999"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2089999</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其他社会保障和就业支出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50502</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30299</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其他商品和服务支出</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预留机动费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40,243.49</w:t>
            </w:r>
          </w:p>
        </w:tc>
      </w:tr>
      <w:tr>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32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行政事业单位医疗</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82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4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8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bidi="ar-SA"/>
              </w:rPr>
            </w:pPr>
            <w:r>
              <w:rPr>
                <w:rFonts w:hint="eastAsia" w:ascii="宋体" w:hAnsi="宋体" w:cs="Arial"/>
                <w:color w:val="000000"/>
                <w:kern w:val="0"/>
                <w:sz w:val="20"/>
                <w:szCs w:val="20"/>
              </w:rPr>
              <w:t>249,</w:t>
            </w:r>
            <w:r>
              <w:rPr>
                <w:rFonts w:hint="eastAsia" w:ascii="宋体" w:hAnsi="宋体" w:cs="Arial"/>
                <w:color w:val="000000"/>
                <w:kern w:val="0"/>
                <w:sz w:val="20"/>
                <w:szCs w:val="20"/>
                <w:lang w:val="en-US" w:eastAsia="zh-CN"/>
              </w:rPr>
              <w:t>946.97</w:t>
            </w:r>
          </w:p>
        </w:tc>
      </w:tr>
      <w:tr>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2101102</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事业单位医疗</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rPr>
              <w:t>3011</w:t>
            </w:r>
            <w:r>
              <w:rPr>
                <w:rFonts w:hint="eastAsia" w:ascii="宋体" w:hAnsi="宋体" w:cs="Arial"/>
                <w:color w:val="000000"/>
                <w:kern w:val="0"/>
                <w:sz w:val="18"/>
                <w:szCs w:val="18"/>
                <w:lang w:val="en-US" w:eastAsia="zh-CN"/>
              </w:rPr>
              <w:t>0</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其他社会保障缴费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人员支出（在职非统发）_其他社会保障缴费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rPr>
              <w:t>249,</w:t>
            </w:r>
            <w:r>
              <w:rPr>
                <w:rFonts w:hint="eastAsia" w:ascii="宋体" w:hAnsi="宋体" w:cs="Arial"/>
                <w:color w:val="000000"/>
                <w:kern w:val="0"/>
                <w:sz w:val="20"/>
                <w:szCs w:val="20"/>
                <w:lang w:val="en-US" w:eastAsia="zh-CN"/>
              </w:rPr>
              <w:t>946.97</w:t>
            </w:r>
          </w:p>
        </w:tc>
      </w:tr>
      <w:tr>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住房改革支出</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546,980.28</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2210201</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住房公积金</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30113</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对个人和家庭补助支出（在职非统发）_住房公积金</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256,640.28</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2210202</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提租补贴</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50501</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对个人和家庭补助支出（在职统发）_津贴补贴</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11,160.00</w:t>
            </w:r>
          </w:p>
        </w:tc>
      </w:tr>
      <w:tr>
        <w:tblPrEx>
          <w:tblCellMar>
            <w:top w:w="0" w:type="dxa"/>
            <w:left w:w="108" w:type="dxa"/>
            <w:bottom w:w="0" w:type="dxa"/>
            <w:right w:w="108" w:type="dxa"/>
          </w:tblCellMar>
        </w:tblPrEx>
        <w:trPr>
          <w:trHeight w:val="396" w:hRule="atLeast"/>
        </w:trPr>
        <w:tc>
          <w:tcPr>
            <w:tcW w:w="9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2210202</w:t>
            </w:r>
          </w:p>
        </w:tc>
        <w:tc>
          <w:tcPr>
            <w:tcW w:w="2320" w:type="dxa"/>
            <w:tcBorders>
              <w:top w:val="nil"/>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提租补贴</w:t>
            </w:r>
          </w:p>
        </w:tc>
        <w:tc>
          <w:tcPr>
            <w:tcW w:w="8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50905</w:t>
            </w:r>
          </w:p>
        </w:tc>
        <w:tc>
          <w:tcPr>
            <w:tcW w:w="18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离退休费</w:t>
            </w:r>
          </w:p>
        </w:tc>
        <w:tc>
          <w:tcPr>
            <w:tcW w:w="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30302</w:t>
            </w:r>
          </w:p>
        </w:tc>
        <w:tc>
          <w:tcPr>
            <w:tcW w:w="16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退休费</w:t>
            </w:r>
          </w:p>
        </w:tc>
        <w:tc>
          <w:tcPr>
            <w:tcW w:w="29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对个人和家庭补助支出（离退休非统发）_退休费</w:t>
            </w:r>
          </w:p>
        </w:tc>
        <w:tc>
          <w:tcPr>
            <w:tcW w:w="25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12,480.00</w:t>
            </w:r>
          </w:p>
        </w:tc>
      </w:tr>
      <w:tr>
        <w:tblPrEx>
          <w:tblCellMar>
            <w:top w:w="0" w:type="dxa"/>
            <w:left w:w="108" w:type="dxa"/>
            <w:bottom w:w="0" w:type="dxa"/>
            <w:right w:w="108" w:type="dxa"/>
          </w:tblCellMar>
        </w:tblPrEx>
        <w:trPr>
          <w:trHeight w:val="396" w:hRule="atLeast"/>
        </w:trPr>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2210203</w:t>
            </w:r>
          </w:p>
        </w:tc>
        <w:tc>
          <w:tcPr>
            <w:tcW w:w="2320" w:type="dxa"/>
            <w:tcBorders>
              <w:top w:val="single" w:color="auto" w:sz="4" w:space="0"/>
              <w:left w:val="nil"/>
              <w:bottom w:val="single" w:color="000000" w:sz="4" w:space="0"/>
              <w:right w:val="nil"/>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购房补贴</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50101</w:t>
            </w:r>
          </w:p>
        </w:tc>
        <w:tc>
          <w:tcPr>
            <w:tcW w:w="182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工资奖金津补贴</w:t>
            </w:r>
          </w:p>
        </w:tc>
        <w:tc>
          <w:tcPr>
            <w:tcW w:w="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30102</w:t>
            </w:r>
          </w:p>
        </w:tc>
        <w:tc>
          <w:tcPr>
            <w:tcW w:w="164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290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对个人和家庭补助支出（在职非统发）_津贴补贴</w:t>
            </w:r>
          </w:p>
        </w:tc>
        <w:tc>
          <w:tcPr>
            <w:tcW w:w="258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cs="Arial"/>
                <w:color w:val="000000"/>
                <w:kern w:val="0"/>
                <w:sz w:val="20"/>
                <w:szCs w:val="20"/>
                <w:lang w:val="en-US" w:eastAsia="zh-CN"/>
              </w:rPr>
              <w:t>266,700.00</w:t>
            </w:r>
          </w:p>
        </w:tc>
      </w:tr>
    </w:tbl>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cs="宋体"/>
          <w:sz w:val="28"/>
          <w:szCs w:val="28"/>
        </w:rPr>
      </w:pPr>
      <w:r>
        <w:rPr>
          <w:rFonts w:hint="eastAsia" w:cs="宋体"/>
          <w:sz w:val="28"/>
          <w:szCs w:val="28"/>
        </w:rPr>
        <w:t>表十：</w:t>
      </w:r>
    </w:p>
    <w:tbl>
      <w:tblPr>
        <w:tblStyle w:val="6"/>
        <w:tblW w:w="13840" w:type="dxa"/>
        <w:tblInd w:w="93" w:type="dxa"/>
        <w:tblLayout w:type="autofit"/>
        <w:tblCellMar>
          <w:top w:w="0" w:type="dxa"/>
          <w:left w:w="108" w:type="dxa"/>
          <w:bottom w:w="0" w:type="dxa"/>
          <w:right w:w="108" w:type="dxa"/>
        </w:tblCellMar>
      </w:tblPr>
      <w:tblGrid>
        <w:gridCol w:w="2620"/>
        <w:gridCol w:w="4240"/>
        <w:gridCol w:w="3960"/>
        <w:gridCol w:w="3020"/>
      </w:tblGrid>
      <w:tr>
        <w:tblPrEx>
          <w:tblCellMar>
            <w:top w:w="0" w:type="dxa"/>
            <w:left w:w="108" w:type="dxa"/>
            <w:bottom w:w="0" w:type="dxa"/>
            <w:right w:w="108" w:type="dxa"/>
          </w:tblCellMar>
        </w:tblPrEx>
        <w:trPr>
          <w:trHeight w:val="516" w:hRule="atLeast"/>
        </w:trPr>
        <w:tc>
          <w:tcPr>
            <w:tcW w:w="13840" w:type="dxa"/>
            <w:gridSpan w:val="4"/>
            <w:tcBorders>
              <w:top w:val="nil"/>
              <w:left w:val="nil"/>
              <w:bottom w:val="nil"/>
              <w:right w:val="nil"/>
            </w:tcBorders>
            <w:shd w:val="clear" w:color="auto" w:fill="auto"/>
            <w:vAlign w:val="center"/>
          </w:tcPr>
          <w:p>
            <w:pPr>
              <w:widowControl/>
              <w:jc w:val="center"/>
              <w:rPr>
                <w:rFonts w:ascii="宋体" w:hAnsi="宋体" w:cs="Arial"/>
                <w:b/>
                <w:bCs/>
                <w:color w:val="000000"/>
                <w:kern w:val="0"/>
                <w:sz w:val="33"/>
                <w:szCs w:val="33"/>
              </w:rPr>
            </w:pPr>
            <w:r>
              <w:rPr>
                <w:rFonts w:hint="eastAsia" w:ascii="宋体" w:hAnsi="宋体" w:cs="Arial"/>
                <w:b/>
                <w:bCs/>
                <w:color w:val="000000"/>
                <w:kern w:val="0"/>
                <w:sz w:val="33"/>
                <w:szCs w:val="33"/>
              </w:rPr>
              <w:t>政府购买服务预算财政拨款明细表</w:t>
            </w:r>
          </w:p>
        </w:tc>
      </w:tr>
      <w:tr>
        <w:tblPrEx>
          <w:tblCellMar>
            <w:top w:w="0" w:type="dxa"/>
            <w:left w:w="108" w:type="dxa"/>
            <w:bottom w:w="0" w:type="dxa"/>
            <w:right w:w="108" w:type="dxa"/>
          </w:tblCellMar>
        </w:tblPrEx>
        <w:trPr>
          <w:trHeight w:val="288" w:hRule="atLeast"/>
        </w:trPr>
        <w:tc>
          <w:tcPr>
            <w:tcW w:w="2620" w:type="dxa"/>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nil"/>
              <w:right w:val="nil"/>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单位：元</w:t>
            </w:r>
          </w:p>
        </w:tc>
      </w:tr>
      <w:tr>
        <w:trPr>
          <w:trHeight w:val="288" w:hRule="atLeast"/>
        </w:trPr>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编码(代码)</w:t>
            </w:r>
          </w:p>
        </w:tc>
        <w:tc>
          <w:tcPr>
            <w:tcW w:w="42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政府购买服务目录及项目名称</w:t>
            </w:r>
          </w:p>
        </w:tc>
        <w:tc>
          <w:tcPr>
            <w:tcW w:w="3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支出功能分类科目</w:t>
            </w:r>
          </w:p>
        </w:tc>
        <w:tc>
          <w:tcPr>
            <w:tcW w:w="30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预算批复数</w:t>
            </w:r>
          </w:p>
        </w:tc>
      </w:tr>
      <w:tr>
        <w:tblPrEx>
          <w:tblCellMar>
            <w:top w:w="0" w:type="dxa"/>
            <w:left w:w="108" w:type="dxa"/>
            <w:bottom w:w="0" w:type="dxa"/>
            <w:right w:w="108" w:type="dxa"/>
          </w:tblCellMar>
        </w:tblPrEx>
        <w:trPr>
          <w:trHeight w:val="288"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b/>
                <w:bCs/>
                <w:color w:val="000000"/>
                <w:kern w:val="0"/>
                <w:sz w:val="18"/>
                <w:szCs w:val="18"/>
                <w:lang w:eastAsia="zh-CN"/>
              </w:rPr>
            </w:pPr>
            <w:r>
              <w:rPr>
                <w:rFonts w:hint="eastAsia" w:ascii="宋体" w:hAnsi="宋体" w:cs="Arial"/>
                <w:b/>
                <w:bCs/>
                <w:color w:val="000000"/>
                <w:kern w:val="0"/>
                <w:sz w:val="18"/>
                <w:szCs w:val="18"/>
                <w:lang w:eastAsia="zh-CN"/>
              </w:rPr>
              <w:t>无</w:t>
            </w: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729"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729"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729"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729" w:hRule="atLeast"/>
        </w:trPr>
        <w:tc>
          <w:tcPr>
            <w:tcW w:w="26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4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2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363" w:hRule="atLeast"/>
        </w:trPr>
        <w:tc>
          <w:tcPr>
            <w:tcW w:w="26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2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9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bl>
    <w:p>
      <w:pPr>
        <w:rPr>
          <w:rFonts w:cs="宋体"/>
          <w:sz w:val="28"/>
          <w:szCs w:val="28"/>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rPr>
          <w:rFonts w:cs="宋体"/>
          <w:sz w:val="28"/>
          <w:szCs w:val="28"/>
        </w:rPr>
      </w:pPr>
      <w:r>
        <w:rPr>
          <w:rFonts w:hint="eastAsia" w:cs="宋体"/>
          <w:sz w:val="28"/>
          <w:szCs w:val="28"/>
        </w:rPr>
        <w:t>表十一：</w:t>
      </w:r>
    </w:p>
    <w:p>
      <w:pPr>
        <w:jc w:val="center"/>
        <w:rPr>
          <w:rFonts w:ascii="宋体" w:cs="Times New Roman"/>
          <w:b/>
          <w:bCs/>
          <w:sz w:val="36"/>
          <w:szCs w:val="36"/>
        </w:rPr>
      </w:pPr>
      <w:r>
        <w:rPr>
          <w:rFonts w:ascii="宋体" w:hAnsi="宋体" w:cs="宋体"/>
          <w:b/>
          <w:bCs/>
          <w:sz w:val="36"/>
          <w:szCs w:val="36"/>
        </w:rPr>
        <w:t>202</w:t>
      </w:r>
      <w:r>
        <w:rPr>
          <w:rFonts w:hint="eastAsia" w:ascii="宋体" w:hAnsi="宋体" w:cs="宋体"/>
          <w:b/>
          <w:bCs/>
          <w:sz w:val="36"/>
          <w:szCs w:val="36"/>
          <w:lang w:val="en-US" w:eastAsia="zh-CN"/>
        </w:rPr>
        <w:t>2</w:t>
      </w:r>
      <w:r>
        <w:rPr>
          <w:rFonts w:hint="eastAsia" w:ascii="宋体" w:hAnsi="宋体" w:cs="宋体"/>
          <w:b/>
          <w:bCs/>
          <w:sz w:val="36"/>
          <w:szCs w:val="36"/>
        </w:rPr>
        <w:t>年市级提前告知专项转移支付预算表</w:t>
      </w:r>
    </w:p>
    <w:p>
      <w:pPr>
        <w:widowControl/>
        <w:jc w:val="right"/>
        <w:rPr>
          <w:rFonts w:ascii="宋体" w:cs="Times New Roman"/>
          <w:kern w:val="0"/>
          <w:sz w:val="24"/>
          <w:szCs w:val="24"/>
        </w:rPr>
      </w:pPr>
      <w:r>
        <w:rPr>
          <w:rFonts w:ascii="宋体" w:hAnsi="宋体" w:cs="宋体"/>
          <w:b/>
          <w:bCs/>
          <w:sz w:val="36"/>
          <w:szCs w:val="36"/>
        </w:rPr>
        <w:t xml:space="preserve">                 </w:t>
      </w:r>
      <w:r>
        <w:rPr>
          <w:rFonts w:hint="eastAsia" w:ascii="宋体" w:hAnsi="宋体" w:cs="宋体"/>
          <w:kern w:val="0"/>
          <w:sz w:val="24"/>
          <w:szCs w:val="24"/>
        </w:rPr>
        <w:t>单位：元</w:t>
      </w:r>
    </w:p>
    <w:p>
      <w:pPr>
        <w:widowControl/>
        <w:rPr>
          <w:rFonts w:ascii="宋体" w:cs="Times New Roman"/>
          <w:b/>
          <w:bCs/>
          <w:kern w:val="0"/>
          <w:sz w:val="22"/>
          <w:szCs w:val="22"/>
        </w:rPr>
      </w:pPr>
    </w:p>
    <w:tbl>
      <w:tblPr>
        <w:tblStyle w:val="6"/>
        <w:tblW w:w="13860" w:type="dxa"/>
        <w:tblInd w:w="93" w:type="dxa"/>
        <w:tblLayout w:type="autofit"/>
        <w:tblCellMar>
          <w:top w:w="0" w:type="dxa"/>
          <w:left w:w="108" w:type="dxa"/>
          <w:bottom w:w="0" w:type="dxa"/>
          <w:right w:w="108" w:type="dxa"/>
        </w:tblCellMar>
      </w:tblPr>
      <w:tblGrid>
        <w:gridCol w:w="800"/>
        <w:gridCol w:w="2620"/>
        <w:gridCol w:w="900"/>
        <w:gridCol w:w="1060"/>
        <w:gridCol w:w="960"/>
        <w:gridCol w:w="3900"/>
        <w:gridCol w:w="960"/>
        <w:gridCol w:w="1380"/>
        <w:gridCol w:w="1280"/>
      </w:tblGrid>
      <w:tr>
        <w:tblPrEx>
          <w:tblCellMar>
            <w:top w:w="0" w:type="dxa"/>
            <w:left w:w="108" w:type="dxa"/>
            <w:bottom w:w="0" w:type="dxa"/>
            <w:right w:w="108" w:type="dxa"/>
          </w:tblCellMar>
        </w:tblPrEx>
        <w:trPr>
          <w:trHeight w:val="1200" w:hRule="atLeast"/>
        </w:trPr>
        <w:tc>
          <w:tcPr>
            <w:tcW w:w="8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预算单位代码</w:t>
            </w:r>
          </w:p>
        </w:tc>
        <w:tc>
          <w:tcPr>
            <w:tcW w:w="26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预算单位名称</w:t>
            </w:r>
          </w:p>
        </w:tc>
        <w:tc>
          <w:tcPr>
            <w:tcW w:w="9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功能分类代码</w:t>
            </w:r>
          </w:p>
        </w:tc>
        <w:tc>
          <w:tcPr>
            <w:tcW w:w="10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政府经济分类代码</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部门经济分类代码</w:t>
            </w:r>
          </w:p>
        </w:tc>
        <w:tc>
          <w:tcPr>
            <w:tcW w:w="39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项目名称</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是否采购</w:t>
            </w:r>
          </w:p>
        </w:tc>
        <w:tc>
          <w:tcPr>
            <w:tcW w:w="13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指标金额</w:t>
            </w:r>
          </w:p>
        </w:tc>
        <w:tc>
          <w:tcPr>
            <w:tcW w:w="12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市指标文号</w:t>
            </w:r>
          </w:p>
        </w:tc>
      </w:tr>
      <w:tr>
        <w:tblPrEx>
          <w:tblCellMar>
            <w:top w:w="0" w:type="dxa"/>
            <w:left w:w="108" w:type="dxa"/>
            <w:bottom w:w="0" w:type="dxa"/>
            <w:right w:w="108" w:type="dxa"/>
          </w:tblCellMar>
        </w:tblPrEx>
        <w:trPr>
          <w:trHeight w:val="1200" w:hRule="atLeast"/>
        </w:trPr>
        <w:tc>
          <w:tcPr>
            <w:tcW w:w="8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eastAsia="宋体" w:cs="Arial"/>
                <w:kern w:val="0"/>
                <w:sz w:val="18"/>
                <w:szCs w:val="18"/>
                <w:lang w:eastAsia="zh-CN"/>
              </w:rPr>
            </w:pPr>
            <w:r>
              <w:rPr>
                <w:rFonts w:cs="Arial"/>
                <w:kern w:val="0"/>
                <w:sz w:val="18"/>
                <w:szCs w:val="18"/>
              </w:rPr>
              <w:t>25700</w:t>
            </w:r>
            <w:r>
              <w:rPr>
                <w:rFonts w:hint="eastAsia" w:cs="Arial"/>
                <w:kern w:val="0"/>
                <w:sz w:val="18"/>
                <w:szCs w:val="18"/>
                <w:lang w:val="en-US" w:eastAsia="zh-CN"/>
              </w:rPr>
              <w:t>3</w:t>
            </w:r>
          </w:p>
        </w:tc>
        <w:tc>
          <w:tcPr>
            <w:tcW w:w="26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北京市西城区</w:t>
            </w:r>
            <w:r>
              <w:rPr>
                <w:rFonts w:hint="eastAsia" w:ascii="宋体" w:hAnsi="宋体" w:cs="Arial"/>
                <w:kern w:val="0"/>
                <w:sz w:val="18"/>
                <w:szCs w:val="18"/>
                <w:lang w:eastAsia="zh-CN"/>
              </w:rPr>
              <w:t>职业能力建设指导中心</w:t>
            </w:r>
            <w:r>
              <w:rPr>
                <w:rFonts w:hint="eastAsia" w:ascii="宋体" w:hAnsi="宋体" w:cs="Arial"/>
                <w:kern w:val="0"/>
                <w:sz w:val="18"/>
                <w:szCs w:val="18"/>
              </w:rPr>
              <w:t>中心</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cs="Arial"/>
                <w:kern w:val="0"/>
                <w:sz w:val="18"/>
                <w:szCs w:val="18"/>
              </w:rPr>
            </w:pPr>
          </w:p>
        </w:tc>
        <w:tc>
          <w:tcPr>
            <w:tcW w:w="1060" w:type="dxa"/>
            <w:tcBorders>
              <w:top w:val="nil"/>
              <w:left w:val="nil"/>
              <w:bottom w:val="single" w:color="auto" w:sz="8" w:space="0"/>
              <w:right w:val="single" w:color="auto" w:sz="8" w:space="0"/>
            </w:tcBorders>
            <w:shd w:val="clear" w:color="auto" w:fill="auto"/>
            <w:vAlign w:val="center"/>
          </w:tcPr>
          <w:p>
            <w:pPr>
              <w:widowControl/>
              <w:jc w:val="center"/>
              <w:rPr>
                <w:rFonts w:cs="Arial"/>
                <w:kern w:val="0"/>
                <w:sz w:val="18"/>
                <w:szCs w:val="18"/>
              </w:rPr>
            </w:pP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cs="Arial"/>
                <w:kern w:val="0"/>
                <w:sz w:val="18"/>
                <w:szCs w:val="18"/>
              </w:rPr>
            </w:pPr>
          </w:p>
        </w:tc>
        <w:tc>
          <w:tcPr>
            <w:tcW w:w="3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Arial"/>
                <w:kern w:val="0"/>
                <w:sz w:val="18"/>
                <w:szCs w:val="18"/>
                <w:lang w:eastAsia="zh-CN"/>
              </w:rPr>
            </w:pPr>
            <w:r>
              <w:rPr>
                <w:rFonts w:hint="eastAsia" w:ascii="宋体" w:hAnsi="宋体" w:cs="Arial"/>
                <w:kern w:val="0"/>
                <w:sz w:val="18"/>
                <w:szCs w:val="18"/>
                <w:lang w:eastAsia="zh-CN"/>
              </w:rPr>
              <w:t>无</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Arial"/>
                <w:kern w:val="0"/>
                <w:sz w:val="18"/>
                <w:szCs w:val="18"/>
              </w:rPr>
            </w:pPr>
          </w:p>
        </w:tc>
        <w:tc>
          <w:tcPr>
            <w:tcW w:w="1380" w:type="dxa"/>
            <w:tcBorders>
              <w:top w:val="nil"/>
              <w:left w:val="nil"/>
              <w:bottom w:val="single" w:color="auto" w:sz="8" w:space="0"/>
              <w:right w:val="single" w:color="auto" w:sz="8" w:space="0"/>
            </w:tcBorders>
            <w:shd w:val="clear" w:color="auto" w:fill="auto"/>
            <w:vAlign w:val="center"/>
          </w:tcPr>
          <w:p>
            <w:pPr>
              <w:widowControl/>
              <w:jc w:val="center"/>
              <w:rPr>
                <w:rFonts w:cs="Arial"/>
                <w:kern w:val="0"/>
                <w:sz w:val="18"/>
                <w:szCs w:val="18"/>
              </w:rPr>
            </w:pPr>
          </w:p>
        </w:tc>
        <w:tc>
          <w:tcPr>
            <w:tcW w:w="12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Arial"/>
                <w:kern w:val="0"/>
                <w:sz w:val="18"/>
                <w:szCs w:val="18"/>
              </w:rPr>
            </w:pPr>
          </w:p>
        </w:tc>
      </w:tr>
    </w:tbl>
    <w:p>
      <w:pPr>
        <w:widowControl/>
        <w:rPr>
          <w:rFonts w:ascii="宋体" w:cs="Times New Roman"/>
          <w:b/>
          <w:bCs/>
          <w:kern w:val="0"/>
          <w:sz w:val="22"/>
          <w:szCs w:val="22"/>
        </w:rPr>
        <w:sectPr>
          <w:pgSz w:w="16838" w:h="11906" w:orient="landscape"/>
          <w:pgMar w:top="1797" w:right="1440" w:bottom="1797" w:left="1440" w:header="851" w:footer="992" w:gutter="0"/>
          <w:cols w:space="425" w:num="1"/>
          <w:docGrid w:type="lines" w:linePitch="312" w:charSpace="0"/>
        </w:sectPr>
      </w:pPr>
    </w:p>
    <w:p>
      <w:pPr>
        <w:rPr>
          <w:rFonts w:cs="宋体"/>
          <w:sz w:val="28"/>
          <w:szCs w:val="28"/>
        </w:rPr>
      </w:pPr>
      <w:r>
        <w:rPr>
          <w:rFonts w:hint="eastAsia" w:cs="宋体"/>
          <w:sz w:val="28"/>
          <w:szCs w:val="28"/>
        </w:rPr>
        <w:t>表十二：</w:t>
      </w:r>
    </w:p>
    <w:p>
      <w:pPr>
        <w:jc w:val="center"/>
        <w:rPr>
          <w:rFonts w:ascii="宋体" w:hAnsi="宋体" w:cs="宋体"/>
          <w:b/>
          <w:bCs/>
          <w:sz w:val="36"/>
          <w:szCs w:val="36"/>
        </w:rPr>
      </w:pPr>
      <w:r>
        <w:rPr>
          <w:rFonts w:hint="eastAsia" w:ascii="宋体" w:hAnsi="宋体" w:cs="宋体"/>
          <w:b/>
          <w:bCs/>
          <w:sz w:val="36"/>
          <w:szCs w:val="36"/>
        </w:rPr>
        <w:t>部门整体支出绩效目标申报表</w:t>
      </w:r>
    </w:p>
    <w:p>
      <w:pPr>
        <w:spacing w:line="360" w:lineRule="auto"/>
        <w:jc w:val="center"/>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rPr>
        <w:t>年度）</w:t>
      </w:r>
    </w:p>
    <w:tbl>
      <w:tblPr>
        <w:tblStyle w:val="6"/>
        <w:tblW w:w="0" w:type="auto"/>
        <w:tblInd w:w="2" w:type="dxa"/>
        <w:tblLayout w:type="fixed"/>
        <w:tblCellMar>
          <w:top w:w="0" w:type="dxa"/>
          <w:left w:w="108" w:type="dxa"/>
          <w:bottom w:w="0" w:type="dxa"/>
          <w:right w:w="108" w:type="dxa"/>
        </w:tblCellMar>
      </w:tblPr>
      <w:tblGrid>
        <w:gridCol w:w="1276"/>
        <w:gridCol w:w="2632"/>
        <w:gridCol w:w="1995"/>
        <w:gridCol w:w="3311"/>
      </w:tblGrid>
      <w:tr>
        <w:tblPrEx>
          <w:tblCellMar>
            <w:top w:w="0" w:type="dxa"/>
            <w:left w:w="108" w:type="dxa"/>
            <w:bottom w:w="0" w:type="dxa"/>
            <w:right w:w="108" w:type="dxa"/>
          </w:tblCellMar>
        </w:tblPrEx>
        <w:trPr>
          <w:trHeight w:val="690" w:hRule="exac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部门（单位）名称</w:t>
            </w:r>
          </w:p>
        </w:tc>
        <w:tc>
          <w:tcPr>
            <w:tcW w:w="7938"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eastAsia="宋体" w:cs="Times New Roman"/>
                <w:kern w:val="0"/>
                <w:lang w:eastAsia="zh-CN"/>
              </w:rPr>
            </w:pPr>
            <w:r>
              <w:rPr>
                <w:rFonts w:hint="eastAsia" w:ascii="宋体" w:hAnsi="宋体" w:cs="宋体"/>
              </w:rPr>
              <w:t>北京市西城区</w:t>
            </w:r>
            <w:r>
              <w:rPr>
                <w:rFonts w:hint="eastAsia" w:ascii="宋体" w:hAnsi="宋体" w:cs="宋体"/>
                <w:lang w:val="en-US" w:eastAsia="zh-CN"/>
              </w:rPr>
              <w:t>职业能力建设指导中心</w:t>
            </w:r>
          </w:p>
        </w:tc>
      </w:tr>
      <w:tr>
        <w:tblPrEx>
          <w:tblCellMar>
            <w:top w:w="0" w:type="dxa"/>
            <w:left w:w="108" w:type="dxa"/>
            <w:bottom w:w="0" w:type="dxa"/>
            <w:right w:w="108" w:type="dxa"/>
          </w:tblCellMar>
        </w:tblPrEx>
        <w:trPr>
          <w:trHeight w:val="606" w:hRule="atLeast"/>
        </w:trPr>
        <w:tc>
          <w:tcPr>
            <w:tcW w:w="12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部门（单位）负责人</w:t>
            </w: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eastAsia="宋体" w:cs="Times New Roman"/>
                <w:kern w:val="0"/>
                <w:lang w:eastAsia="zh-CN"/>
              </w:rPr>
            </w:pPr>
            <w:r>
              <w:rPr>
                <w:rFonts w:hint="eastAsia" w:ascii="宋体" w:hAnsi="宋体" w:cs="宋体"/>
                <w:kern w:val="0"/>
                <w:lang w:val="en-US" w:eastAsia="zh-CN"/>
              </w:rPr>
              <w:t>唐斌</w:t>
            </w:r>
          </w:p>
        </w:tc>
        <w:tc>
          <w:tcPr>
            <w:tcW w:w="1995"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联系电话</w:t>
            </w:r>
          </w:p>
        </w:tc>
        <w:tc>
          <w:tcPr>
            <w:tcW w:w="33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default" w:ascii="宋体" w:eastAsia="宋体" w:cs="Times New Roman"/>
                <w:kern w:val="0"/>
                <w:lang w:val="en-US" w:eastAsia="zh-CN"/>
              </w:rPr>
            </w:pPr>
            <w:r>
              <w:rPr>
                <w:rFonts w:hint="eastAsia" w:ascii="宋体" w:hAnsi="宋体" w:cs="宋体"/>
                <w:kern w:val="0"/>
                <w:lang w:val="en-US" w:eastAsia="zh-CN"/>
              </w:rPr>
              <w:t>59657823</w:t>
            </w:r>
          </w:p>
        </w:tc>
      </w:tr>
      <w:tr>
        <w:tblPrEx>
          <w:tblCellMar>
            <w:top w:w="0" w:type="dxa"/>
            <w:left w:w="108" w:type="dxa"/>
            <w:bottom w:w="0" w:type="dxa"/>
            <w:right w:w="108" w:type="dxa"/>
          </w:tblCellMar>
        </w:tblPrEx>
        <w:trPr>
          <w:trHeight w:val="395" w:hRule="exact"/>
        </w:trPr>
        <w:tc>
          <w:tcPr>
            <w:tcW w:w="127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部门（单位）总体资金情况（万元）</w:t>
            </w: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资金总额：</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default" w:ascii="宋体" w:eastAsia="宋体" w:cs="Times New Roman"/>
                <w:kern w:val="0"/>
                <w:lang w:val="en-US" w:eastAsia="zh-CN"/>
              </w:rPr>
            </w:pPr>
            <w:r>
              <w:rPr>
                <w:rFonts w:hint="eastAsia" w:ascii="宋体" w:cs="Times New Roman"/>
                <w:kern w:val="0"/>
                <w:lang w:val="en-US" w:eastAsia="zh-CN"/>
              </w:rPr>
              <w:t>4,045,889.64</w:t>
            </w:r>
          </w:p>
        </w:tc>
      </w:tr>
      <w:tr>
        <w:tblPrEx>
          <w:tblCellMar>
            <w:top w:w="0" w:type="dxa"/>
            <w:left w:w="108" w:type="dxa"/>
            <w:bottom w:w="0" w:type="dxa"/>
            <w:right w:w="108" w:type="dxa"/>
          </w:tblCellMar>
        </w:tblPrEx>
        <w:trPr>
          <w:trHeight w:val="390"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基本支出：</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default" w:ascii="宋体" w:eastAsia="宋体" w:cs="Times New Roman"/>
                <w:kern w:val="0"/>
                <w:lang w:val="en-US" w:eastAsia="zh-CN"/>
              </w:rPr>
            </w:pPr>
            <w:r>
              <w:rPr>
                <w:rFonts w:hint="eastAsia" w:ascii="宋体" w:cs="Times New Roman"/>
                <w:kern w:val="0"/>
                <w:lang w:val="en-US" w:eastAsia="zh-CN"/>
              </w:rPr>
              <w:t>3,917,796.15</w:t>
            </w:r>
          </w:p>
        </w:tc>
      </w:tr>
      <w:tr>
        <w:tblPrEx>
          <w:tblCellMar>
            <w:top w:w="0" w:type="dxa"/>
            <w:left w:w="108" w:type="dxa"/>
            <w:bottom w:w="0" w:type="dxa"/>
            <w:right w:w="108" w:type="dxa"/>
          </w:tblCellMar>
        </w:tblPrEx>
        <w:trPr>
          <w:trHeight w:val="424"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项目支出：</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default" w:ascii="宋体" w:eastAsia="宋体" w:cs="Times New Roman"/>
                <w:kern w:val="0"/>
                <w:lang w:val="en-US" w:eastAsia="zh-CN"/>
              </w:rPr>
            </w:pPr>
            <w:r>
              <w:rPr>
                <w:rFonts w:hint="eastAsia" w:ascii="宋体" w:cs="Times New Roman"/>
                <w:kern w:val="0"/>
                <w:lang w:val="en-US" w:eastAsia="zh-CN"/>
              </w:rPr>
              <w:t>128,093.49</w:t>
            </w:r>
          </w:p>
        </w:tc>
      </w:tr>
      <w:tr>
        <w:tblPrEx>
          <w:tblCellMar>
            <w:top w:w="0" w:type="dxa"/>
            <w:left w:w="108" w:type="dxa"/>
            <w:bottom w:w="0" w:type="dxa"/>
            <w:right w:w="108" w:type="dxa"/>
          </w:tblCellMar>
        </w:tblPrEx>
        <w:trPr>
          <w:trHeight w:val="401" w:hRule="exact"/>
        </w:trPr>
        <w:tc>
          <w:tcPr>
            <w:tcW w:w="127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p>
        </w:tc>
        <w:tc>
          <w:tcPr>
            <w:tcW w:w="263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其他：</w:t>
            </w:r>
          </w:p>
        </w:tc>
        <w:tc>
          <w:tcPr>
            <w:tcW w:w="5306"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ascii="宋体" w:cs="Times New Roman"/>
                <w:kern w:val="0"/>
              </w:rPr>
            </w:pPr>
            <w:r>
              <w:rPr>
                <w:rFonts w:hint="eastAsia" w:ascii="宋体" w:hAnsi="宋体" w:cs="宋体"/>
                <w:kern w:val="0"/>
              </w:rPr>
              <w:t>无</w:t>
            </w:r>
          </w:p>
        </w:tc>
      </w:tr>
      <w:tr>
        <w:tblPrEx>
          <w:tblCellMar>
            <w:top w:w="0" w:type="dxa"/>
            <w:left w:w="108" w:type="dxa"/>
            <w:bottom w:w="0" w:type="dxa"/>
            <w:right w:w="108" w:type="dxa"/>
          </w:tblCellMar>
        </w:tblPrEx>
        <w:trPr>
          <w:trHeight w:val="6409" w:hRule="atLeast"/>
        </w:trPr>
        <w:tc>
          <w:tcPr>
            <w:tcW w:w="127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部门（单位）职能概述</w:t>
            </w:r>
          </w:p>
        </w:tc>
        <w:tc>
          <w:tcPr>
            <w:tcW w:w="7938" w:type="dxa"/>
            <w:gridSpan w:val="3"/>
            <w:tcBorders>
              <w:top w:val="single" w:color="auto" w:sz="4" w:space="0"/>
              <w:left w:val="nil"/>
              <w:bottom w:val="single" w:color="auto" w:sz="4" w:space="0"/>
              <w:right w:val="single" w:color="auto" w:sz="4" w:space="0"/>
            </w:tcBorders>
            <w:noWrap/>
            <w:vAlign w:val="center"/>
          </w:tcPr>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(1</w:t>
            </w:r>
            <w:r>
              <w:rPr>
                <w:rFonts w:hint="eastAsia" w:ascii="宋体" w:hAnsi="宋体" w:eastAsia="宋体" w:cs="宋体"/>
                <w:sz w:val="21"/>
                <w:szCs w:val="21"/>
              </w:rPr>
              <w:t>)负责指导本区职业技能培训机构业务开展的辅助性、</w:t>
            </w:r>
            <w:r>
              <w:rPr>
                <w:rFonts w:hint="eastAsia" w:ascii="宋体" w:hAnsi="宋体" w:eastAsia="宋体" w:cs="宋体"/>
                <w:sz w:val="21"/>
                <w:szCs w:val="21"/>
                <w:lang w:eastAsia="zh-CN"/>
              </w:rPr>
              <w:t>事</w:t>
            </w:r>
            <w:r>
              <w:rPr>
                <w:rFonts w:hint="eastAsia" w:ascii="宋体" w:hAnsi="宋体" w:eastAsia="宋体" w:cs="宋体"/>
                <w:sz w:val="21"/>
                <w:szCs w:val="21"/>
              </w:rPr>
              <w:t>务性工作。</w:t>
            </w:r>
          </w:p>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(2)对本区职业技能培训机构开展业务培训。</w:t>
            </w:r>
          </w:p>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(3)负责对辖区内职业技能培训机构进行督导评估。</w:t>
            </w:r>
          </w:p>
          <w:p>
            <w:pPr>
              <w:widowControl/>
              <w:spacing w:line="240" w:lineRule="atLeas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(4)对辖区内各类失业人员免费职业技能培训。</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2987" w:hRule="exac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cs="Times New Roman"/>
                <w:kern w:val="0"/>
              </w:rPr>
            </w:pPr>
            <w:r>
              <w:rPr>
                <w:rFonts w:hint="eastAsia" w:ascii="宋体" w:hAnsi="宋体" w:cs="宋体"/>
                <w:kern w:val="0"/>
              </w:rPr>
              <w:t>部门（单位）绩效目标</w:t>
            </w:r>
          </w:p>
        </w:tc>
        <w:tc>
          <w:tcPr>
            <w:tcW w:w="7938" w:type="dxa"/>
            <w:gridSpan w:val="3"/>
            <w:tcBorders>
              <w:top w:val="single" w:color="auto" w:sz="4" w:space="0"/>
              <w:left w:val="nil"/>
              <w:bottom w:val="single" w:color="auto" w:sz="4" w:space="0"/>
              <w:right w:val="single" w:color="auto" w:sz="4" w:space="0"/>
            </w:tcBorders>
            <w:vAlign w:val="center"/>
          </w:tcPr>
          <w:p>
            <w:pPr>
              <w:widowControl/>
              <w:spacing w:line="240" w:lineRule="atLeast"/>
              <w:ind w:firstLine="420" w:firstLineChars="200"/>
              <w:rPr>
                <w:rFonts w:ascii="宋体" w:hAnsi="宋体" w:cs="宋体"/>
                <w:sz w:val="15"/>
                <w:szCs w:val="15"/>
              </w:rPr>
            </w:pPr>
            <w:r>
              <w:rPr>
                <w:rFonts w:hint="eastAsia" w:ascii="宋体" w:hAnsi="宋体" w:eastAsia="宋体" w:cs="宋体"/>
                <w:kern w:val="0"/>
                <w:sz w:val="21"/>
                <w:szCs w:val="21"/>
              </w:rPr>
              <w:t>按照“</w:t>
            </w:r>
            <w:r>
              <w:rPr>
                <w:rFonts w:hint="eastAsia" w:ascii="宋体" w:hAnsi="宋体" w:eastAsia="宋体" w:cs="宋体"/>
                <w:kern w:val="0"/>
                <w:sz w:val="21"/>
                <w:szCs w:val="21"/>
                <w:lang w:eastAsia="zh-CN"/>
              </w:rPr>
              <w:t>提升职业教育人员素质</w:t>
            </w:r>
            <w:r>
              <w:rPr>
                <w:rFonts w:hint="eastAsia" w:ascii="宋体" w:hAnsi="宋体" w:eastAsia="宋体" w:cs="宋体"/>
                <w:kern w:val="0"/>
                <w:sz w:val="21"/>
                <w:szCs w:val="21"/>
              </w:rPr>
              <w:t>”的整体目标，结合</w:t>
            </w:r>
            <w:r>
              <w:rPr>
                <w:rFonts w:hint="eastAsia" w:ascii="宋体" w:hAnsi="宋体" w:eastAsia="宋体" w:cs="宋体"/>
                <w:kern w:val="0"/>
                <w:sz w:val="21"/>
                <w:szCs w:val="21"/>
                <w:lang w:eastAsia="zh-CN"/>
              </w:rPr>
              <w:t>本辖区培训机构</w:t>
            </w:r>
            <w:r>
              <w:rPr>
                <w:rFonts w:hint="eastAsia" w:ascii="宋体" w:hAnsi="宋体" w:eastAsia="宋体" w:cs="宋体"/>
                <w:kern w:val="0"/>
                <w:sz w:val="21"/>
                <w:szCs w:val="21"/>
              </w:rPr>
              <w:t>特点</w:t>
            </w:r>
            <w:r>
              <w:rPr>
                <w:rFonts w:hint="eastAsia" w:ascii="宋体" w:hAnsi="宋体" w:eastAsia="宋体" w:cs="宋体"/>
                <w:kern w:val="0"/>
                <w:sz w:val="21"/>
                <w:szCs w:val="21"/>
                <w:lang w:eastAsia="zh-CN"/>
              </w:rPr>
              <w:t>。</w:t>
            </w:r>
            <w:r>
              <w:rPr>
                <w:rFonts w:hint="eastAsia" w:ascii="宋体" w:hAnsi="宋体" w:cs="宋体"/>
                <w:kern w:val="0"/>
                <w:sz w:val="21"/>
                <w:szCs w:val="21"/>
                <w:lang w:eastAsia="zh-CN"/>
              </w:rPr>
              <w:t>加强督导员业务培训，</w:t>
            </w:r>
            <w:r>
              <w:rPr>
                <w:rFonts w:hint="eastAsia" w:ascii="宋体" w:hAnsi="宋体" w:eastAsia="宋体" w:cs="宋体"/>
                <w:kern w:val="0"/>
                <w:sz w:val="21"/>
                <w:szCs w:val="21"/>
                <w:lang w:eastAsia="zh-CN"/>
              </w:rPr>
              <w:t>督导提高辖区内办学机构教学质量、对市培训中心所要求的专业做到开班必查，督促培训机构提升办学质量，保障学员学到真正的技能，从而服务好社会。努力提升培训机构更加规范办学</w:t>
            </w:r>
            <w:r>
              <w:rPr>
                <w:rFonts w:hint="eastAsia" w:ascii="宋体" w:hAnsi="宋体" w:cs="宋体"/>
                <w:kern w:val="0"/>
                <w:sz w:val="21"/>
                <w:szCs w:val="21"/>
                <w:lang w:eastAsia="zh-CN"/>
              </w:rPr>
              <w:t>，</w:t>
            </w:r>
            <w:r>
              <w:rPr>
                <w:rFonts w:hint="eastAsia" w:ascii="宋体" w:hAnsi="宋体" w:eastAsia="宋体" w:cs="宋体"/>
                <w:kern w:val="0"/>
                <w:sz w:val="21"/>
                <w:szCs w:val="21"/>
              </w:rPr>
              <w:t>着力</w:t>
            </w:r>
            <w:r>
              <w:rPr>
                <w:rFonts w:hint="eastAsia" w:ascii="宋体" w:hAnsi="宋体" w:eastAsia="宋体" w:cs="宋体"/>
                <w:kern w:val="0"/>
                <w:sz w:val="21"/>
                <w:szCs w:val="21"/>
                <w:lang w:eastAsia="zh-CN"/>
              </w:rPr>
              <w:t>提高教学师资水平，保障教学质量提升。突出职业培训的特点，</w:t>
            </w:r>
            <w:r>
              <w:rPr>
                <w:rFonts w:hint="eastAsia" w:ascii="宋体" w:hAnsi="宋体" w:eastAsia="宋体" w:cs="宋体"/>
                <w:kern w:val="0"/>
                <w:sz w:val="21"/>
                <w:szCs w:val="21"/>
              </w:rPr>
              <w:t>抓落实、解民忧、整环境，</w:t>
            </w:r>
            <w:r>
              <w:rPr>
                <w:rFonts w:hint="eastAsia" w:ascii="宋体" w:hAnsi="宋体" w:eastAsia="宋体" w:cs="宋体"/>
                <w:kern w:val="0"/>
                <w:sz w:val="21"/>
                <w:szCs w:val="21"/>
                <w:lang w:eastAsia="zh-CN"/>
              </w:rPr>
              <w:t>努力</w:t>
            </w:r>
            <w:r>
              <w:rPr>
                <w:rFonts w:hint="eastAsia" w:ascii="宋体" w:hAnsi="宋体" w:eastAsia="宋体" w:cs="宋体"/>
                <w:kern w:val="0"/>
                <w:sz w:val="21"/>
                <w:szCs w:val="21"/>
              </w:rPr>
              <w:t>提高</w:t>
            </w:r>
            <w:r>
              <w:rPr>
                <w:rFonts w:hint="eastAsia" w:ascii="宋体" w:hAnsi="宋体" w:eastAsia="宋体" w:cs="宋体"/>
                <w:kern w:val="0"/>
                <w:sz w:val="21"/>
                <w:szCs w:val="21"/>
                <w:lang w:eastAsia="zh-CN"/>
              </w:rPr>
              <w:t>培训机构对学员的服务</w:t>
            </w:r>
            <w:r>
              <w:rPr>
                <w:rFonts w:hint="eastAsia" w:ascii="宋体" w:hAnsi="宋体" w:eastAsia="宋体" w:cs="宋体"/>
                <w:kern w:val="0"/>
                <w:sz w:val="21"/>
                <w:szCs w:val="21"/>
              </w:rPr>
              <w:t>水平。</w:t>
            </w:r>
            <w:r>
              <w:rPr>
                <w:rFonts w:hint="eastAsia" w:ascii="宋体" w:hAnsi="宋体" w:eastAsia="宋体" w:cs="宋体"/>
                <w:kern w:val="0"/>
                <w:sz w:val="21"/>
                <w:szCs w:val="21"/>
                <w:lang w:eastAsia="zh-CN"/>
              </w:rPr>
              <w:t>及时发布培训市、区两级的有关培训信息、政策法规等，保障培训机构对政策的及时了解。同时做好辖区内培训机构的各工种培训人员的统计工作，为社会提供所所需各种人才信息打好基础。</w:t>
            </w:r>
          </w:p>
        </w:tc>
      </w:tr>
    </w:tbl>
    <w:p>
      <w:pPr>
        <w:widowControl/>
        <w:spacing w:before="100" w:beforeAutospacing="1" w:after="100" w:afterAutospacing="1" w:line="312" w:lineRule="auto"/>
        <w:rPr>
          <w:rFonts w:ascii="仿宋_GB2312" w:hAnsi="Times New Roman" w:cs="Times New Roman"/>
          <w:kern w:val="0"/>
          <w:sz w:val="20"/>
          <w:szCs w:val="20"/>
        </w:rPr>
        <w:sectPr>
          <w:pgSz w:w="11907" w:h="16840"/>
          <w:pgMar w:top="1077" w:right="1304" w:bottom="851" w:left="1304" w:header="851" w:footer="992" w:gutter="0"/>
          <w:cols w:space="425" w:num="1"/>
          <w:docGrid w:linePitch="312" w:charSpace="0"/>
        </w:sectPr>
      </w:pPr>
    </w:p>
    <w:tbl>
      <w:tblPr>
        <w:tblStyle w:val="6"/>
        <w:tblW w:w="5402" w:type="pct"/>
        <w:tblInd w:w="2" w:type="dxa"/>
        <w:tblLayout w:type="fixed"/>
        <w:tblCellMar>
          <w:top w:w="0" w:type="dxa"/>
          <w:left w:w="108" w:type="dxa"/>
          <w:bottom w:w="0" w:type="dxa"/>
          <w:right w:w="108" w:type="dxa"/>
        </w:tblCellMar>
      </w:tblPr>
      <w:tblGrid>
        <w:gridCol w:w="700"/>
        <w:gridCol w:w="995"/>
        <w:gridCol w:w="1757"/>
        <w:gridCol w:w="1069"/>
        <w:gridCol w:w="1792"/>
        <w:gridCol w:w="2901"/>
      </w:tblGrid>
      <w:tr>
        <w:tblPrEx>
          <w:tblCellMar>
            <w:top w:w="0" w:type="dxa"/>
            <w:left w:w="108" w:type="dxa"/>
            <w:bottom w:w="0" w:type="dxa"/>
            <w:right w:w="108" w:type="dxa"/>
          </w:tblCellMar>
        </w:tblPrEx>
        <w:trPr>
          <w:trHeight w:val="360" w:hRule="atLeast"/>
        </w:trPr>
        <w:tc>
          <w:tcPr>
            <w:tcW w:w="379" w:type="pct"/>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绩效指标</w:t>
            </w:r>
          </w:p>
        </w:tc>
        <w:tc>
          <w:tcPr>
            <w:tcW w:w="539" w:type="pc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一级指标</w:t>
            </w:r>
          </w:p>
        </w:tc>
        <w:tc>
          <w:tcPr>
            <w:tcW w:w="953" w:type="pc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二级指标</w:t>
            </w:r>
          </w:p>
        </w:tc>
        <w:tc>
          <w:tcPr>
            <w:tcW w:w="3126" w:type="pct"/>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具体指标（指标内容、指标值）</w:t>
            </w:r>
          </w:p>
        </w:tc>
      </w:tr>
      <w:tr>
        <w:tblPrEx>
          <w:tblCellMar>
            <w:top w:w="0" w:type="dxa"/>
            <w:left w:w="108" w:type="dxa"/>
            <w:bottom w:w="0" w:type="dxa"/>
            <w:right w:w="108" w:type="dxa"/>
          </w:tblCellMar>
        </w:tblPrEx>
        <w:trPr>
          <w:trHeight w:val="2001"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产出指标</w:t>
            </w:r>
          </w:p>
        </w:tc>
        <w:tc>
          <w:tcPr>
            <w:tcW w:w="953" w:type="pct"/>
            <w:tcBorders>
              <w:top w:val="nil"/>
              <w:left w:val="single" w:color="auto" w:sz="4" w:space="0"/>
              <w:bottom w:val="single" w:color="auto" w:sz="4" w:space="0"/>
              <w:right w:val="single" w:color="auto" w:sz="4" w:space="0"/>
            </w:tcBorders>
            <w:vAlign w:val="center"/>
          </w:tcPr>
          <w:p>
            <w:pPr>
              <w:widowControl/>
              <w:spacing w:line="240" w:lineRule="atLeast"/>
              <w:rPr>
                <w:rFonts w:ascii="宋体" w:hAnsi="宋体" w:cs="宋体"/>
              </w:rPr>
            </w:pPr>
            <w:r>
              <w:rPr>
                <w:rFonts w:hint="eastAsia" w:ascii="宋体" w:hAnsi="宋体" w:cs="宋体"/>
              </w:rPr>
              <w:t>产出数量指标</w:t>
            </w:r>
          </w:p>
        </w:tc>
        <w:tc>
          <w:tcPr>
            <w:tcW w:w="3126" w:type="pct"/>
            <w:gridSpan w:val="3"/>
            <w:tcBorders>
              <w:top w:val="single" w:color="auto" w:sz="4" w:space="0"/>
              <w:left w:val="nil"/>
              <w:right w:val="single" w:color="auto" w:sz="4" w:space="0"/>
            </w:tcBorders>
          </w:tcPr>
          <w:p>
            <w:pPr>
              <w:widowControl/>
              <w:spacing w:line="240" w:lineRule="atLeas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对全区的定点培训机构所开设的班</w:t>
            </w:r>
            <w:r>
              <w:rPr>
                <w:rFonts w:hint="eastAsia" w:ascii="宋体" w:hAnsi="宋体" w:cs="宋体"/>
                <w:sz w:val="21"/>
                <w:szCs w:val="21"/>
                <w:lang w:eastAsia="zh-CN"/>
              </w:rPr>
              <w:t>督导检</w:t>
            </w:r>
            <w:r>
              <w:rPr>
                <w:rFonts w:hint="eastAsia" w:ascii="宋体" w:hAnsi="宋体" w:eastAsia="宋体" w:cs="宋体"/>
                <w:sz w:val="21"/>
                <w:szCs w:val="21"/>
                <w:lang w:eastAsia="zh-CN"/>
              </w:rPr>
              <w:t>查，预计</w:t>
            </w:r>
            <w:r>
              <w:rPr>
                <w:rFonts w:hint="eastAsia" w:ascii="宋体" w:hAnsi="宋体" w:cs="宋体"/>
                <w:sz w:val="21"/>
                <w:szCs w:val="21"/>
                <w:lang w:eastAsia="zh-CN"/>
              </w:rPr>
              <w:t>督导</w:t>
            </w:r>
            <w:r>
              <w:rPr>
                <w:rFonts w:hint="eastAsia" w:ascii="宋体" w:hAnsi="宋体" w:eastAsia="宋体" w:cs="宋体"/>
                <w:sz w:val="21"/>
                <w:szCs w:val="21"/>
                <w:lang w:val="en-US" w:eastAsia="zh-CN"/>
              </w:rPr>
              <w:t>50个班。</w:t>
            </w:r>
          </w:p>
          <w:p>
            <w:pPr>
              <w:widowControl/>
              <w:spacing w:line="240" w:lineRule="atLeas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对全区培训机构教师进行</w:t>
            </w:r>
            <w:r>
              <w:rPr>
                <w:rFonts w:hint="eastAsia" w:ascii="宋体" w:hAnsi="宋体" w:cs="宋体"/>
                <w:sz w:val="21"/>
                <w:szCs w:val="21"/>
                <w:lang w:eastAsia="zh-CN"/>
              </w:rPr>
              <w:t>两次师资</w:t>
            </w:r>
            <w:r>
              <w:rPr>
                <w:rFonts w:hint="eastAsia" w:ascii="宋体" w:hAnsi="宋体" w:eastAsia="宋体" w:cs="宋体"/>
                <w:sz w:val="21"/>
                <w:szCs w:val="21"/>
                <w:lang w:eastAsia="zh-CN"/>
              </w:rPr>
              <w:t>培训，</w:t>
            </w:r>
            <w:r>
              <w:rPr>
                <w:rFonts w:hint="eastAsia" w:ascii="宋体" w:hAnsi="宋体" w:cs="宋体"/>
                <w:sz w:val="21"/>
                <w:szCs w:val="21"/>
                <w:lang w:eastAsia="zh-CN"/>
              </w:rPr>
              <w:t>预计</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人</w:t>
            </w:r>
            <w:r>
              <w:rPr>
                <w:rFonts w:hint="eastAsia" w:ascii="宋体" w:hAnsi="宋体" w:eastAsia="宋体" w:cs="宋体"/>
                <w:sz w:val="21"/>
                <w:szCs w:val="21"/>
                <w:lang w:eastAsia="zh-CN"/>
              </w:rPr>
              <w:t>。</w:t>
            </w:r>
          </w:p>
          <w:p>
            <w:pPr>
              <w:widowControl/>
              <w:spacing w:line="240" w:lineRule="atLeast"/>
              <w:rPr>
                <w:rFonts w:hint="eastAsia" w:ascii="宋体" w:hAnsi="宋体" w:eastAsia="宋体" w:cs="宋体"/>
                <w:sz w:val="20"/>
                <w:szCs w:val="20"/>
                <w:lang w:val="en-US" w:eastAsia="zh-CN"/>
              </w:rPr>
            </w:pPr>
            <w:r>
              <w:rPr>
                <w:rFonts w:hint="eastAsia" w:ascii="宋体" w:hAnsi="宋体" w:eastAsia="宋体" w:cs="宋体"/>
                <w:sz w:val="21"/>
                <w:szCs w:val="21"/>
              </w:rPr>
              <w:t>3.</w:t>
            </w:r>
            <w:r>
              <w:rPr>
                <w:rFonts w:hint="eastAsia" w:ascii="宋体" w:hAnsi="宋体" w:cs="宋体"/>
                <w:sz w:val="21"/>
                <w:szCs w:val="21"/>
                <w:lang w:eastAsia="zh-CN"/>
              </w:rPr>
              <w:t>预计</w:t>
            </w:r>
            <w:r>
              <w:rPr>
                <w:rFonts w:hint="eastAsia" w:ascii="宋体" w:hAnsi="宋体" w:eastAsia="宋体" w:cs="宋体"/>
                <w:sz w:val="21"/>
                <w:szCs w:val="21"/>
                <w:lang w:eastAsia="zh-CN"/>
              </w:rPr>
              <w:t>对</w:t>
            </w:r>
            <w:r>
              <w:rPr>
                <w:rFonts w:hint="eastAsia" w:ascii="宋体" w:hAnsi="宋体" w:cs="宋体"/>
                <w:sz w:val="21"/>
                <w:szCs w:val="21"/>
                <w:lang w:val="en-US" w:eastAsia="zh-CN"/>
              </w:rPr>
              <w:t>35</w:t>
            </w:r>
            <w:r>
              <w:rPr>
                <w:rFonts w:hint="eastAsia" w:ascii="宋体" w:hAnsi="宋体" w:eastAsia="宋体" w:cs="宋体"/>
                <w:sz w:val="21"/>
                <w:szCs w:val="21"/>
                <w:lang w:val="en-US" w:eastAsia="zh-CN"/>
              </w:rPr>
              <w:t>名督导员进行培训。</w:t>
            </w:r>
          </w:p>
          <w:p>
            <w:pPr>
              <w:widowControl/>
              <w:spacing w:line="240" w:lineRule="atLeast"/>
              <w:ind w:firstLine="420" w:firstLineChars="200"/>
              <w:rPr>
                <w:rFonts w:ascii="宋体" w:hAnsi="宋体" w:cs="宋体"/>
              </w:rPr>
            </w:pPr>
          </w:p>
        </w:tc>
      </w:tr>
      <w:tr>
        <w:tblPrEx>
          <w:tblCellMar>
            <w:top w:w="0" w:type="dxa"/>
            <w:left w:w="108" w:type="dxa"/>
            <w:bottom w:w="0" w:type="dxa"/>
            <w:right w:w="108" w:type="dxa"/>
          </w:tblCellMar>
        </w:tblPrEx>
        <w:trPr>
          <w:trHeight w:val="3248"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line="240" w:lineRule="atLeast"/>
              <w:rPr>
                <w:rFonts w:ascii="宋体" w:hAnsi="宋体" w:cs="宋体"/>
              </w:rPr>
            </w:pPr>
            <w:r>
              <w:rPr>
                <w:rFonts w:hint="eastAsia" w:ascii="宋体" w:hAnsi="宋体" w:cs="宋体"/>
              </w:rPr>
              <w:t>产出质量指标</w:t>
            </w:r>
          </w:p>
        </w:tc>
        <w:tc>
          <w:tcPr>
            <w:tcW w:w="3126" w:type="pct"/>
            <w:gridSpan w:val="3"/>
            <w:tcBorders>
              <w:top w:val="single" w:color="auto" w:sz="4" w:space="0"/>
              <w:left w:val="nil"/>
              <w:right w:val="single" w:color="auto" w:sz="4" w:space="0"/>
            </w:tcBorders>
            <w:vAlign w:val="top"/>
          </w:tcPr>
          <w:p>
            <w:pPr>
              <w:widowControl/>
              <w:numPr>
                <w:ilvl w:val="0"/>
                <w:numId w:val="1"/>
              </w:numPr>
              <w:spacing w:line="240" w:lineRule="atLeast"/>
              <w:rPr>
                <w:rFonts w:hint="eastAsia" w:ascii="宋体" w:hAnsi="宋体" w:eastAsia="宋体" w:cs="宋体"/>
                <w:sz w:val="21"/>
                <w:szCs w:val="21"/>
              </w:rPr>
            </w:pPr>
            <w:r>
              <w:rPr>
                <w:rFonts w:hint="eastAsia" w:ascii="宋体" w:hAnsi="宋体" w:eastAsia="宋体" w:cs="宋体"/>
                <w:sz w:val="20"/>
                <w:szCs w:val="20"/>
                <w:lang w:eastAsia="zh-CN"/>
              </w:rPr>
              <w:t>对</w:t>
            </w:r>
            <w:r>
              <w:rPr>
                <w:rFonts w:hint="eastAsia" w:ascii="宋体" w:hAnsi="宋体" w:eastAsia="宋体" w:cs="宋体"/>
                <w:sz w:val="21"/>
                <w:szCs w:val="21"/>
                <w:lang w:eastAsia="zh-CN"/>
              </w:rPr>
              <w:t>全区的定点培训机构所开设的班</w:t>
            </w:r>
            <w:r>
              <w:rPr>
                <w:rFonts w:hint="eastAsia" w:ascii="宋体" w:hAnsi="宋体" w:eastAsia="宋体" w:cs="宋体"/>
                <w:sz w:val="21"/>
                <w:szCs w:val="21"/>
                <w:lang w:val="en-US" w:eastAsia="zh-CN"/>
              </w:rPr>
              <w:t>进行督导</w:t>
            </w:r>
            <w:r>
              <w:rPr>
                <w:rFonts w:hint="eastAsia" w:ascii="宋体" w:hAnsi="宋体" w:eastAsia="宋体" w:cs="宋体"/>
                <w:sz w:val="21"/>
                <w:szCs w:val="21"/>
              </w:rPr>
              <w:t>；</w:t>
            </w:r>
            <w:r>
              <w:rPr>
                <w:rFonts w:hint="eastAsia" w:ascii="宋体" w:hAnsi="宋体" w:eastAsia="宋体" w:cs="宋体"/>
                <w:sz w:val="21"/>
                <w:szCs w:val="21"/>
                <w:lang w:eastAsia="zh-CN"/>
              </w:rPr>
              <w:t>上半年督导</w:t>
            </w:r>
            <w:r>
              <w:rPr>
                <w:rFonts w:hint="eastAsia" w:ascii="宋体" w:hAnsi="宋体" w:cs="宋体"/>
                <w:sz w:val="21"/>
                <w:szCs w:val="21"/>
                <w:lang w:val="en-US" w:eastAsia="zh-CN"/>
              </w:rPr>
              <w:t>25</w:t>
            </w:r>
            <w:r>
              <w:rPr>
                <w:rFonts w:hint="eastAsia" w:ascii="宋体" w:hAnsi="宋体" w:eastAsia="宋体" w:cs="宋体"/>
                <w:sz w:val="21"/>
                <w:szCs w:val="21"/>
                <w:lang w:val="en-US" w:eastAsia="zh-CN"/>
              </w:rPr>
              <w:t>个班，以提高办学质量。</w:t>
            </w:r>
          </w:p>
          <w:p>
            <w:pPr>
              <w:widowControl/>
              <w:numPr>
                <w:ilvl w:val="0"/>
                <w:numId w:val="1"/>
              </w:numPr>
              <w:spacing w:line="240" w:lineRule="atLeast"/>
              <w:rPr>
                <w:rFonts w:hint="eastAsia" w:ascii="宋体" w:hAnsi="宋体" w:eastAsia="宋体" w:cs="宋体"/>
                <w:sz w:val="21"/>
                <w:szCs w:val="21"/>
              </w:rPr>
            </w:pPr>
            <w:r>
              <w:rPr>
                <w:rFonts w:hint="eastAsia" w:ascii="宋体" w:hAnsi="宋体" w:eastAsia="宋体" w:cs="宋体"/>
                <w:sz w:val="21"/>
                <w:szCs w:val="21"/>
                <w:lang w:eastAsia="zh-CN"/>
              </w:rPr>
              <w:t>对</w:t>
            </w:r>
            <w:r>
              <w:rPr>
                <w:rFonts w:hint="eastAsia" w:ascii="宋体" w:hAnsi="宋体" w:cs="宋体"/>
                <w:sz w:val="21"/>
                <w:szCs w:val="21"/>
                <w:lang w:eastAsia="zh-CN"/>
              </w:rPr>
              <w:t>督导员</w:t>
            </w:r>
            <w:r>
              <w:rPr>
                <w:rFonts w:hint="eastAsia" w:ascii="宋体" w:hAnsi="宋体" w:eastAsia="宋体" w:cs="宋体"/>
                <w:sz w:val="21"/>
                <w:szCs w:val="21"/>
                <w:lang w:eastAsia="zh-CN"/>
              </w:rPr>
              <w:t>都进行一次培训，同时发放培训证书。上半年培训</w:t>
            </w:r>
            <w:r>
              <w:rPr>
                <w:rFonts w:hint="eastAsia" w:ascii="宋体" w:hAnsi="宋体" w:cs="宋体"/>
                <w:sz w:val="21"/>
                <w:szCs w:val="21"/>
                <w:lang w:eastAsia="zh-CN"/>
              </w:rPr>
              <w:t>督导员</w:t>
            </w:r>
            <w:r>
              <w:rPr>
                <w:rFonts w:hint="eastAsia" w:ascii="宋体" w:hAnsi="宋体" w:cs="宋体"/>
                <w:sz w:val="21"/>
                <w:szCs w:val="21"/>
                <w:lang w:val="en-US" w:eastAsia="zh-CN"/>
              </w:rPr>
              <w:t>35</w:t>
            </w:r>
            <w:r>
              <w:rPr>
                <w:rFonts w:hint="eastAsia" w:ascii="宋体" w:hAnsi="宋体" w:eastAsia="宋体" w:cs="宋体"/>
                <w:sz w:val="21"/>
                <w:szCs w:val="21"/>
                <w:lang w:val="en-US" w:eastAsia="zh-CN"/>
              </w:rPr>
              <w:t>人完成率</w:t>
            </w:r>
            <w:r>
              <w:rPr>
                <w:rFonts w:hint="eastAsia" w:ascii="宋体" w:hAnsi="宋体" w:cs="宋体"/>
                <w:sz w:val="21"/>
                <w:szCs w:val="21"/>
                <w:lang w:val="en-US" w:eastAsia="zh-CN"/>
              </w:rPr>
              <w:t>100</w:t>
            </w:r>
            <w:r>
              <w:rPr>
                <w:rFonts w:hint="eastAsia" w:ascii="宋体" w:hAnsi="宋体" w:eastAsia="宋体" w:cs="宋体"/>
                <w:sz w:val="21"/>
                <w:szCs w:val="21"/>
                <w:lang w:val="en-US" w:eastAsia="zh-CN"/>
              </w:rPr>
              <w:t>%。以提高</w:t>
            </w:r>
            <w:r>
              <w:rPr>
                <w:rFonts w:hint="eastAsia" w:ascii="宋体" w:hAnsi="宋体" w:cs="宋体"/>
                <w:sz w:val="21"/>
                <w:szCs w:val="21"/>
                <w:lang w:val="en-US" w:eastAsia="zh-CN"/>
              </w:rPr>
              <w:t>督导</w:t>
            </w:r>
            <w:r>
              <w:rPr>
                <w:rFonts w:hint="eastAsia" w:ascii="宋体" w:hAnsi="宋体" w:eastAsia="宋体" w:cs="宋体"/>
                <w:sz w:val="21"/>
                <w:szCs w:val="21"/>
                <w:lang w:val="en-US" w:eastAsia="zh-CN"/>
              </w:rPr>
              <w:t>水平。</w:t>
            </w:r>
          </w:p>
          <w:p>
            <w:pPr>
              <w:widowControl/>
              <w:numPr>
                <w:ilvl w:val="0"/>
                <w:numId w:val="0"/>
              </w:numPr>
              <w:spacing w:line="240" w:lineRule="atLeast"/>
              <w:ind w:left="0" w:leftChars="0" w:firstLine="0" w:firstLineChars="0"/>
              <w:jc w:val="both"/>
              <w:rPr>
                <w:rFonts w:hint="eastAsia" w:ascii="宋体" w:hAnsi="宋体" w:eastAsia="宋体" w:cs="宋体"/>
                <w:kern w:val="2"/>
                <w:sz w:val="20"/>
                <w:szCs w:val="20"/>
                <w:lang w:val="en-US" w:eastAsia="zh-CN" w:bidi="ar-SA"/>
              </w:rPr>
            </w:pPr>
            <w:r>
              <w:rPr>
                <w:rFonts w:hint="eastAsia" w:ascii="宋体" w:hAnsi="宋体" w:cs="宋体"/>
                <w:sz w:val="21"/>
                <w:szCs w:val="21"/>
                <w:lang w:val="en-US" w:eastAsia="zh-CN"/>
              </w:rPr>
              <w:t>3.</w:t>
            </w:r>
            <w:r>
              <w:rPr>
                <w:rFonts w:hint="eastAsia" w:ascii="宋体" w:hAnsi="宋体" w:eastAsia="宋体" w:cs="宋体"/>
                <w:sz w:val="21"/>
                <w:szCs w:val="21"/>
                <w:lang w:eastAsia="zh-CN"/>
              </w:rPr>
              <w:t>对</w:t>
            </w:r>
            <w:r>
              <w:rPr>
                <w:rFonts w:hint="eastAsia" w:ascii="宋体" w:hAnsi="宋体" w:cs="宋体"/>
                <w:sz w:val="21"/>
                <w:szCs w:val="21"/>
                <w:lang w:eastAsia="zh-CN"/>
              </w:rPr>
              <w:t>教师</w:t>
            </w:r>
            <w:r>
              <w:rPr>
                <w:rFonts w:hint="eastAsia" w:ascii="宋体" w:hAnsi="宋体" w:eastAsia="宋体" w:cs="宋体"/>
                <w:sz w:val="21"/>
                <w:szCs w:val="21"/>
                <w:lang w:eastAsia="zh-CN"/>
              </w:rPr>
              <w:t>都进行</w:t>
            </w:r>
            <w:r>
              <w:rPr>
                <w:rFonts w:hint="eastAsia" w:ascii="宋体" w:hAnsi="宋体" w:cs="宋体"/>
                <w:sz w:val="21"/>
                <w:szCs w:val="21"/>
                <w:lang w:eastAsia="zh-CN"/>
              </w:rPr>
              <w:t>两</w:t>
            </w:r>
            <w:r>
              <w:rPr>
                <w:rFonts w:hint="eastAsia" w:ascii="宋体" w:hAnsi="宋体" w:eastAsia="宋体" w:cs="宋体"/>
                <w:sz w:val="21"/>
                <w:szCs w:val="21"/>
                <w:lang w:eastAsia="zh-CN"/>
              </w:rPr>
              <w:t>次培训</w:t>
            </w:r>
            <w:r>
              <w:rPr>
                <w:rFonts w:hint="eastAsia" w:ascii="宋体" w:hAnsi="宋体" w:cs="宋体"/>
                <w:sz w:val="21"/>
                <w:szCs w:val="21"/>
                <w:lang w:eastAsia="zh-CN"/>
              </w:rPr>
              <w:t>，提高教师水平。</w:t>
            </w:r>
          </w:p>
        </w:tc>
      </w:tr>
      <w:tr>
        <w:tblPrEx>
          <w:tblCellMar>
            <w:top w:w="0" w:type="dxa"/>
            <w:left w:w="108" w:type="dxa"/>
            <w:bottom w:w="0" w:type="dxa"/>
            <w:right w:w="108" w:type="dxa"/>
          </w:tblCellMar>
        </w:tblPrEx>
        <w:trPr>
          <w:trHeight w:val="995"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产出进度指标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ascii="宋体" w:hAnsi="宋体" w:cs="宋体"/>
              </w:rPr>
              <w:t>1</w:t>
            </w:r>
            <w:r>
              <w:rPr>
                <w:rFonts w:hint="eastAsia" w:ascii="宋体" w:hAnsi="宋体" w:cs="宋体"/>
              </w:rPr>
              <w:t>上半年完成全年项目预算执行任务的</w:t>
            </w:r>
            <w:r>
              <w:rPr>
                <w:rFonts w:ascii="宋体" w:hAnsi="宋体" w:cs="宋体"/>
              </w:rPr>
              <w:t>60%</w:t>
            </w:r>
            <w:r>
              <w:rPr>
                <w:rFonts w:hint="eastAsia" w:ascii="宋体" w:hAnsi="宋体" w:cs="宋体"/>
              </w:rPr>
              <w:t>以上，下半年完成全年预算执行任务。</w:t>
            </w:r>
            <w:r>
              <w:rPr>
                <w:rFonts w:ascii="宋体" w:hAnsi="宋体" w:cs="宋体"/>
              </w:rPr>
              <w:t>2</w:t>
            </w:r>
            <w:r>
              <w:rPr>
                <w:rFonts w:hint="eastAsia" w:ascii="宋体" w:hAnsi="宋体" w:cs="宋体"/>
              </w:rPr>
              <w:t>项目具体进度按相关文件要求完成。</w:t>
            </w:r>
            <w:r>
              <w:rPr>
                <w:rFonts w:ascii="宋体" w:hAnsi="宋体" w:cs="宋体"/>
              </w:rPr>
              <w:t>3</w:t>
            </w:r>
            <w:r>
              <w:rPr>
                <w:rFonts w:hint="eastAsia" w:ascii="宋体" w:hAnsi="宋体" w:cs="宋体"/>
              </w:rPr>
              <w:t>完成区财政局绩效考核的支出进度指标。</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975"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产出成本指标</w:t>
            </w:r>
          </w:p>
        </w:tc>
        <w:tc>
          <w:tcPr>
            <w:tcW w:w="3126" w:type="pct"/>
            <w:gridSpan w:val="3"/>
            <w:tcBorders>
              <w:top w:val="single" w:color="auto" w:sz="4" w:space="0"/>
              <w:left w:val="nil"/>
              <w:right w:val="single" w:color="auto" w:sz="4" w:space="0"/>
            </w:tcBorders>
          </w:tcPr>
          <w:p>
            <w:pPr>
              <w:widowControl/>
              <w:spacing w:line="240" w:lineRule="atLeast"/>
              <w:rPr>
                <w:rFonts w:hint="eastAsia" w:ascii="宋体" w:eastAsia="宋体" w:cs="Times New Roman"/>
                <w:lang w:eastAsia="zh-CN"/>
              </w:rPr>
            </w:pPr>
            <w:r>
              <w:rPr>
                <w:rFonts w:hint="eastAsia" w:ascii="宋体" w:hAnsi="宋体" w:cs="宋体"/>
              </w:rPr>
              <w:t>严格执行西城区人力资源和社会保障局《内部控制手册》相关制度，并制定相关措施，各项支出控制在预算范围内，重点控制三公经费的增长率</w:t>
            </w:r>
            <w:r>
              <w:rPr>
                <w:rFonts w:hint="eastAsia" w:ascii="宋体" w:hAnsi="宋体" w:cs="宋体"/>
                <w:lang w:eastAsia="zh-CN"/>
              </w:rPr>
              <w:t>。</w:t>
            </w:r>
          </w:p>
        </w:tc>
      </w:tr>
      <w:tr>
        <w:tblPrEx>
          <w:tblCellMar>
            <w:top w:w="0" w:type="dxa"/>
            <w:left w:w="108" w:type="dxa"/>
            <w:bottom w:w="0" w:type="dxa"/>
            <w:right w:w="108" w:type="dxa"/>
          </w:tblCellMar>
        </w:tblPrEx>
        <w:trPr>
          <w:trHeight w:val="308"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w:t>
            </w:r>
          </w:p>
        </w:tc>
        <w:tc>
          <w:tcPr>
            <w:tcW w:w="3126" w:type="pct"/>
            <w:gridSpan w:val="3"/>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仿宋_GB2312" w:hAnsi="Times New Roman" w:cs="Times New Roman"/>
                <w:kern w:val="0"/>
              </w:rPr>
            </w:pPr>
          </w:p>
        </w:tc>
      </w:tr>
      <w:tr>
        <w:tblPrEx>
          <w:tblCellMar>
            <w:top w:w="0" w:type="dxa"/>
            <w:left w:w="108" w:type="dxa"/>
            <w:bottom w:w="0" w:type="dxa"/>
            <w:right w:w="108" w:type="dxa"/>
          </w:tblCellMar>
        </w:tblPrEx>
        <w:trPr>
          <w:trHeight w:val="374"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宋体" w:cs="Times New Roman"/>
                <w:kern w:val="0"/>
              </w:rPr>
            </w:pPr>
            <w:r>
              <w:rPr>
                <w:rFonts w:hint="eastAsia" w:ascii="仿宋_GB2312" w:hAnsi="宋体" w:cs="宋体"/>
                <w:kern w:val="0"/>
              </w:rPr>
              <w:t>效果指标</w:t>
            </w:r>
          </w:p>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经济效益指标</w:t>
            </w:r>
          </w:p>
        </w:tc>
        <w:tc>
          <w:tcPr>
            <w:tcW w:w="3126" w:type="pct"/>
            <w:gridSpan w:val="3"/>
            <w:tcBorders>
              <w:top w:val="single" w:color="auto" w:sz="4" w:space="0"/>
              <w:left w:val="nil"/>
              <w:right w:val="single" w:color="auto" w:sz="4" w:space="0"/>
            </w:tcBorders>
          </w:tcPr>
          <w:p>
            <w:pPr>
              <w:widowControl/>
              <w:spacing w:line="240" w:lineRule="atLeast"/>
              <w:rPr>
                <w:rFonts w:hint="default" w:ascii="宋体" w:eastAsia="宋体" w:cs="Times New Roman"/>
                <w:lang w:val="en-US" w:eastAsia="zh-CN"/>
              </w:rPr>
            </w:pPr>
            <w:r>
              <w:rPr>
                <w:rFonts w:hint="eastAsia" w:ascii="宋体" w:hAnsi="宋体" w:cs="宋体"/>
                <w:lang w:eastAsia="zh-CN"/>
              </w:rPr>
              <w:t>提高辖区内培训机构办学质量，从而吸引学员学习增加收入。</w:t>
            </w:r>
          </w:p>
        </w:tc>
      </w:tr>
      <w:tr>
        <w:tblPrEx>
          <w:tblCellMar>
            <w:top w:w="0" w:type="dxa"/>
            <w:left w:w="108" w:type="dxa"/>
            <w:bottom w:w="0" w:type="dxa"/>
            <w:right w:w="108" w:type="dxa"/>
          </w:tblCellMar>
        </w:tblPrEx>
        <w:trPr>
          <w:trHeight w:val="983"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社会效益指标</w:t>
            </w:r>
          </w:p>
        </w:tc>
        <w:tc>
          <w:tcPr>
            <w:tcW w:w="3126" w:type="pct"/>
            <w:gridSpan w:val="3"/>
            <w:tcBorders>
              <w:top w:val="single" w:color="auto" w:sz="4" w:space="0"/>
              <w:left w:val="nil"/>
              <w:right w:val="single" w:color="auto" w:sz="4" w:space="0"/>
            </w:tcBorders>
          </w:tcPr>
          <w:p>
            <w:pPr>
              <w:widowControl/>
              <w:numPr>
                <w:ilvl w:val="0"/>
                <w:numId w:val="2"/>
              </w:numPr>
              <w:spacing w:line="240" w:lineRule="atLeast"/>
              <w:rPr>
                <w:rFonts w:hint="eastAsia" w:ascii="宋体" w:hAnsi="宋体" w:eastAsia="宋体" w:cs="宋体"/>
                <w:sz w:val="21"/>
                <w:szCs w:val="21"/>
                <w:lang w:eastAsia="zh-CN"/>
              </w:rPr>
            </w:pPr>
            <w:r>
              <w:rPr>
                <w:rFonts w:hint="eastAsia" w:ascii="宋体" w:hAnsi="宋体" w:eastAsia="宋体" w:cs="宋体"/>
                <w:sz w:val="21"/>
                <w:szCs w:val="21"/>
                <w:lang w:eastAsia="zh-CN"/>
              </w:rPr>
              <w:t>提高教学质量</w:t>
            </w:r>
            <w:r>
              <w:rPr>
                <w:rFonts w:hint="eastAsia" w:ascii="宋体" w:hAnsi="宋体" w:eastAsia="宋体" w:cs="宋体"/>
                <w:sz w:val="21"/>
                <w:szCs w:val="21"/>
              </w:rPr>
              <w:t>保障</w:t>
            </w:r>
            <w:r>
              <w:rPr>
                <w:rFonts w:hint="eastAsia" w:ascii="宋体" w:hAnsi="宋体" w:eastAsia="宋体" w:cs="宋体"/>
                <w:sz w:val="21"/>
                <w:szCs w:val="21"/>
                <w:lang w:eastAsia="zh-CN"/>
              </w:rPr>
              <w:t>学员学有所用，为就业提供帮助。</w:t>
            </w:r>
          </w:p>
          <w:p>
            <w:pPr>
              <w:widowControl/>
              <w:spacing w:line="240" w:lineRule="atLeast"/>
              <w:rPr>
                <w:rFonts w:ascii="宋体" w:cs="Times New Roman"/>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完善培训机构的教学，办学更加规范。</w:t>
            </w:r>
          </w:p>
          <w:p>
            <w:pPr>
              <w:widowControl/>
              <w:spacing w:line="240" w:lineRule="atLeast"/>
              <w:rPr>
                <w:rFonts w:ascii="宋体" w:cs="Times New Roman"/>
              </w:rPr>
            </w:pPr>
          </w:p>
        </w:tc>
      </w:tr>
      <w:tr>
        <w:tblPrEx>
          <w:tblCellMar>
            <w:top w:w="0" w:type="dxa"/>
            <w:left w:w="108" w:type="dxa"/>
            <w:bottom w:w="0" w:type="dxa"/>
            <w:right w:w="108" w:type="dxa"/>
          </w:tblCellMar>
        </w:tblPrEx>
        <w:trPr>
          <w:trHeight w:val="315"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宋体" w:hAnsi="宋体" w:cs="宋体"/>
                <w:kern w:val="0"/>
              </w:rPr>
            </w:pPr>
            <w:r>
              <w:rPr>
                <w:rFonts w:hint="eastAsia" w:ascii="宋体" w:hAnsi="宋体" w:cs="宋体"/>
                <w:kern w:val="0"/>
              </w:rPr>
              <w:t>环境效益指标</w:t>
            </w:r>
          </w:p>
        </w:tc>
        <w:tc>
          <w:tcPr>
            <w:tcW w:w="3126" w:type="pct"/>
            <w:gridSpan w:val="3"/>
            <w:tcBorders>
              <w:top w:val="single" w:color="auto" w:sz="4" w:space="0"/>
              <w:left w:val="nil"/>
              <w:right w:val="single" w:color="auto" w:sz="4" w:space="0"/>
            </w:tcBorders>
          </w:tcPr>
          <w:p>
            <w:pPr>
              <w:widowControl/>
              <w:spacing w:line="240" w:lineRule="atLeast"/>
              <w:rPr>
                <w:rFonts w:ascii="宋体" w:cs="Times New Roman"/>
              </w:rPr>
            </w:pPr>
            <w:r>
              <w:rPr>
                <w:rFonts w:hint="eastAsia" w:ascii="宋体" w:hAnsi="宋体" w:cs="宋体"/>
              </w:rPr>
              <w:t>不可估算</w:t>
            </w:r>
          </w:p>
        </w:tc>
      </w:tr>
      <w:tr>
        <w:tblPrEx>
          <w:tblCellMar>
            <w:top w:w="0" w:type="dxa"/>
            <w:left w:w="108" w:type="dxa"/>
            <w:bottom w:w="0" w:type="dxa"/>
            <w:right w:w="108" w:type="dxa"/>
          </w:tblCellMar>
        </w:tblPrEx>
        <w:trPr>
          <w:trHeight w:val="1576"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可持续影响指标</w:t>
            </w:r>
          </w:p>
        </w:tc>
        <w:tc>
          <w:tcPr>
            <w:tcW w:w="3126" w:type="pct"/>
            <w:gridSpan w:val="3"/>
            <w:tcBorders>
              <w:top w:val="single" w:color="auto" w:sz="4" w:space="0"/>
              <w:left w:val="nil"/>
              <w:right w:val="single" w:color="auto" w:sz="4" w:space="0"/>
            </w:tcBorders>
          </w:tcPr>
          <w:p>
            <w:pPr>
              <w:widowControl/>
              <w:spacing w:before="100" w:beforeAutospacing="1" w:after="100" w:afterAutospacing="1" w:line="312" w:lineRule="auto"/>
              <w:rPr>
                <w:rFonts w:ascii="宋体" w:cs="Times New Roman"/>
                <w:sz w:val="21"/>
                <w:szCs w:val="21"/>
              </w:rPr>
            </w:pPr>
            <w:r>
              <w:rPr>
                <w:rFonts w:hint="eastAsia" w:ascii="宋体" w:hAnsi="宋体" w:eastAsia="宋体" w:cs="宋体"/>
                <w:sz w:val="21"/>
                <w:szCs w:val="21"/>
                <w:lang w:val="en-US" w:eastAsia="zh-CN"/>
              </w:rPr>
              <w:t>能够使辖区内的培训机构规范办学，培养一批督导员队伍，从而带动培训机构整体教学的提升,提高辖区内培训机构的整体素质，为社会提供有用人才。</w:t>
            </w:r>
          </w:p>
          <w:p>
            <w:pPr>
              <w:widowControl/>
              <w:spacing w:before="100" w:beforeAutospacing="1" w:after="100" w:afterAutospacing="1" w:line="312" w:lineRule="auto"/>
              <w:rPr>
                <w:rFonts w:ascii="宋体" w:cs="Times New Roman"/>
              </w:rPr>
            </w:pPr>
          </w:p>
          <w:p>
            <w:pPr>
              <w:widowControl/>
              <w:spacing w:before="100" w:beforeAutospacing="1" w:after="100" w:afterAutospacing="1" w:line="312" w:lineRule="auto"/>
              <w:rPr>
                <w:rFonts w:ascii="宋体" w:cs="Times New Roman"/>
              </w:rPr>
            </w:pPr>
            <w:r>
              <w:rPr>
                <w:rFonts w:hint="eastAsia" w:ascii="宋体" w:hAnsi="宋体" w:cs="宋体"/>
              </w:rPr>
              <w:t>连续创建北京市充分就业区，年末城镇登记失业率保持低位运行，确保</w:t>
            </w:r>
            <w:r>
              <w:rPr>
                <w:rFonts w:ascii="宋体" w:hAnsi="宋体" w:cs="宋体"/>
              </w:rPr>
              <w:t>800</w:t>
            </w:r>
            <w:r>
              <w:rPr>
                <w:rFonts w:hint="eastAsia" w:ascii="宋体" w:hAnsi="宋体" w:cs="宋体"/>
              </w:rPr>
              <w:t>余亿社会保险基金安全运行，区域劳动关系保持和谐稳定，人才服务工作从数量、质量实现突破，群众福祉不断增强。</w:t>
            </w:r>
          </w:p>
          <w:p>
            <w:pPr>
              <w:widowControl/>
              <w:spacing w:before="100" w:beforeAutospacing="1" w:after="100" w:afterAutospacing="1" w:line="312" w:lineRule="auto"/>
              <w:rPr>
                <w:rFonts w:ascii="宋体" w:cs="Times New Roman"/>
              </w:rPr>
            </w:pPr>
          </w:p>
        </w:tc>
      </w:tr>
      <w:tr>
        <w:tblPrEx>
          <w:tblCellMar>
            <w:top w:w="0" w:type="dxa"/>
            <w:left w:w="108" w:type="dxa"/>
            <w:bottom w:w="0" w:type="dxa"/>
            <w:right w:w="108" w:type="dxa"/>
          </w:tblCellMar>
        </w:tblPrEx>
        <w:trPr>
          <w:trHeight w:val="706" w:hRule="exact"/>
        </w:trPr>
        <w:tc>
          <w:tcPr>
            <w:tcW w:w="379" w:type="pct"/>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服务对象满意度指标</w:t>
            </w:r>
          </w:p>
        </w:tc>
        <w:tc>
          <w:tcPr>
            <w:tcW w:w="3126" w:type="pct"/>
            <w:gridSpan w:val="3"/>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eastAsia="宋体" w:cs="宋体"/>
                <w:kern w:val="2"/>
                <w:sz w:val="20"/>
                <w:szCs w:val="20"/>
                <w:lang w:val="en-US" w:eastAsia="zh-CN" w:bidi="ar-SA"/>
              </w:rPr>
            </w:pPr>
            <w:r>
              <w:rPr>
                <w:rFonts w:hint="eastAsia" w:ascii="宋体" w:hAnsi="宋体" w:eastAsia="宋体" w:cs="宋体"/>
                <w:sz w:val="21"/>
                <w:szCs w:val="21"/>
              </w:rPr>
              <w:t>通过</w:t>
            </w:r>
            <w:r>
              <w:rPr>
                <w:rFonts w:hint="eastAsia" w:ascii="宋体" w:hAnsi="宋体" w:eastAsia="宋体" w:cs="宋体"/>
                <w:sz w:val="21"/>
                <w:szCs w:val="21"/>
                <w:lang w:eastAsia="zh-CN"/>
              </w:rPr>
              <w:t>对培训机构的</w:t>
            </w:r>
            <w:r>
              <w:rPr>
                <w:rFonts w:hint="eastAsia" w:ascii="宋体" w:hAnsi="宋体" w:eastAsia="宋体" w:cs="宋体"/>
                <w:sz w:val="21"/>
                <w:szCs w:val="21"/>
              </w:rPr>
              <w:t>服务</w:t>
            </w:r>
            <w:r>
              <w:rPr>
                <w:rFonts w:hint="eastAsia" w:ascii="宋体" w:hAnsi="宋体" w:eastAsia="宋体" w:cs="宋体"/>
                <w:sz w:val="21"/>
                <w:szCs w:val="21"/>
                <w:lang w:eastAsia="zh-CN"/>
              </w:rPr>
              <w:t>，</w:t>
            </w:r>
            <w:r>
              <w:rPr>
                <w:rFonts w:hint="eastAsia" w:ascii="宋体" w:hAnsi="宋体" w:eastAsia="宋体" w:cs="宋体"/>
                <w:sz w:val="21"/>
                <w:szCs w:val="21"/>
              </w:rPr>
              <w:t>使所服务对象</w:t>
            </w:r>
            <w:r>
              <w:rPr>
                <w:rFonts w:hint="eastAsia" w:ascii="宋体" w:hAnsi="宋体" w:cs="宋体"/>
                <w:sz w:val="21"/>
                <w:szCs w:val="21"/>
                <w:lang w:val="en-US" w:eastAsia="zh-CN"/>
              </w:rPr>
              <w:t>100%</w:t>
            </w:r>
            <w:r>
              <w:rPr>
                <w:rFonts w:hint="eastAsia" w:ascii="宋体" w:hAnsi="宋体" w:eastAsia="宋体" w:cs="宋体"/>
                <w:sz w:val="21"/>
                <w:szCs w:val="21"/>
              </w:rPr>
              <w:t>满意。</w:t>
            </w:r>
          </w:p>
        </w:tc>
      </w:tr>
      <w:tr>
        <w:tblPrEx>
          <w:tblCellMar>
            <w:top w:w="0" w:type="dxa"/>
            <w:left w:w="108" w:type="dxa"/>
            <w:bottom w:w="0" w:type="dxa"/>
            <w:right w:w="108" w:type="dxa"/>
          </w:tblCellMar>
        </w:tblPrEx>
        <w:trPr>
          <w:trHeight w:val="296" w:hRule="exact"/>
        </w:trPr>
        <w:tc>
          <w:tcPr>
            <w:tcW w:w="379" w:type="pct"/>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p>
        </w:tc>
        <w:tc>
          <w:tcPr>
            <w:tcW w:w="953"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w:t>
            </w:r>
          </w:p>
        </w:tc>
        <w:tc>
          <w:tcPr>
            <w:tcW w:w="3126" w:type="pct"/>
            <w:gridSpan w:val="3"/>
            <w:tcBorders>
              <w:top w:val="single" w:color="auto" w:sz="4" w:space="0"/>
              <w:left w:val="nil"/>
              <w:bottom w:val="single" w:color="auto" w:sz="4" w:space="0"/>
              <w:right w:val="single" w:color="auto" w:sz="4" w:space="0"/>
            </w:tcBorders>
          </w:tcPr>
          <w:p>
            <w:pPr>
              <w:widowControl/>
              <w:spacing w:before="100" w:beforeAutospacing="1" w:after="100" w:afterAutospacing="1" w:line="312" w:lineRule="auto"/>
              <w:rPr>
                <w:rFonts w:ascii="宋体" w:cs="Times New Roman"/>
              </w:rPr>
            </w:pPr>
          </w:p>
        </w:tc>
      </w:tr>
      <w:tr>
        <w:tblPrEx>
          <w:tblCellMar>
            <w:top w:w="0" w:type="dxa"/>
            <w:left w:w="108" w:type="dxa"/>
            <w:bottom w:w="0" w:type="dxa"/>
            <w:right w:w="108" w:type="dxa"/>
          </w:tblCellMar>
        </w:tblPrEx>
        <w:trPr>
          <w:trHeight w:val="665" w:hRule="exact"/>
        </w:trPr>
        <w:tc>
          <w:tcPr>
            <w:tcW w:w="379"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其他说明的问题</w:t>
            </w:r>
          </w:p>
        </w:tc>
        <w:tc>
          <w:tcPr>
            <w:tcW w:w="4620" w:type="pct"/>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Times New Roman" w:cs="宋体"/>
                <w:kern w:val="0"/>
              </w:rPr>
              <w:t>无</w:t>
            </w:r>
          </w:p>
        </w:tc>
      </w:tr>
      <w:tr>
        <w:tblPrEx>
          <w:tblCellMar>
            <w:top w:w="0" w:type="dxa"/>
            <w:left w:w="108" w:type="dxa"/>
            <w:bottom w:w="0" w:type="dxa"/>
            <w:right w:w="108" w:type="dxa"/>
          </w:tblCellMar>
        </w:tblPrEx>
        <w:trPr>
          <w:trHeight w:val="629" w:hRule="atLeast"/>
        </w:trPr>
        <w:tc>
          <w:tcPr>
            <w:tcW w:w="379" w:type="pc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sz w:val="20"/>
                <w:szCs w:val="20"/>
              </w:rPr>
            </w:pPr>
            <w:r>
              <w:rPr>
                <w:rFonts w:hint="eastAsia" w:ascii="仿宋_GB2312" w:hAnsi="宋体" w:cs="宋体"/>
                <w:kern w:val="0"/>
                <w:sz w:val="20"/>
                <w:szCs w:val="20"/>
              </w:rPr>
              <w:t>填报人：</w:t>
            </w:r>
          </w:p>
        </w:tc>
        <w:tc>
          <w:tcPr>
            <w:tcW w:w="1493" w:type="pct"/>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hAnsi="Times New Roman" w:eastAsia="宋体" w:cs="Times New Roman"/>
                <w:kern w:val="0"/>
                <w:lang w:eastAsia="zh-CN"/>
              </w:rPr>
            </w:pPr>
            <w:r>
              <w:rPr>
                <w:rFonts w:hint="eastAsia" w:ascii="仿宋_GB2312" w:hAnsi="Times New Roman" w:cs="宋体"/>
                <w:kern w:val="0"/>
                <w:lang w:eastAsia="zh-CN"/>
              </w:rPr>
              <w:t>谭建军</w:t>
            </w:r>
          </w:p>
        </w:tc>
        <w:tc>
          <w:tcPr>
            <w:tcW w:w="580"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ascii="仿宋_GB2312" w:hAnsi="Times New Roman" w:cs="Times New Roman"/>
                <w:kern w:val="0"/>
              </w:rPr>
            </w:pPr>
            <w:r>
              <w:rPr>
                <w:rFonts w:hint="eastAsia" w:ascii="仿宋_GB2312" w:hAnsi="宋体" w:cs="宋体"/>
                <w:kern w:val="0"/>
              </w:rPr>
              <w:t>联系电话</w:t>
            </w:r>
          </w:p>
        </w:tc>
        <w:tc>
          <w:tcPr>
            <w:tcW w:w="972"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default" w:ascii="仿宋_GB2312" w:hAnsi="Times New Roman" w:eastAsia="宋体" w:cs="仿宋_GB2312"/>
                <w:kern w:val="0"/>
                <w:lang w:val="en-US" w:eastAsia="zh-CN"/>
              </w:rPr>
            </w:pPr>
            <w:r>
              <w:rPr>
                <w:rFonts w:hint="eastAsia" w:ascii="仿宋_GB2312" w:hAnsi="Times New Roman" w:cs="仿宋_GB2312"/>
                <w:kern w:val="0"/>
                <w:lang w:val="en-US" w:eastAsia="zh-CN"/>
              </w:rPr>
              <w:t>59657823</w:t>
            </w:r>
          </w:p>
        </w:tc>
        <w:tc>
          <w:tcPr>
            <w:tcW w:w="1574" w:type="pct"/>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default" w:ascii="仿宋_GB2312" w:hAnsi="Times New Roman" w:eastAsia="宋体" w:cs="Times New Roman"/>
                <w:kern w:val="0"/>
                <w:lang w:val="en-US" w:eastAsia="zh-CN"/>
              </w:rPr>
            </w:pPr>
            <w:r>
              <w:rPr>
                <w:rFonts w:hint="eastAsia" w:ascii="仿宋_GB2312" w:hAnsi="宋体" w:cs="宋体"/>
                <w:kern w:val="0"/>
              </w:rPr>
              <w:t>填报日期：</w:t>
            </w:r>
            <w:r>
              <w:rPr>
                <w:rFonts w:ascii="仿宋_GB2312" w:hAnsi="宋体" w:cs="仿宋_GB2312"/>
                <w:kern w:val="0"/>
              </w:rPr>
              <w:t>20</w:t>
            </w:r>
            <w:r>
              <w:rPr>
                <w:rFonts w:hint="eastAsia" w:ascii="仿宋_GB2312" w:hAnsi="宋体" w:cs="仿宋_GB2312"/>
                <w:kern w:val="0"/>
              </w:rPr>
              <w:t>2</w:t>
            </w:r>
            <w:r>
              <w:rPr>
                <w:rFonts w:hint="eastAsia" w:ascii="仿宋_GB2312" w:hAnsi="宋体" w:cs="仿宋_GB2312"/>
                <w:kern w:val="0"/>
                <w:lang w:val="en-US" w:eastAsia="zh-CN"/>
              </w:rPr>
              <w:t>2</w:t>
            </w:r>
            <w:r>
              <w:rPr>
                <w:rFonts w:ascii="仿宋_GB2312" w:hAnsi="宋体" w:cs="仿宋_GB2312"/>
                <w:kern w:val="0"/>
              </w:rPr>
              <w:t>.</w:t>
            </w:r>
            <w:r>
              <w:rPr>
                <w:rFonts w:hint="eastAsia" w:ascii="仿宋_GB2312" w:hAnsi="宋体" w:cs="仿宋_GB2312"/>
                <w:kern w:val="0"/>
                <w:lang w:val="en-US" w:eastAsia="zh-CN"/>
              </w:rPr>
              <w:t>1</w:t>
            </w:r>
            <w:r>
              <w:rPr>
                <w:rFonts w:ascii="仿宋_GB2312" w:hAnsi="宋体" w:cs="仿宋_GB2312"/>
                <w:kern w:val="0"/>
              </w:rPr>
              <w:t>.</w:t>
            </w:r>
            <w:r>
              <w:rPr>
                <w:rFonts w:hint="eastAsia" w:ascii="仿宋_GB2312" w:hAnsi="宋体" w:cs="仿宋_GB2312"/>
                <w:kern w:val="0"/>
                <w:lang w:val="en-US" w:eastAsia="zh-CN"/>
              </w:rPr>
              <w:t>12</w:t>
            </w:r>
          </w:p>
        </w:tc>
      </w:tr>
    </w:tbl>
    <w:p>
      <w:pPr>
        <w:spacing w:line="360" w:lineRule="auto"/>
        <w:rPr>
          <w:rFonts w:ascii="仿宋_GB2312" w:hAnsi="Times New Roman" w:eastAsia="仿宋_GB2312" w:cs="Times New Roman"/>
          <w:sz w:val="32"/>
          <w:szCs w:val="32"/>
        </w:rPr>
      </w:pPr>
    </w:p>
    <w:p>
      <w:pPr>
        <w:widowControl/>
        <w:rPr>
          <w:rFonts w:ascii="宋体" w:hAnsi="宋体" w:cs="宋体"/>
          <w:color w:val="000000"/>
          <w:kern w:val="0"/>
          <w:sz w:val="28"/>
          <w:szCs w:val="28"/>
        </w:rPr>
      </w:pPr>
      <w:r>
        <w:rPr>
          <w:rFonts w:hint="eastAsia" w:ascii="宋体" w:hAnsi="宋体" w:cs="宋体"/>
          <w:color w:val="000000"/>
          <w:kern w:val="0"/>
          <w:sz w:val="28"/>
          <w:szCs w:val="28"/>
        </w:rPr>
        <w:t>表十三：</w:t>
      </w:r>
    </w:p>
    <w:p>
      <w:pPr>
        <w:widowControl/>
        <w:rPr>
          <w:rFonts w:ascii="宋体" w:hAnsi="宋体" w:cs="宋体"/>
          <w:color w:val="000000"/>
          <w:kern w:val="0"/>
          <w:sz w:val="28"/>
          <w:szCs w:val="28"/>
        </w:rPr>
      </w:pPr>
    </w:p>
    <w:p>
      <w:pPr>
        <w:widowControl/>
        <w:rPr>
          <w:rFonts w:ascii="宋体" w:cs="Times New Roman"/>
          <w:color w:val="000000"/>
          <w:kern w:val="0"/>
          <w:sz w:val="28"/>
          <w:szCs w:val="28"/>
        </w:rPr>
      </w:pPr>
    </w:p>
    <w:p>
      <w:pPr>
        <w:jc w:val="center"/>
        <w:rPr>
          <w:rFonts w:ascii="宋体" w:hAnsi="宋体" w:cs="宋体"/>
          <w:b/>
          <w:bCs/>
          <w:sz w:val="36"/>
          <w:szCs w:val="36"/>
        </w:rPr>
      </w:pPr>
      <w:r>
        <w:rPr>
          <w:rFonts w:hint="eastAsia" w:ascii="宋体" w:hAnsi="宋体" w:cs="宋体"/>
          <w:b/>
          <w:bCs/>
          <w:sz w:val="36"/>
          <w:szCs w:val="36"/>
        </w:rPr>
        <w:t>北京市西城区</w:t>
      </w:r>
      <w:r>
        <w:rPr>
          <w:rFonts w:hint="eastAsia" w:ascii="宋体" w:hAnsi="宋体" w:cs="宋体"/>
          <w:b/>
          <w:bCs/>
          <w:sz w:val="36"/>
          <w:szCs w:val="36"/>
          <w:lang w:eastAsia="zh-CN"/>
        </w:rPr>
        <w:t>职业能力建设指导中心</w:t>
      </w:r>
      <w:r>
        <w:rPr>
          <w:rFonts w:hint="eastAsia" w:ascii="宋体" w:hAnsi="宋体" w:cs="宋体"/>
          <w:b/>
          <w:bCs/>
          <w:sz w:val="36"/>
          <w:szCs w:val="36"/>
        </w:rPr>
        <w:t>项目支出绩效目标申报表目录</w:t>
      </w:r>
    </w:p>
    <w:p>
      <w:pPr>
        <w:widowControl/>
        <w:jc w:val="center"/>
        <w:rPr>
          <w:rFonts w:ascii="宋体" w:hAnsi="宋体" w:cs="宋体"/>
          <w:kern w:val="0"/>
          <w:sz w:val="24"/>
          <w:szCs w:val="24"/>
        </w:rPr>
      </w:pPr>
      <w:r>
        <w:rPr>
          <w:rFonts w:hint="eastAsia" w:ascii="宋体" w:hAnsi="宋体" w:cs="宋体"/>
          <w:b/>
          <w:bCs/>
          <w:sz w:val="36"/>
          <w:szCs w:val="36"/>
        </w:rPr>
        <w:t xml:space="preserve">                                     </w:t>
      </w:r>
      <w:r>
        <w:rPr>
          <w:rFonts w:ascii="宋体" w:hAnsi="宋体" w:cs="宋体"/>
          <w:b/>
          <w:bCs/>
          <w:sz w:val="36"/>
          <w:szCs w:val="36"/>
        </w:rPr>
        <w:t xml:space="preserve">  </w:t>
      </w:r>
      <w:r>
        <w:rPr>
          <w:rFonts w:hint="eastAsia" w:ascii="宋体" w:hAnsi="宋体" w:cs="宋体"/>
          <w:kern w:val="0"/>
          <w:sz w:val="24"/>
          <w:szCs w:val="24"/>
        </w:rPr>
        <w:t>单位：元</w:t>
      </w:r>
    </w:p>
    <w:p>
      <w:pPr>
        <w:widowControl/>
        <w:jc w:val="center"/>
        <w:rPr>
          <w:rFonts w:ascii="宋体" w:cs="Times New Roman"/>
          <w:color w:val="000000"/>
          <w:kern w:val="0"/>
          <w:sz w:val="44"/>
          <w:szCs w:val="44"/>
        </w:rPr>
      </w:pPr>
    </w:p>
    <w:tbl>
      <w:tblPr>
        <w:tblStyle w:val="6"/>
        <w:tblW w:w="8620" w:type="dxa"/>
        <w:tblInd w:w="93" w:type="dxa"/>
        <w:tblLayout w:type="autofit"/>
        <w:tblCellMar>
          <w:top w:w="0" w:type="dxa"/>
          <w:left w:w="108" w:type="dxa"/>
          <w:bottom w:w="0" w:type="dxa"/>
          <w:right w:w="108" w:type="dxa"/>
        </w:tblCellMar>
      </w:tblPr>
      <w:tblGrid>
        <w:gridCol w:w="960"/>
        <w:gridCol w:w="3740"/>
        <w:gridCol w:w="1960"/>
        <w:gridCol w:w="1960"/>
      </w:tblGrid>
      <w:tr>
        <w:tblPrEx>
          <w:tblCellMar>
            <w:top w:w="0" w:type="dxa"/>
            <w:left w:w="108" w:type="dxa"/>
            <w:bottom w:w="0" w:type="dxa"/>
            <w:right w:w="108" w:type="dxa"/>
          </w:tblCellMar>
        </w:tblPrEx>
        <w:trPr>
          <w:trHeight w:val="801"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编号</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项目名称</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金额</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备注</w:t>
            </w:r>
          </w:p>
        </w:tc>
      </w:tr>
      <w:tr>
        <w:tblPrEx>
          <w:tblCellMar>
            <w:top w:w="0" w:type="dxa"/>
            <w:left w:w="108" w:type="dxa"/>
            <w:bottom w:w="0" w:type="dxa"/>
            <w:right w:w="108" w:type="dxa"/>
          </w:tblCellMar>
        </w:tblPrEx>
        <w:trPr>
          <w:trHeight w:val="801"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37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color w:val="000000"/>
                <w:kern w:val="0"/>
                <w:sz w:val="24"/>
                <w:szCs w:val="24"/>
                <w:lang w:eastAsia="zh-CN"/>
              </w:rPr>
            </w:pPr>
            <w:r>
              <w:rPr>
                <w:rFonts w:hint="eastAsia" w:ascii="宋体" w:hAnsi="宋体" w:cs="Arial"/>
                <w:color w:val="000000"/>
                <w:kern w:val="0"/>
                <w:sz w:val="24"/>
                <w:szCs w:val="24"/>
                <w:lang w:eastAsia="zh-CN"/>
              </w:rPr>
              <w:t>业务费</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87,850.00</w:t>
            </w:r>
          </w:p>
        </w:tc>
        <w:tc>
          <w:tcPr>
            <w:tcW w:w="196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4"/>
                <w:szCs w:val="24"/>
              </w:rPr>
            </w:pPr>
            <w:r>
              <w:rPr>
                <w:rFonts w:ascii="Arial" w:hAnsi="Arial" w:cs="Arial"/>
                <w:kern w:val="0"/>
                <w:sz w:val="24"/>
                <w:szCs w:val="24"/>
              </w:rPr>
              <w:t>　</w:t>
            </w:r>
          </w:p>
        </w:tc>
      </w:tr>
    </w:tbl>
    <w:p>
      <w:pPr>
        <w:widowControl/>
        <w:rPr>
          <w:rFonts w:ascii="宋体" w:cs="Times New Roman"/>
          <w:kern w:val="0"/>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hint="default" w:ascii="宋体" w:eastAsia="宋体" w:cs="Times New Roman"/>
          <w:sz w:val="24"/>
          <w:szCs w:val="24"/>
          <w:lang w:val="en-US" w:eastAsia="zh-CN"/>
        </w:rPr>
      </w:pPr>
      <w:r>
        <w:rPr>
          <w:rFonts w:hint="eastAsia" w:ascii="宋体" w:cs="Times New Roman"/>
          <w:sz w:val="24"/>
          <w:szCs w:val="24"/>
          <w:lang w:eastAsia="zh-CN"/>
        </w:rPr>
        <w:t>表</w:t>
      </w:r>
      <w:r>
        <w:rPr>
          <w:rFonts w:hint="eastAsia" w:ascii="宋体" w:cs="Times New Roman"/>
          <w:sz w:val="24"/>
          <w:szCs w:val="24"/>
          <w:lang w:val="en-US" w:eastAsia="zh-CN"/>
        </w:rPr>
        <w:t>13-1</w:t>
      </w:r>
    </w:p>
    <w:p>
      <w:pPr>
        <w:jc w:val="center"/>
        <w:rPr>
          <w:rFonts w:hint="eastAsia" w:ascii="仿宋_GB2312" w:hAnsi="仿宋_GB2312" w:eastAsia="仿宋_GB2312" w:cs="仿宋_GB2312"/>
          <w:b/>
          <w:sz w:val="15"/>
          <w:szCs w:val="15"/>
        </w:rPr>
      </w:pPr>
      <w:r>
        <w:rPr>
          <w:rFonts w:hint="eastAsia" w:ascii="仿宋_GB2312" w:hAnsi="仿宋_GB2312" w:eastAsia="仿宋_GB2312" w:cs="仿宋_GB2312"/>
          <w:b/>
          <w:sz w:val="15"/>
          <w:szCs w:val="15"/>
        </w:rPr>
        <w:t>项目支出绩效目标申报表</w:t>
      </w:r>
    </w:p>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   20</w:t>
      </w:r>
      <w:r>
        <w:rPr>
          <w:rFonts w:hint="eastAsia" w:ascii="仿宋_GB2312" w:hAnsi="仿宋_GB2312" w:eastAsia="仿宋_GB2312" w:cs="仿宋_GB2312"/>
          <w:sz w:val="15"/>
          <w:szCs w:val="15"/>
          <w:lang w:val="en-US" w:eastAsia="zh-CN"/>
        </w:rPr>
        <w:t>22</w:t>
      </w:r>
      <w:r>
        <w:rPr>
          <w:rFonts w:hint="eastAsia" w:ascii="仿宋_GB2312" w:hAnsi="仿宋_GB2312" w:eastAsia="仿宋_GB2312" w:cs="仿宋_GB2312"/>
          <w:sz w:val="15"/>
          <w:szCs w:val="15"/>
        </w:rPr>
        <w:t>年度）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部门（单位）名称</w:t>
            </w:r>
          </w:p>
        </w:tc>
        <w:tc>
          <w:tcPr>
            <w:tcW w:w="7634" w:type="dxa"/>
            <w:gridSpan w:val="4"/>
            <w:noWrap w:val="0"/>
            <w:vAlign w:val="center"/>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北京市西城区职业能力建设指导中心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项目名称</w:t>
            </w:r>
          </w:p>
        </w:tc>
        <w:tc>
          <w:tcPr>
            <w:tcW w:w="3368" w:type="dxa"/>
            <w:gridSpan w:val="2"/>
            <w:noWrap w:val="0"/>
            <w:vAlign w:val="center"/>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业务经费</w:t>
            </w:r>
          </w:p>
        </w:tc>
        <w:tc>
          <w:tcPr>
            <w:tcW w:w="1566"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预算金额</w:t>
            </w:r>
          </w:p>
        </w:tc>
        <w:tc>
          <w:tcPr>
            <w:tcW w:w="2700" w:type="dxa"/>
            <w:noWrap w:val="0"/>
            <w:vAlign w:val="center"/>
          </w:tcPr>
          <w:p>
            <w:pPr>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87,850.00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项目负责人</w:t>
            </w:r>
          </w:p>
        </w:tc>
        <w:tc>
          <w:tcPr>
            <w:tcW w:w="3368" w:type="dxa"/>
            <w:gridSpan w:val="2"/>
            <w:noWrap w:val="0"/>
            <w:vAlign w:val="center"/>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卢媛</w:t>
            </w:r>
          </w:p>
        </w:tc>
        <w:tc>
          <w:tcPr>
            <w:tcW w:w="1566"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联系电话</w:t>
            </w:r>
          </w:p>
        </w:tc>
        <w:tc>
          <w:tcPr>
            <w:tcW w:w="2700" w:type="dxa"/>
            <w:noWrap w:val="0"/>
            <w:vAlign w:val="center"/>
          </w:tcPr>
          <w:p>
            <w:pPr>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59657821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单位地址</w:t>
            </w:r>
          </w:p>
        </w:tc>
        <w:tc>
          <w:tcPr>
            <w:tcW w:w="3368" w:type="dxa"/>
            <w:gridSpan w:val="2"/>
            <w:noWrap w:val="0"/>
            <w:vAlign w:val="center"/>
          </w:tcPr>
          <w:p>
            <w:pPr>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eastAsia="zh-CN"/>
              </w:rPr>
              <w:t>西城区德外胡同</w:t>
            </w:r>
            <w:r>
              <w:rPr>
                <w:rFonts w:hint="eastAsia" w:ascii="仿宋_GB2312" w:hAnsi="仿宋_GB2312" w:eastAsia="仿宋_GB2312" w:cs="仿宋_GB2312"/>
                <w:sz w:val="15"/>
                <w:szCs w:val="15"/>
                <w:lang w:val="en-US" w:eastAsia="zh-CN"/>
              </w:rPr>
              <w:t>8号</w:t>
            </w:r>
          </w:p>
        </w:tc>
        <w:tc>
          <w:tcPr>
            <w:tcW w:w="1566"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邮政编码</w:t>
            </w:r>
          </w:p>
        </w:tc>
        <w:tc>
          <w:tcPr>
            <w:tcW w:w="2700" w:type="dxa"/>
            <w:noWrap w:val="0"/>
            <w:vAlign w:val="center"/>
          </w:tcPr>
          <w:p>
            <w:pPr>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项目类型</w:t>
            </w:r>
          </w:p>
        </w:tc>
        <w:tc>
          <w:tcPr>
            <w:tcW w:w="7634" w:type="dxa"/>
            <w:gridSpan w:val="4"/>
            <w:noWrap w:val="0"/>
            <w:vAlign w:val="center"/>
          </w:tcPr>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1.大型会议培训    2.信息化系统改造类</w:t>
            </w:r>
          </w:p>
          <w:p>
            <w:pP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项目绩效目标</w:t>
            </w:r>
          </w:p>
        </w:tc>
        <w:tc>
          <w:tcPr>
            <w:tcW w:w="7634" w:type="dxa"/>
            <w:gridSpan w:val="4"/>
            <w:noWrap w:val="0"/>
            <w:vAlign w:val="center"/>
          </w:tcPr>
          <w:p>
            <w:pPr>
              <w:widowControl/>
              <w:spacing w:line="240" w:lineRule="atLeast"/>
              <w:rPr>
                <w:rFonts w:hint="eastAsia" w:ascii="仿宋_GB2312" w:hAnsi="仿宋_GB2312" w:eastAsia="仿宋_GB2312" w:cs="仿宋_GB2312"/>
                <w:sz w:val="13"/>
                <w:szCs w:val="13"/>
              </w:rPr>
            </w:pPr>
            <w:r>
              <w:rPr>
                <w:rFonts w:hint="eastAsia" w:ascii="仿宋_GB2312" w:hAnsi="仿宋_GB2312" w:eastAsia="仿宋_GB2312" w:cs="仿宋_GB2312"/>
                <w:kern w:val="0"/>
                <w:sz w:val="15"/>
                <w:szCs w:val="15"/>
                <w:lang w:val="en-US" w:eastAsia="zh-CN"/>
              </w:rPr>
              <w:t xml:space="preserve">  </w:t>
            </w:r>
            <w:r>
              <w:rPr>
                <w:rFonts w:hint="eastAsia" w:ascii="仿宋_GB2312" w:hAnsi="仿宋_GB2312" w:eastAsia="仿宋_GB2312" w:cs="仿宋_GB2312"/>
                <w:kern w:val="0"/>
                <w:sz w:val="15"/>
                <w:szCs w:val="15"/>
              </w:rPr>
              <w:t>按照“</w:t>
            </w:r>
            <w:r>
              <w:rPr>
                <w:rFonts w:hint="eastAsia" w:ascii="仿宋_GB2312" w:hAnsi="仿宋_GB2312" w:eastAsia="仿宋_GB2312" w:cs="仿宋_GB2312"/>
                <w:kern w:val="0"/>
                <w:sz w:val="15"/>
                <w:szCs w:val="15"/>
                <w:lang w:eastAsia="zh-CN"/>
              </w:rPr>
              <w:t>提升职业教育人员素质</w:t>
            </w:r>
            <w:r>
              <w:rPr>
                <w:rFonts w:hint="eastAsia" w:ascii="仿宋_GB2312" w:hAnsi="仿宋_GB2312" w:eastAsia="仿宋_GB2312" w:cs="仿宋_GB2312"/>
                <w:kern w:val="0"/>
                <w:sz w:val="15"/>
                <w:szCs w:val="15"/>
              </w:rPr>
              <w:t>”的整体目标，结合</w:t>
            </w:r>
            <w:r>
              <w:rPr>
                <w:rFonts w:hint="eastAsia" w:ascii="仿宋_GB2312" w:hAnsi="仿宋_GB2312" w:eastAsia="仿宋_GB2312" w:cs="仿宋_GB2312"/>
                <w:kern w:val="0"/>
                <w:sz w:val="15"/>
                <w:szCs w:val="15"/>
                <w:lang w:eastAsia="zh-CN"/>
              </w:rPr>
              <w:t>本辖区培训机构</w:t>
            </w:r>
            <w:r>
              <w:rPr>
                <w:rFonts w:hint="eastAsia" w:ascii="仿宋_GB2312" w:hAnsi="仿宋_GB2312" w:eastAsia="仿宋_GB2312" w:cs="仿宋_GB2312"/>
                <w:kern w:val="0"/>
                <w:sz w:val="15"/>
                <w:szCs w:val="15"/>
              </w:rPr>
              <w:t>特点</w:t>
            </w:r>
            <w:r>
              <w:rPr>
                <w:rFonts w:hint="eastAsia" w:ascii="仿宋_GB2312" w:hAnsi="仿宋_GB2312" w:eastAsia="仿宋_GB2312" w:cs="仿宋_GB2312"/>
                <w:kern w:val="0"/>
                <w:sz w:val="15"/>
                <w:szCs w:val="15"/>
                <w:lang w:eastAsia="zh-CN"/>
              </w:rPr>
              <w:t>。督导提高辖区内办学机构教学质量、对市培训中心所要求的专业做到开班必查，督促培训机构提升办学质量，保障学员学到真正的技能，从而服务好社会。努力提升培训机构更加规范办学。</w:t>
            </w:r>
            <w:r>
              <w:rPr>
                <w:rFonts w:hint="eastAsia" w:ascii="仿宋_GB2312" w:hAnsi="仿宋_GB2312" w:eastAsia="仿宋_GB2312" w:cs="仿宋_GB2312"/>
                <w:kern w:val="0"/>
                <w:sz w:val="15"/>
                <w:szCs w:val="15"/>
              </w:rPr>
              <w:t>着力</w:t>
            </w:r>
            <w:r>
              <w:rPr>
                <w:rFonts w:hint="eastAsia" w:ascii="仿宋_GB2312" w:hAnsi="仿宋_GB2312" w:eastAsia="仿宋_GB2312" w:cs="仿宋_GB2312"/>
                <w:kern w:val="0"/>
                <w:sz w:val="15"/>
                <w:szCs w:val="15"/>
                <w:lang w:eastAsia="zh-CN"/>
              </w:rPr>
              <w:t>提高教学师资水平，保障教学质量提升。针对教师教学水平参差不齐，我们不定期进行师资培训，把在教学过程中所反映的问题及时沟通，使教师们有统一的教学方案，杜绝教学中有知识的盲点。</w:t>
            </w:r>
            <w:r>
              <w:rPr>
                <w:rFonts w:hint="eastAsia" w:ascii="仿宋_GB2312" w:hAnsi="仿宋_GB2312" w:eastAsia="仿宋_GB2312" w:cs="仿宋_GB2312"/>
                <w:kern w:val="0"/>
                <w:sz w:val="15"/>
                <w:szCs w:val="15"/>
              </w:rPr>
              <w:t>保障和改善</w:t>
            </w:r>
            <w:r>
              <w:rPr>
                <w:rFonts w:hint="eastAsia" w:ascii="仿宋_GB2312" w:hAnsi="仿宋_GB2312" w:eastAsia="仿宋_GB2312" w:cs="仿宋_GB2312"/>
                <w:kern w:val="0"/>
                <w:sz w:val="15"/>
                <w:szCs w:val="15"/>
                <w:lang w:eastAsia="zh-CN"/>
              </w:rPr>
              <w:t>教学要点</w:t>
            </w:r>
            <w:r>
              <w:rPr>
                <w:rFonts w:hint="eastAsia" w:ascii="仿宋_GB2312" w:hAnsi="仿宋_GB2312" w:eastAsia="仿宋_GB2312" w:cs="仿宋_GB2312"/>
                <w:kern w:val="0"/>
                <w:sz w:val="15"/>
                <w:szCs w:val="15"/>
              </w:rPr>
              <w:t>，</w:t>
            </w:r>
            <w:r>
              <w:rPr>
                <w:rFonts w:hint="eastAsia" w:ascii="仿宋_GB2312" w:hAnsi="仿宋_GB2312" w:eastAsia="仿宋_GB2312" w:cs="仿宋_GB2312"/>
                <w:kern w:val="0"/>
                <w:sz w:val="15"/>
                <w:szCs w:val="15"/>
                <w:lang w:eastAsia="zh-CN"/>
              </w:rPr>
              <w:t>突出职业培训的特点，</w:t>
            </w:r>
            <w:r>
              <w:rPr>
                <w:rFonts w:hint="eastAsia" w:ascii="仿宋_GB2312" w:hAnsi="仿宋_GB2312" w:eastAsia="仿宋_GB2312" w:cs="仿宋_GB2312"/>
                <w:kern w:val="0"/>
                <w:sz w:val="15"/>
                <w:szCs w:val="15"/>
              </w:rPr>
              <w:t>抓落实、解民忧、整环境，</w:t>
            </w:r>
            <w:r>
              <w:rPr>
                <w:rFonts w:hint="eastAsia" w:ascii="仿宋_GB2312" w:hAnsi="仿宋_GB2312" w:eastAsia="仿宋_GB2312" w:cs="仿宋_GB2312"/>
                <w:kern w:val="0"/>
                <w:sz w:val="15"/>
                <w:szCs w:val="15"/>
                <w:lang w:eastAsia="zh-CN"/>
              </w:rPr>
              <w:t>努力</w:t>
            </w:r>
            <w:r>
              <w:rPr>
                <w:rFonts w:hint="eastAsia" w:ascii="仿宋_GB2312" w:hAnsi="仿宋_GB2312" w:eastAsia="仿宋_GB2312" w:cs="仿宋_GB2312"/>
                <w:kern w:val="0"/>
                <w:sz w:val="15"/>
                <w:szCs w:val="15"/>
              </w:rPr>
              <w:t>提高</w:t>
            </w:r>
            <w:r>
              <w:rPr>
                <w:rFonts w:hint="eastAsia" w:ascii="仿宋_GB2312" w:hAnsi="仿宋_GB2312" w:eastAsia="仿宋_GB2312" w:cs="仿宋_GB2312"/>
                <w:kern w:val="0"/>
                <w:sz w:val="15"/>
                <w:szCs w:val="15"/>
                <w:lang w:eastAsia="zh-CN"/>
              </w:rPr>
              <w:t>培训机构对学员的服务</w:t>
            </w:r>
            <w:r>
              <w:rPr>
                <w:rFonts w:hint="eastAsia" w:ascii="仿宋_GB2312" w:hAnsi="仿宋_GB2312" w:eastAsia="仿宋_GB2312" w:cs="仿宋_GB2312"/>
                <w:kern w:val="0"/>
                <w:sz w:val="15"/>
                <w:szCs w:val="15"/>
              </w:rPr>
              <w:t>水平。</w:t>
            </w:r>
            <w:r>
              <w:rPr>
                <w:rFonts w:hint="eastAsia" w:ascii="仿宋_GB2312" w:hAnsi="仿宋_GB2312" w:eastAsia="仿宋_GB2312" w:cs="仿宋_GB2312"/>
                <w:kern w:val="0"/>
                <w:sz w:val="15"/>
                <w:szCs w:val="15"/>
                <w:lang w:eastAsia="zh-CN"/>
              </w:rPr>
              <w:t>及时发布培训市、区两级的有关培训信息、政策法规等，保障培训机构对政策的及时了解。同时做好辖区内培训机构的各工种培训人员的统计工作，为社会提供所所需各种人才信息打好基础。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48" w:type="dxa"/>
            <w:vMerge w:val="restart"/>
            <w:noWrap w:val="0"/>
            <w:vAlign w:val="center"/>
          </w:tcPr>
          <w:p>
            <w:pPr>
              <w:ind w:firstLine="75" w:firstLineChars="50"/>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绩效指标</w:t>
            </w:r>
          </w:p>
        </w:tc>
        <w:tc>
          <w:tcPr>
            <w:tcW w:w="1620"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一级指标</w:t>
            </w: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二级指标</w:t>
            </w:r>
          </w:p>
        </w:tc>
        <w:tc>
          <w:tcPr>
            <w:tcW w:w="4266" w:type="dxa"/>
            <w:gridSpan w:val="2"/>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restart"/>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产出指标</w:t>
            </w: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产出数量指标</w:t>
            </w:r>
          </w:p>
        </w:tc>
        <w:tc>
          <w:tcPr>
            <w:tcW w:w="4266" w:type="dxa"/>
            <w:gridSpan w:val="2"/>
            <w:noWrap w:val="0"/>
            <w:vAlign w:val="top"/>
          </w:tcPr>
          <w:p>
            <w:pPr>
              <w:tabs>
                <w:tab w:val="left" w:pos="211"/>
              </w:tabs>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eastAsia="zh-CN"/>
              </w:rPr>
              <w:tab/>
            </w:r>
            <w:r>
              <w:rPr>
                <w:rFonts w:hint="eastAsia" w:ascii="仿宋_GB2312" w:hAnsi="仿宋_GB2312" w:eastAsia="仿宋_GB2312" w:cs="仿宋_GB2312"/>
                <w:sz w:val="15"/>
                <w:szCs w:val="15"/>
                <w:lang w:val="en-US" w:eastAsia="zh-CN"/>
              </w:rPr>
              <w:t xml:space="preserve"> </w:t>
            </w:r>
            <w:r>
              <w:rPr>
                <w:rFonts w:hint="eastAsia" w:ascii="仿宋_GB2312" w:hAnsi="仿宋_GB2312" w:eastAsia="仿宋_GB2312" w:cs="仿宋_GB2312"/>
                <w:sz w:val="15"/>
                <w:szCs w:val="15"/>
                <w:lang w:eastAsia="zh-CN"/>
              </w:rPr>
              <w:t>完成全年对辖区内培训机构所涉及专业的</w:t>
            </w:r>
            <w:r>
              <w:rPr>
                <w:rFonts w:hint="eastAsia" w:ascii="仿宋_GB2312" w:hAnsi="仿宋_GB2312" w:eastAsia="仿宋_GB2312" w:cs="仿宋_GB2312"/>
                <w:sz w:val="15"/>
                <w:szCs w:val="15"/>
                <w:lang w:val="en-US" w:eastAsia="zh-CN"/>
              </w:rPr>
              <w:t>50个班左右的督导检查工作,同时队培训机构教师和督导员进行2期的业务培训工作。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center"/>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产出质量指标</w:t>
            </w:r>
          </w:p>
        </w:tc>
        <w:tc>
          <w:tcPr>
            <w:tcW w:w="4266" w:type="dxa"/>
            <w:gridSpan w:val="2"/>
            <w:noWrap w:val="0"/>
            <w:vAlign w:val="top"/>
          </w:tcPr>
          <w:p>
            <w:pPr>
              <w:ind w:firstLine="300" w:firstLineChars="200"/>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eastAsia="zh-CN"/>
              </w:rPr>
              <w:t>让全区的职业技能培训机构无论从教学质量、办学规范等方面都有较大的提升。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center"/>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产出进度指标</w:t>
            </w:r>
          </w:p>
        </w:tc>
        <w:tc>
          <w:tcPr>
            <w:tcW w:w="4266" w:type="dxa"/>
            <w:gridSpan w:val="2"/>
            <w:noWrap w:val="0"/>
            <w:vAlign w:val="top"/>
          </w:tcPr>
          <w:p>
            <w:pPr>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    根据开班的进度做到及时督导，做到开班必查，完成全年任务。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center"/>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产出成本指标</w:t>
            </w:r>
          </w:p>
        </w:tc>
        <w:tc>
          <w:tcPr>
            <w:tcW w:w="4266" w:type="dxa"/>
            <w:gridSpan w:val="2"/>
            <w:noWrap w:val="0"/>
            <w:vAlign w:val="top"/>
          </w:tcPr>
          <w:p>
            <w:pP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控制预算指标内87,850元。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center"/>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w:t>
            </w:r>
          </w:p>
        </w:tc>
        <w:tc>
          <w:tcPr>
            <w:tcW w:w="4266" w:type="dxa"/>
            <w:gridSpan w:val="2"/>
            <w:noWrap w:val="0"/>
            <w:vAlign w:val="top"/>
          </w:tcPr>
          <w:p>
            <w:pPr>
              <w:jc w:val="center"/>
              <w:rPr>
                <w:rFonts w:hint="eastAsia"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restart"/>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效益指标</w:t>
            </w: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经济效益指标</w:t>
            </w:r>
          </w:p>
        </w:tc>
        <w:tc>
          <w:tcPr>
            <w:tcW w:w="4266" w:type="dxa"/>
            <w:gridSpan w:val="2"/>
            <w:noWrap w:val="0"/>
            <w:vAlign w:val="top"/>
          </w:tcPr>
          <w:p>
            <w:pPr>
              <w:ind w:firstLine="300" w:firstLineChars="200"/>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促使办学机构教学提高教学质量，充分发挥地域和教学优势从而使更多自愿学员来报名学习。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社会效益指标</w:t>
            </w:r>
          </w:p>
        </w:tc>
        <w:tc>
          <w:tcPr>
            <w:tcW w:w="4266" w:type="dxa"/>
            <w:gridSpan w:val="2"/>
            <w:noWrap w:val="0"/>
            <w:vAlign w:val="top"/>
          </w:tcPr>
          <w:p>
            <w:pPr>
              <w:jc w:val="center"/>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 xml:space="preserve">    </w:t>
            </w:r>
            <w:r>
              <w:rPr>
                <w:rFonts w:hint="eastAsia" w:ascii="仿宋_GB2312" w:hAnsi="仿宋_GB2312" w:eastAsia="仿宋_GB2312" w:cs="仿宋_GB2312"/>
                <w:sz w:val="15"/>
                <w:szCs w:val="15"/>
                <w:lang w:eastAsia="zh-CN"/>
              </w:rPr>
              <w:t>提高培训机构整体办学水平，为社会提供优质的技能人才。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环境效益指标</w:t>
            </w:r>
          </w:p>
        </w:tc>
        <w:tc>
          <w:tcPr>
            <w:tcW w:w="4266" w:type="dxa"/>
            <w:gridSpan w:val="2"/>
            <w:noWrap w:val="0"/>
            <w:vAlign w:val="top"/>
          </w:tcPr>
          <w:p>
            <w:pPr>
              <w:ind w:firstLine="300" w:firstLineChars="200"/>
              <w:jc w:val="left"/>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可持续影响指标</w:t>
            </w:r>
          </w:p>
        </w:tc>
        <w:tc>
          <w:tcPr>
            <w:tcW w:w="4266" w:type="dxa"/>
            <w:gridSpan w:val="2"/>
            <w:noWrap w:val="0"/>
            <w:vAlign w:val="top"/>
          </w:tcPr>
          <w:p>
            <w:pPr>
              <w:ind w:firstLine="300" w:firstLineChars="200"/>
              <w:jc w:val="left"/>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能够使辖区内的培训机构规范办学，培养一批督导员队伍，从而带动培训机构整体教学的提升,提高辖区内培训机构的整体素质，为社会提供有用人才。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center"/>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服务对象满意度指标</w:t>
            </w:r>
          </w:p>
        </w:tc>
        <w:tc>
          <w:tcPr>
            <w:tcW w:w="4266" w:type="dxa"/>
            <w:gridSpan w:val="2"/>
            <w:noWrap w:val="0"/>
            <w:vAlign w:val="top"/>
          </w:tcPr>
          <w:p>
            <w:pPr>
              <w:ind w:firstLine="450" w:firstLineChars="300"/>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eastAsia="zh-CN"/>
              </w:rPr>
              <w:t>使辖区内训机构认逐步认可督导这项工作同时为他们做好服务，解决教学中遇到的难题，力争满意度达到</w:t>
            </w:r>
            <w:r>
              <w:rPr>
                <w:rFonts w:hint="eastAsia" w:ascii="仿宋_GB2312" w:hAnsi="仿宋_GB2312" w:eastAsia="仿宋_GB2312" w:cs="仿宋_GB2312"/>
                <w:sz w:val="15"/>
                <w:szCs w:val="15"/>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Merge w:val="continue"/>
            <w:noWrap w:val="0"/>
            <w:vAlign w:val="top"/>
          </w:tcPr>
          <w:p>
            <w:pPr>
              <w:jc w:val="center"/>
              <w:rPr>
                <w:rFonts w:hint="eastAsia" w:ascii="仿宋_GB2312" w:hAnsi="仿宋_GB2312" w:eastAsia="仿宋_GB2312" w:cs="仿宋_GB2312"/>
                <w:sz w:val="15"/>
                <w:szCs w:val="15"/>
              </w:rPr>
            </w:pPr>
          </w:p>
        </w:tc>
        <w:tc>
          <w:tcPr>
            <w:tcW w:w="1620" w:type="dxa"/>
            <w:vMerge w:val="continue"/>
            <w:noWrap w:val="0"/>
            <w:vAlign w:val="top"/>
          </w:tcPr>
          <w:p>
            <w:pPr>
              <w:jc w:val="center"/>
              <w:rPr>
                <w:rFonts w:hint="eastAsia" w:ascii="仿宋_GB2312" w:hAnsi="仿宋_GB2312" w:eastAsia="仿宋_GB2312" w:cs="仿宋_GB2312"/>
                <w:sz w:val="15"/>
                <w:szCs w:val="15"/>
              </w:rPr>
            </w:pPr>
          </w:p>
        </w:tc>
        <w:tc>
          <w:tcPr>
            <w:tcW w:w="1748" w:type="dxa"/>
            <w:noWrap w:val="0"/>
            <w:vAlign w:val="top"/>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w:t>
            </w:r>
          </w:p>
        </w:tc>
        <w:tc>
          <w:tcPr>
            <w:tcW w:w="4266" w:type="dxa"/>
            <w:gridSpan w:val="2"/>
            <w:noWrap w:val="0"/>
            <w:vAlign w:val="top"/>
          </w:tcPr>
          <w:p>
            <w:pPr>
              <w:jc w:val="center"/>
              <w:rPr>
                <w:rFonts w:hint="eastAsia"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noWrap w:val="0"/>
            <w:vAlign w:val="top"/>
          </w:tcPr>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其他说明的</w:t>
            </w:r>
          </w:p>
          <w:p>
            <w:pPr>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问题</w:t>
            </w:r>
          </w:p>
        </w:tc>
        <w:tc>
          <w:tcPr>
            <w:tcW w:w="1620" w:type="dxa"/>
            <w:noWrap w:val="0"/>
            <w:vAlign w:val="top"/>
          </w:tcPr>
          <w:p>
            <w:pPr>
              <w:jc w:val="center"/>
              <w:rPr>
                <w:rFonts w:hint="eastAsia" w:ascii="仿宋_GB2312" w:hAnsi="仿宋_GB2312" w:eastAsia="仿宋_GB2312" w:cs="仿宋_GB2312"/>
                <w:sz w:val="15"/>
                <w:szCs w:val="15"/>
              </w:rPr>
            </w:pPr>
          </w:p>
        </w:tc>
        <w:tc>
          <w:tcPr>
            <w:tcW w:w="1748" w:type="dxa"/>
            <w:noWrap w:val="0"/>
            <w:vAlign w:val="top"/>
          </w:tcPr>
          <w:p>
            <w:pPr>
              <w:jc w:val="center"/>
              <w:rPr>
                <w:rFonts w:hint="eastAsia" w:ascii="仿宋_GB2312" w:hAnsi="仿宋_GB2312" w:eastAsia="仿宋_GB2312" w:cs="仿宋_GB2312"/>
                <w:sz w:val="15"/>
                <w:szCs w:val="15"/>
              </w:rPr>
            </w:pPr>
          </w:p>
        </w:tc>
        <w:tc>
          <w:tcPr>
            <w:tcW w:w="4266" w:type="dxa"/>
            <w:gridSpan w:val="2"/>
            <w:noWrap w:val="0"/>
            <w:vAlign w:val="top"/>
          </w:tcPr>
          <w:p>
            <w:pPr>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无</w:t>
            </w:r>
          </w:p>
        </w:tc>
      </w:tr>
    </w:tbl>
    <w:p>
      <w:pPr>
        <w:widowControl/>
        <w:jc w:val="left"/>
        <w:rPr>
          <w:rFonts w:ascii="宋体" w:cs="Times New Roman"/>
          <w:color w:val="000000"/>
          <w:kern w:val="0"/>
          <w:sz w:val="24"/>
          <w:szCs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09DE6"/>
    <w:multiLevelType w:val="singleLevel"/>
    <w:tmpl w:val="59509DE6"/>
    <w:lvl w:ilvl="0" w:tentative="0">
      <w:start w:val="1"/>
      <w:numFmt w:val="decimal"/>
      <w:suff w:val="nothing"/>
      <w:lvlText w:val="%1."/>
      <w:lvlJc w:val="left"/>
      <w:rPr>
        <w:rFonts w:hint="default"/>
        <w:sz w:val="21"/>
        <w:szCs w:val="21"/>
      </w:rPr>
    </w:lvl>
  </w:abstractNum>
  <w:abstractNum w:abstractNumId="1">
    <w:nsid w:val="59509F40"/>
    <w:multiLevelType w:val="singleLevel"/>
    <w:tmpl w:val="59509F4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7"/>
    <w:rsid w:val="000035C7"/>
    <w:rsid w:val="00012D60"/>
    <w:rsid w:val="00033947"/>
    <w:rsid w:val="0004264C"/>
    <w:rsid w:val="00042CD2"/>
    <w:rsid w:val="00046226"/>
    <w:rsid w:val="00051726"/>
    <w:rsid w:val="000545B4"/>
    <w:rsid w:val="000656E6"/>
    <w:rsid w:val="00066CC9"/>
    <w:rsid w:val="00070BB7"/>
    <w:rsid w:val="00071EC7"/>
    <w:rsid w:val="000834A4"/>
    <w:rsid w:val="0009080D"/>
    <w:rsid w:val="000A1810"/>
    <w:rsid w:val="000A3C1F"/>
    <w:rsid w:val="000A3F2C"/>
    <w:rsid w:val="000A7AD0"/>
    <w:rsid w:val="000B12A7"/>
    <w:rsid w:val="000B420F"/>
    <w:rsid w:val="000B658B"/>
    <w:rsid w:val="000C22E6"/>
    <w:rsid w:val="000D3B7A"/>
    <w:rsid w:val="000E714C"/>
    <w:rsid w:val="000F5AC8"/>
    <w:rsid w:val="0010565E"/>
    <w:rsid w:val="00115949"/>
    <w:rsid w:val="00115BB5"/>
    <w:rsid w:val="00115C42"/>
    <w:rsid w:val="00123226"/>
    <w:rsid w:val="00126F8A"/>
    <w:rsid w:val="00127E57"/>
    <w:rsid w:val="00133B58"/>
    <w:rsid w:val="00146112"/>
    <w:rsid w:val="001578C9"/>
    <w:rsid w:val="00164A80"/>
    <w:rsid w:val="001662E4"/>
    <w:rsid w:val="00166E96"/>
    <w:rsid w:val="00172707"/>
    <w:rsid w:val="0017282B"/>
    <w:rsid w:val="001762F9"/>
    <w:rsid w:val="001909E1"/>
    <w:rsid w:val="0019292E"/>
    <w:rsid w:val="0019456D"/>
    <w:rsid w:val="001B319E"/>
    <w:rsid w:val="001B3A23"/>
    <w:rsid w:val="001C509B"/>
    <w:rsid w:val="001D64D6"/>
    <w:rsid w:val="001E19BA"/>
    <w:rsid w:val="001E1E74"/>
    <w:rsid w:val="001F5BFA"/>
    <w:rsid w:val="001F681B"/>
    <w:rsid w:val="001F75E3"/>
    <w:rsid w:val="00202AE5"/>
    <w:rsid w:val="00202EA2"/>
    <w:rsid w:val="00214533"/>
    <w:rsid w:val="002160CE"/>
    <w:rsid w:val="00240EFA"/>
    <w:rsid w:val="00273C57"/>
    <w:rsid w:val="00290C29"/>
    <w:rsid w:val="00291328"/>
    <w:rsid w:val="00291A6D"/>
    <w:rsid w:val="002A4E13"/>
    <w:rsid w:val="002A6CB9"/>
    <w:rsid w:val="002C679F"/>
    <w:rsid w:val="002E7D02"/>
    <w:rsid w:val="002F4854"/>
    <w:rsid w:val="002F6691"/>
    <w:rsid w:val="00304C99"/>
    <w:rsid w:val="003170F6"/>
    <w:rsid w:val="003176D0"/>
    <w:rsid w:val="00327B2D"/>
    <w:rsid w:val="00334B7E"/>
    <w:rsid w:val="0034135E"/>
    <w:rsid w:val="00352900"/>
    <w:rsid w:val="00364A53"/>
    <w:rsid w:val="00366FB3"/>
    <w:rsid w:val="003705C9"/>
    <w:rsid w:val="00383540"/>
    <w:rsid w:val="00384A16"/>
    <w:rsid w:val="00385D21"/>
    <w:rsid w:val="00390D88"/>
    <w:rsid w:val="0039796A"/>
    <w:rsid w:val="003A1316"/>
    <w:rsid w:val="003A2ACC"/>
    <w:rsid w:val="003D4ADA"/>
    <w:rsid w:val="003E5F0B"/>
    <w:rsid w:val="003F332D"/>
    <w:rsid w:val="003F4388"/>
    <w:rsid w:val="003F52FC"/>
    <w:rsid w:val="003F56BB"/>
    <w:rsid w:val="004024ED"/>
    <w:rsid w:val="00402730"/>
    <w:rsid w:val="004069EE"/>
    <w:rsid w:val="004076BF"/>
    <w:rsid w:val="00410CDB"/>
    <w:rsid w:val="00414192"/>
    <w:rsid w:val="00426868"/>
    <w:rsid w:val="004326C4"/>
    <w:rsid w:val="004432F5"/>
    <w:rsid w:val="00444C5E"/>
    <w:rsid w:val="004548D0"/>
    <w:rsid w:val="00464427"/>
    <w:rsid w:val="004652C6"/>
    <w:rsid w:val="0046564C"/>
    <w:rsid w:val="00483D43"/>
    <w:rsid w:val="0049000B"/>
    <w:rsid w:val="004949BA"/>
    <w:rsid w:val="004A0A7D"/>
    <w:rsid w:val="004A3993"/>
    <w:rsid w:val="004B6C0B"/>
    <w:rsid w:val="004C045F"/>
    <w:rsid w:val="004C30B2"/>
    <w:rsid w:val="004C41E2"/>
    <w:rsid w:val="004C628B"/>
    <w:rsid w:val="004C73E6"/>
    <w:rsid w:val="004D25C9"/>
    <w:rsid w:val="004F5C7A"/>
    <w:rsid w:val="0050211B"/>
    <w:rsid w:val="00516E80"/>
    <w:rsid w:val="005408CC"/>
    <w:rsid w:val="00555E1A"/>
    <w:rsid w:val="00571D8D"/>
    <w:rsid w:val="00575782"/>
    <w:rsid w:val="00582A61"/>
    <w:rsid w:val="00584439"/>
    <w:rsid w:val="00594270"/>
    <w:rsid w:val="005953B0"/>
    <w:rsid w:val="005964C9"/>
    <w:rsid w:val="005C22DC"/>
    <w:rsid w:val="005C7066"/>
    <w:rsid w:val="005C777D"/>
    <w:rsid w:val="005C7A73"/>
    <w:rsid w:val="005C7FB8"/>
    <w:rsid w:val="005D42C6"/>
    <w:rsid w:val="005D6C04"/>
    <w:rsid w:val="005F222A"/>
    <w:rsid w:val="005F5F46"/>
    <w:rsid w:val="006034FE"/>
    <w:rsid w:val="00603A95"/>
    <w:rsid w:val="006152D1"/>
    <w:rsid w:val="006228FA"/>
    <w:rsid w:val="0064700F"/>
    <w:rsid w:val="006552BF"/>
    <w:rsid w:val="00672413"/>
    <w:rsid w:val="006734F6"/>
    <w:rsid w:val="006737C1"/>
    <w:rsid w:val="00681282"/>
    <w:rsid w:val="0069401D"/>
    <w:rsid w:val="006A61E9"/>
    <w:rsid w:val="006A72AE"/>
    <w:rsid w:val="006B3EF7"/>
    <w:rsid w:val="006B47D7"/>
    <w:rsid w:val="006B4C81"/>
    <w:rsid w:val="006E2AC5"/>
    <w:rsid w:val="006E5CBB"/>
    <w:rsid w:val="006E5E18"/>
    <w:rsid w:val="006F0023"/>
    <w:rsid w:val="006F77E1"/>
    <w:rsid w:val="006F7B30"/>
    <w:rsid w:val="00707D81"/>
    <w:rsid w:val="00716BF0"/>
    <w:rsid w:val="00720823"/>
    <w:rsid w:val="00720CF6"/>
    <w:rsid w:val="00723B6A"/>
    <w:rsid w:val="00726CBD"/>
    <w:rsid w:val="00727015"/>
    <w:rsid w:val="00753AAA"/>
    <w:rsid w:val="007600BB"/>
    <w:rsid w:val="00773429"/>
    <w:rsid w:val="0078212D"/>
    <w:rsid w:val="007826BF"/>
    <w:rsid w:val="007B0A8B"/>
    <w:rsid w:val="007B15FB"/>
    <w:rsid w:val="007B36D2"/>
    <w:rsid w:val="007D4342"/>
    <w:rsid w:val="007D59FB"/>
    <w:rsid w:val="007F39C0"/>
    <w:rsid w:val="007F6811"/>
    <w:rsid w:val="00800BE9"/>
    <w:rsid w:val="008074B1"/>
    <w:rsid w:val="00815055"/>
    <w:rsid w:val="00826848"/>
    <w:rsid w:val="00831F08"/>
    <w:rsid w:val="00832D8A"/>
    <w:rsid w:val="008472E6"/>
    <w:rsid w:val="008621B4"/>
    <w:rsid w:val="00866862"/>
    <w:rsid w:val="008805B4"/>
    <w:rsid w:val="0088394B"/>
    <w:rsid w:val="00887604"/>
    <w:rsid w:val="0088783A"/>
    <w:rsid w:val="00894282"/>
    <w:rsid w:val="0089521B"/>
    <w:rsid w:val="00896C04"/>
    <w:rsid w:val="008A481A"/>
    <w:rsid w:val="008A5A43"/>
    <w:rsid w:val="008A5B6C"/>
    <w:rsid w:val="008B2BB7"/>
    <w:rsid w:val="008B712E"/>
    <w:rsid w:val="008C3E4B"/>
    <w:rsid w:val="008D069D"/>
    <w:rsid w:val="008D4C0D"/>
    <w:rsid w:val="008E3C4B"/>
    <w:rsid w:val="008E5902"/>
    <w:rsid w:val="008F1D82"/>
    <w:rsid w:val="008F7EE7"/>
    <w:rsid w:val="009025E1"/>
    <w:rsid w:val="009056E9"/>
    <w:rsid w:val="00917465"/>
    <w:rsid w:val="009329AD"/>
    <w:rsid w:val="00940E27"/>
    <w:rsid w:val="00945E78"/>
    <w:rsid w:val="00963693"/>
    <w:rsid w:val="00965CE5"/>
    <w:rsid w:val="0098103F"/>
    <w:rsid w:val="00985B72"/>
    <w:rsid w:val="00994F04"/>
    <w:rsid w:val="009A3907"/>
    <w:rsid w:val="009B0ED9"/>
    <w:rsid w:val="009B10BE"/>
    <w:rsid w:val="009B1B12"/>
    <w:rsid w:val="009B343A"/>
    <w:rsid w:val="009B41C1"/>
    <w:rsid w:val="009E1152"/>
    <w:rsid w:val="009F1E19"/>
    <w:rsid w:val="009F68F3"/>
    <w:rsid w:val="00A10946"/>
    <w:rsid w:val="00A132DC"/>
    <w:rsid w:val="00A25580"/>
    <w:rsid w:val="00A26985"/>
    <w:rsid w:val="00A30055"/>
    <w:rsid w:val="00A3667B"/>
    <w:rsid w:val="00A4513E"/>
    <w:rsid w:val="00A5688D"/>
    <w:rsid w:val="00A66F16"/>
    <w:rsid w:val="00A7510A"/>
    <w:rsid w:val="00A83681"/>
    <w:rsid w:val="00A8388D"/>
    <w:rsid w:val="00A9686A"/>
    <w:rsid w:val="00AB36D2"/>
    <w:rsid w:val="00AB448F"/>
    <w:rsid w:val="00AB5593"/>
    <w:rsid w:val="00AB7516"/>
    <w:rsid w:val="00AC2346"/>
    <w:rsid w:val="00AC512C"/>
    <w:rsid w:val="00AD3DCB"/>
    <w:rsid w:val="00AD6FCD"/>
    <w:rsid w:val="00AF1FD1"/>
    <w:rsid w:val="00AF241F"/>
    <w:rsid w:val="00B11E6D"/>
    <w:rsid w:val="00B145F0"/>
    <w:rsid w:val="00B174AF"/>
    <w:rsid w:val="00B216F7"/>
    <w:rsid w:val="00B22CEF"/>
    <w:rsid w:val="00B25468"/>
    <w:rsid w:val="00B31029"/>
    <w:rsid w:val="00B3220C"/>
    <w:rsid w:val="00B3376D"/>
    <w:rsid w:val="00B41E33"/>
    <w:rsid w:val="00B472E7"/>
    <w:rsid w:val="00B52037"/>
    <w:rsid w:val="00B54346"/>
    <w:rsid w:val="00B60F76"/>
    <w:rsid w:val="00B7372B"/>
    <w:rsid w:val="00B738A3"/>
    <w:rsid w:val="00B73BC8"/>
    <w:rsid w:val="00B81454"/>
    <w:rsid w:val="00B82C2E"/>
    <w:rsid w:val="00B93515"/>
    <w:rsid w:val="00B94B37"/>
    <w:rsid w:val="00B955AB"/>
    <w:rsid w:val="00BA12B3"/>
    <w:rsid w:val="00BA3928"/>
    <w:rsid w:val="00BA3F72"/>
    <w:rsid w:val="00BA499E"/>
    <w:rsid w:val="00BA6BB7"/>
    <w:rsid w:val="00BC29BD"/>
    <w:rsid w:val="00BC6AB0"/>
    <w:rsid w:val="00BC6AE7"/>
    <w:rsid w:val="00BD4A2F"/>
    <w:rsid w:val="00BD73AE"/>
    <w:rsid w:val="00BE6F59"/>
    <w:rsid w:val="00C00C85"/>
    <w:rsid w:val="00C03EEE"/>
    <w:rsid w:val="00C2428B"/>
    <w:rsid w:val="00C32845"/>
    <w:rsid w:val="00C3691A"/>
    <w:rsid w:val="00C41C0F"/>
    <w:rsid w:val="00C42FE9"/>
    <w:rsid w:val="00C45889"/>
    <w:rsid w:val="00C464AB"/>
    <w:rsid w:val="00C56FEA"/>
    <w:rsid w:val="00C57407"/>
    <w:rsid w:val="00C65DCB"/>
    <w:rsid w:val="00C6775C"/>
    <w:rsid w:val="00C77B38"/>
    <w:rsid w:val="00C77CFD"/>
    <w:rsid w:val="00C828AB"/>
    <w:rsid w:val="00C8678A"/>
    <w:rsid w:val="00C90C81"/>
    <w:rsid w:val="00C93E36"/>
    <w:rsid w:val="00C9612B"/>
    <w:rsid w:val="00C96EF5"/>
    <w:rsid w:val="00CA35EF"/>
    <w:rsid w:val="00CB7AEB"/>
    <w:rsid w:val="00CC4FF0"/>
    <w:rsid w:val="00CD0729"/>
    <w:rsid w:val="00CD380E"/>
    <w:rsid w:val="00CE31C7"/>
    <w:rsid w:val="00CE75E7"/>
    <w:rsid w:val="00D02872"/>
    <w:rsid w:val="00D047E3"/>
    <w:rsid w:val="00D0498D"/>
    <w:rsid w:val="00D10E16"/>
    <w:rsid w:val="00D11B44"/>
    <w:rsid w:val="00D12457"/>
    <w:rsid w:val="00D14480"/>
    <w:rsid w:val="00D14DA2"/>
    <w:rsid w:val="00D15D05"/>
    <w:rsid w:val="00D37014"/>
    <w:rsid w:val="00D379CF"/>
    <w:rsid w:val="00D4272F"/>
    <w:rsid w:val="00D53A1D"/>
    <w:rsid w:val="00D54175"/>
    <w:rsid w:val="00D64206"/>
    <w:rsid w:val="00D6679F"/>
    <w:rsid w:val="00D7330B"/>
    <w:rsid w:val="00D91E44"/>
    <w:rsid w:val="00DA26F3"/>
    <w:rsid w:val="00DB48A8"/>
    <w:rsid w:val="00DB7C61"/>
    <w:rsid w:val="00DC21F2"/>
    <w:rsid w:val="00DC6908"/>
    <w:rsid w:val="00DD2C50"/>
    <w:rsid w:val="00DD327B"/>
    <w:rsid w:val="00DD4848"/>
    <w:rsid w:val="00DE5F40"/>
    <w:rsid w:val="00DF0EF6"/>
    <w:rsid w:val="00DF38B1"/>
    <w:rsid w:val="00E042CA"/>
    <w:rsid w:val="00E07DA8"/>
    <w:rsid w:val="00E07E8A"/>
    <w:rsid w:val="00E13652"/>
    <w:rsid w:val="00E1761C"/>
    <w:rsid w:val="00E23E1B"/>
    <w:rsid w:val="00E35B44"/>
    <w:rsid w:val="00E41A84"/>
    <w:rsid w:val="00E43FDC"/>
    <w:rsid w:val="00E52B18"/>
    <w:rsid w:val="00E54A74"/>
    <w:rsid w:val="00E62496"/>
    <w:rsid w:val="00E70282"/>
    <w:rsid w:val="00E7547C"/>
    <w:rsid w:val="00E92758"/>
    <w:rsid w:val="00EB4185"/>
    <w:rsid w:val="00EC36FF"/>
    <w:rsid w:val="00EC595F"/>
    <w:rsid w:val="00EC5F6A"/>
    <w:rsid w:val="00ED41BC"/>
    <w:rsid w:val="00EE6B85"/>
    <w:rsid w:val="00EF3B4F"/>
    <w:rsid w:val="00EF5253"/>
    <w:rsid w:val="00F016CB"/>
    <w:rsid w:val="00F03D74"/>
    <w:rsid w:val="00F0744A"/>
    <w:rsid w:val="00F14895"/>
    <w:rsid w:val="00F2737E"/>
    <w:rsid w:val="00F3722C"/>
    <w:rsid w:val="00F624CD"/>
    <w:rsid w:val="00F64801"/>
    <w:rsid w:val="00F675A0"/>
    <w:rsid w:val="00F74DFE"/>
    <w:rsid w:val="00F8610A"/>
    <w:rsid w:val="00F86E2B"/>
    <w:rsid w:val="00FB1EB6"/>
    <w:rsid w:val="00FC51EC"/>
    <w:rsid w:val="00FD0266"/>
    <w:rsid w:val="00FD0529"/>
    <w:rsid w:val="00FD0EE0"/>
    <w:rsid w:val="00FE0A06"/>
    <w:rsid w:val="00FF0963"/>
    <w:rsid w:val="00FF0EE8"/>
    <w:rsid w:val="00FF3932"/>
    <w:rsid w:val="00FF6D06"/>
    <w:rsid w:val="01226A85"/>
    <w:rsid w:val="020C404E"/>
    <w:rsid w:val="03795B89"/>
    <w:rsid w:val="041D6DDB"/>
    <w:rsid w:val="07FC1CD2"/>
    <w:rsid w:val="08B21B67"/>
    <w:rsid w:val="0B470D4A"/>
    <w:rsid w:val="0B8F582F"/>
    <w:rsid w:val="0BCC758B"/>
    <w:rsid w:val="0DC53B4C"/>
    <w:rsid w:val="0EA95739"/>
    <w:rsid w:val="10743A5C"/>
    <w:rsid w:val="115F1CAB"/>
    <w:rsid w:val="116F1CC0"/>
    <w:rsid w:val="11CF7529"/>
    <w:rsid w:val="12235EE8"/>
    <w:rsid w:val="12EC1559"/>
    <w:rsid w:val="141C7E93"/>
    <w:rsid w:val="15CC4584"/>
    <w:rsid w:val="17DF42C9"/>
    <w:rsid w:val="18243DF8"/>
    <w:rsid w:val="18CB781D"/>
    <w:rsid w:val="196836A7"/>
    <w:rsid w:val="1B1B1695"/>
    <w:rsid w:val="1B6C7525"/>
    <w:rsid w:val="1BA7469E"/>
    <w:rsid w:val="1CDA2D39"/>
    <w:rsid w:val="1E1A2993"/>
    <w:rsid w:val="1EE21C4C"/>
    <w:rsid w:val="1F7F5B99"/>
    <w:rsid w:val="21E71B22"/>
    <w:rsid w:val="22EC76C5"/>
    <w:rsid w:val="233E3D1E"/>
    <w:rsid w:val="255A2186"/>
    <w:rsid w:val="292047A7"/>
    <w:rsid w:val="2A8520A2"/>
    <w:rsid w:val="2D0E15E9"/>
    <w:rsid w:val="2E211EC9"/>
    <w:rsid w:val="2ECF3A3C"/>
    <w:rsid w:val="2EFB10C5"/>
    <w:rsid w:val="2FAE0C7E"/>
    <w:rsid w:val="3172739E"/>
    <w:rsid w:val="318351AC"/>
    <w:rsid w:val="32383612"/>
    <w:rsid w:val="33333514"/>
    <w:rsid w:val="33807B7E"/>
    <w:rsid w:val="345E2BF5"/>
    <w:rsid w:val="34BF56FB"/>
    <w:rsid w:val="352039A9"/>
    <w:rsid w:val="3650138A"/>
    <w:rsid w:val="3703407F"/>
    <w:rsid w:val="372821DA"/>
    <w:rsid w:val="380A7EA0"/>
    <w:rsid w:val="39144B48"/>
    <w:rsid w:val="39B0245D"/>
    <w:rsid w:val="3AC84EE7"/>
    <w:rsid w:val="3D4739EC"/>
    <w:rsid w:val="3F601864"/>
    <w:rsid w:val="3F6B4F80"/>
    <w:rsid w:val="410D1EF7"/>
    <w:rsid w:val="415237ED"/>
    <w:rsid w:val="41F51BA7"/>
    <w:rsid w:val="42490758"/>
    <w:rsid w:val="4272300A"/>
    <w:rsid w:val="43115D67"/>
    <w:rsid w:val="43207B2A"/>
    <w:rsid w:val="436B7830"/>
    <w:rsid w:val="436E010A"/>
    <w:rsid w:val="447F6CAD"/>
    <w:rsid w:val="466E7A17"/>
    <w:rsid w:val="470F0E89"/>
    <w:rsid w:val="47B44C15"/>
    <w:rsid w:val="48596F8B"/>
    <w:rsid w:val="48F569C6"/>
    <w:rsid w:val="49545A37"/>
    <w:rsid w:val="499C752A"/>
    <w:rsid w:val="4A070D14"/>
    <w:rsid w:val="4C3F54D2"/>
    <w:rsid w:val="4D6B4CEA"/>
    <w:rsid w:val="4DA31643"/>
    <w:rsid w:val="514423EC"/>
    <w:rsid w:val="51814803"/>
    <w:rsid w:val="52AA6880"/>
    <w:rsid w:val="52D44998"/>
    <w:rsid w:val="53FB441C"/>
    <w:rsid w:val="573478F7"/>
    <w:rsid w:val="575063E5"/>
    <w:rsid w:val="58DC1E2C"/>
    <w:rsid w:val="58E65AAD"/>
    <w:rsid w:val="59220A18"/>
    <w:rsid w:val="5B55030A"/>
    <w:rsid w:val="5B595A0F"/>
    <w:rsid w:val="5CBB710B"/>
    <w:rsid w:val="5E0764F9"/>
    <w:rsid w:val="5E490B2D"/>
    <w:rsid w:val="5E674F73"/>
    <w:rsid w:val="5E706762"/>
    <w:rsid w:val="5E7A2CEE"/>
    <w:rsid w:val="62062EA7"/>
    <w:rsid w:val="6268029D"/>
    <w:rsid w:val="65E66EAA"/>
    <w:rsid w:val="66250F3A"/>
    <w:rsid w:val="679139EB"/>
    <w:rsid w:val="67AB58E5"/>
    <w:rsid w:val="680E4391"/>
    <w:rsid w:val="68A95A52"/>
    <w:rsid w:val="699B30AC"/>
    <w:rsid w:val="69B33170"/>
    <w:rsid w:val="69B67886"/>
    <w:rsid w:val="6AA4566C"/>
    <w:rsid w:val="6B3E3A99"/>
    <w:rsid w:val="6D5C709C"/>
    <w:rsid w:val="6E294131"/>
    <w:rsid w:val="6EC90D9A"/>
    <w:rsid w:val="70000E89"/>
    <w:rsid w:val="735351B4"/>
    <w:rsid w:val="73867DBC"/>
    <w:rsid w:val="742A7B5A"/>
    <w:rsid w:val="75684B01"/>
    <w:rsid w:val="76A86D17"/>
    <w:rsid w:val="771E5269"/>
    <w:rsid w:val="7A633EFB"/>
    <w:rsid w:val="7AA703C7"/>
    <w:rsid w:val="7BAC42AE"/>
    <w:rsid w:val="7C0A0B5A"/>
    <w:rsid w:val="7C6B499C"/>
    <w:rsid w:val="7C8B0413"/>
    <w:rsid w:val="7D710D23"/>
    <w:rsid w:val="7D8B44D2"/>
    <w:rsid w:val="7D955B8B"/>
    <w:rsid w:val="7D9D2957"/>
    <w:rsid w:val="7E5F07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5"/>
    <w:semiHidden/>
    <w:qFormat/>
    <w:uiPriority w:val="99"/>
    <w:pPr>
      <w:ind w:left="100" w:leftChars="2500"/>
    </w:pPr>
  </w:style>
  <w:style w:type="paragraph" w:styleId="3">
    <w:name w:val="Balloon Text"/>
    <w:basedOn w:val="1"/>
    <w:link w:val="14"/>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semiHidden/>
    <w:qFormat/>
    <w:uiPriority w:val="99"/>
    <w:rPr>
      <w:color w:val="800080"/>
      <w:u w:val="single"/>
    </w:rPr>
  </w:style>
  <w:style w:type="character" w:styleId="10">
    <w:name w:val="Hyperlink"/>
    <w:semiHidden/>
    <w:qFormat/>
    <w:uiPriority w:val="99"/>
    <w:rPr>
      <w:color w:val="0000FF"/>
      <w:u w:val="single"/>
    </w:rPr>
  </w:style>
  <w:style w:type="character" w:customStyle="1" w:styleId="11">
    <w:name w:val="页眉 Char"/>
    <w:link w:val="5"/>
    <w:qFormat/>
    <w:locked/>
    <w:uiPriority w:val="99"/>
    <w:rPr>
      <w:rFonts w:ascii="Calibri" w:hAnsi="Calibri" w:eastAsia="宋体" w:cs="Calibri"/>
      <w:sz w:val="18"/>
      <w:szCs w:val="18"/>
    </w:rPr>
  </w:style>
  <w:style w:type="character" w:customStyle="1" w:styleId="12">
    <w:name w:val="页脚 Char"/>
    <w:link w:val="4"/>
    <w:qFormat/>
    <w:locked/>
    <w:uiPriority w:val="99"/>
    <w:rPr>
      <w:rFonts w:ascii="Calibri" w:hAnsi="Calibri" w:eastAsia="宋体" w:cs="Calibri"/>
      <w:sz w:val="18"/>
      <w:szCs w:val="18"/>
    </w:rPr>
  </w:style>
  <w:style w:type="paragraph" w:styleId="13">
    <w:name w:val="List Paragraph"/>
    <w:basedOn w:val="1"/>
    <w:qFormat/>
    <w:uiPriority w:val="99"/>
    <w:pPr>
      <w:ind w:firstLine="420" w:firstLineChars="200"/>
    </w:pPr>
  </w:style>
  <w:style w:type="character" w:customStyle="1" w:styleId="14">
    <w:name w:val="批注框文本 Char"/>
    <w:link w:val="3"/>
    <w:semiHidden/>
    <w:qFormat/>
    <w:locked/>
    <w:uiPriority w:val="99"/>
    <w:rPr>
      <w:rFonts w:ascii="Calibri" w:hAnsi="Calibri" w:eastAsia="宋体" w:cs="Calibri"/>
      <w:sz w:val="18"/>
      <w:szCs w:val="18"/>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6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
    <w:name w:val="xl64"/>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0">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1">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
    <w:name w:val="xl69"/>
    <w:basedOn w:val="1"/>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
    <w:name w:val="xl7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
    <w:name w:val="xl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5">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
    <w:name w:val="xl79"/>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33">
    <w:name w:val="xl80"/>
    <w:basedOn w:val="1"/>
    <w:qFormat/>
    <w:uiPriority w:val="99"/>
    <w:pPr>
      <w:widowControl/>
      <w:pBdr>
        <w:top w:val="single" w:color="000000" w:sz="4" w:space="0"/>
        <w:left w:val="single" w:color="000000" w:sz="4" w:space="0"/>
        <w:bottom w:val="single" w:color="000000" w:sz="4" w:space="0"/>
        <w:right w:val="single" w:color="000000" w:sz="4" w:space="0"/>
      </w:pBdr>
      <w:shd w:val="clear" w:color="99CCFF" w:fill="FFFFFF"/>
      <w:spacing w:before="100" w:beforeAutospacing="1" w:after="100" w:afterAutospacing="1"/>
      <w:jc w:val="left"/>
      <w:textAlignment w:val="center"/>
    </w:pPr>
    <w:rPr>
      <w:rFonts w:ascii="宋体" w:hAnsi="宋体" w:cs="宋体"/>
      <w:b/>
      <w:bCs/>
      <w:kern w:val="0"/>
      <w:sz w:val="18"/>
      <w:szCs w:val="18"/>
    </w:rPr>
  </w:style>
  <w:style w:type="paragraph" w:customStyle="1" w:styleId="3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5">
    <w:name w:val="日期 Char"/>
    <w:link w:val="2"/>
    <w:semiHidden/>
    <w:qFormat/>
    <w:locked/>
    <w:uiPriority w:val="99"/>
    <w:rPr>
      <w:rFonts w:ascii="Calibri" w:hAnsi="Calibri" w:eastAsia="宋体" w:cs="Calibri"/>
    </w:rPr>
  </w:style>
  <w:style w:type="paragraph" w:customStyle="1" w:styleId="36">
    <w:name w:val="Char Char Char1 Char Char Char Char"/>
    <w:basedOn w:val="1"/>
    <w:qFormat/>
    <w:uiPriority w:val="99"/>
    <w:rPr>
      <w:rFonts w:ascii="Tahoma" w:hAnsi="Tahoma" w:cs="Tahom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A9B79-433C-4B37-A6A2-225B0713BC0E}">
  <ds:schemaRefs/>
</ds:datastoreItem>
</file>

<file path=docProps/app.xml><?xml version="1.0" encoding="utf-8"?>
<Properties xmlns="http://schemas.openxmlformats.org/officeDocument/2006/extended-properties" xmlns:vt="http://schemas.openxmlformats.org/officeDocument/2006/docPropsVTypes">
  <Template>Normal</Template>
  <Pages>75</Pages>
  <Words>6625</Words>
  <Characters>37769</Characters>
  <Lines>314</Lines>
  <Paragraphs>88</Paragraphs>
  <TotalTime>125</TotalTime>
  <ScaleCrop>false</ScaleCrop>
  <LinksUpToDate>false</LinksUpToDate>
  <CharactersWithSpaces>44306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2021-02-05T09:34:00Z</dcterms:created>
  <dc:creator>于冬梅</dc:creator>
  <cp:lastModifiedBy>Administrator</cp:lastModifiedBy>
  <cp:lastPrinted>2021-02-05T08:07:00Z</cp:lastPrinted>
  <dcterms:modified xsi:type="dcterms:W3CDTF">2025-05-07T03:21:25Z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