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项目支出绩效目标申报表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   2019年度）</w:t>
      </w:r>
    </w:p>
    <w:tbl>
      <w:tblPr>
        <w:tblStyle w:val="6"/>
        <w:tblW w:w="91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620"/>
        <w:gridCol w:w="1748"/>
        <w:gridCol w:w="1566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5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北京市西城区文物管理处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文物修缮工程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20,000,000</w:t>
            </w:r>
            <w:r>
              <w:rPr>
                <w:rFonts w:hint="eastAsia" w:ascii="宋体" w:hAnsi="宋体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林  琳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63134712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北京市西城区西四北七条28号</w:t>
            </w:r>
          </w:p>
        </w:tc>
        <w:tc>
          <w:tcPr>
            <w:tcW w:w="156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5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1.大型会议培训    2.信息化系统改造类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3.宣传活动类      4.其他一般类 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5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开展已腾退文物的修缮保护工作，排除文物建筑安全隐患，恢复历史风貌，展现文物腾退保护成果。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548" w:type="dxa"/>
            <w:vMerge w:val="restart"/>
            <w:shd w:val="clear" w:color="auto" w:fill="auto"/>
            <w:vAlign w:val="center"/>
          </w:tcPr>
          <w:p>
            <w:pPr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具体指标（指标内容、指标值）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48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>
            <w:pPr>
              <w:jc w:val="lef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完成</w:t>
            </w:r>
            <w:r>
              <w:rPr>
                <w:rFonts w:hint="eastAsia" w:ascii="宋体" w:hAnsi="宋体"/>
                <w:szCs w:val="21"/>
              </w:rPr>
              <w:t>安徽会馆、</w:t>
            </w:r>
            <w:r>
              <w:rPr>
                <w:rFonts w:hint="eastAsia" w:ascii="宋体" w:hAnsi="宋体"/>
                <w:szCs w:val="21"/>
                <w:lang w:eastAsia="zh-CN"/>
              </w:rPr>
              <w:t>绍兴会馆</w:t>
            </w:r>
            <w:r>
              <w:rPr>
                <w:rFonts w:hint="eastAsia" w:ascii="宋体" w:hAnsi="宋体"/>
                <w:szCs w:val="21"/>
              </w:rPr>
              <w:t>等</w:t>
            </w:r>
            <w:r>
              <w:rPr>
                <w:rFonts w:hint="eastAsia" w:ascii="宋体" w:hAnsi="宋体"/>
                <w:szCs w:val="21"/>
                <w:lang w:eastAsia="zh-CN"/>
              </w:rPr>
              <w:t>一批</w:t>
            </w:r>
            <w:r>
              <w:rPr>
                <w:rFonts w:hint="eastAsia" w:ascii="宋体" w:hAnsi="宋体"/>
                <w:szCs w:val="21"/>
              </w:rPr>
              <w:t>文物修缮方案编制工作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</w:rPr>
              <w:t>启动京报馆（邵飘萍故居）、庆云寺等文物修缮工程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48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工程质量合格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548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2019月1月-2019年12月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48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48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548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提升城市整体形象，促进城市经济发展。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548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还原文物的历史风貌，体现文物的价值，弘扬中华文化，凝聚社会主义核心价值观，增强文化自信。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548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改善周边环境，推进绿色北京建设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548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对传承历史文化，维系民族精神有可持续性影响。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48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continue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4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其他说明的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741A"/>
    <w:rsid w:val="000518A5"/>
    <w:rsid w:val="000E2222"/>
    <w:rsid w:val="000F7A7F"/>
    <w:rsid w:val="00105E45"/>
    <w:rsid w:val="00163891"/>
    <w:rsid w:val="00182871"/>
    <w:rsid w:val="002238BD"/>
    <w:rsid w:val="002D3F10"/>
    <w:rsid w:val="0050435F"/>
    <w:rsid w:val="00782241"/>
    <w:rsid w:val="00816B80"/>
    <w:rsid w:val="0093226D"/>
    <w:rsid w:val="0093298A"/>
    <w:rsid w:val="00B51DD1"/>
    <w:rsid w:val="00C15464"/>
    <w:rsid w:val="00C870CB"/>
    <w:rsid w:val="00CD741A"/>
    <w:rsid w:val="00D515E8"/>
    <w:rsid w:val="00D723E1"/>
    <w:rsid w:val="00D96E57"/>
    <w:rsid w:val="00DB1299"/>
    <w:rsid w:val="00E96E54"/>
    <w:rsid w:val="00F10CA4"/>
    <w:rsid w:val="00F363A3"/>
    <w:rsid w:val="47195448"/>
    <w:rsid w:val="623D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7">
    <w:name w:val="页眉 Char"/>
    <w:basedOn w:val="4"/>
    <w:link w:val="3"/>
    <w:uiPriority w:val="99"/>
    <w:rPr>
      <w:rFonts w:eastAsia="宋体"/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475</Characters>
  <Lines>3</Lines>
  <Paragraphs>1</Paragraphs>
  <TotalTime>1</TotalTime>
  <ScaleCrop>false</ScaleCrop>
  <LinksUpToDate>false</LinksUpToDate>
  <CharactersWithSpaces>557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2018-09-12T05:08:00Z</dcterms:created>
  <dc:creator>dell</dc:creator>
  <cp:lastModifiedBy>Administrator</cp:lastModifiedBy>
  <dcterms:modified xsi:type="dcterms:W3CDTF">2019-02-12T03:31:33Z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