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6386" w:rsidRPr="00ED41BC" w:rsidRDefault="00646386" w:rsidP="00646386">
      <w:pPr>
        <w:jc w:val="center"/>
        <w:rPr>
          <w:rFonts w:ascii="仿宋_GB2312" w:eastAsia="仿宋_GB2312"/>
          <w:b/>
          <w:sz w:val="36"/>
          <w:szCs w:val="36"/>
        </w:rPr>
      </w:pPr>
      <w:r w:rsidRPr="00ED41BC">
        <w:rPr>
          <w:rFonts w:ascii="仿宋_GB2312" w:eastAsia="仿宋_GB2312" w:hint="eastAsia"/>
          <w:b/>
          <w:sz w:val="36"/>
          <w:szCs w:val="36"/>
        </w:rPr>
        <w:t>项目支出绩效目标申报表</w:t>
      </w:r>
    </w:p>
    <w:p w:rsidR="00646386" w:rsidRDefault="00646386" w:rsidP="00646386">
      <w:pPr>
        <w:jc w:val="center"/>
        <w:rPr>
          <w:rFonts w:ascii="仿宋_GB2312" w:eastAsia="仿宋_GB2312"/>
          <w:sz w:val="32"/>
          <w:szCs w:val="32"/>
        </w:rPr>
      </w:pPr>
      <w:r>
        <w:rPr>
          <w:rFonts w:ascii="仿宋_GB2312" w:eastAsia="仿宋_GB2312" w:hint="eastAsia"/>
          <w:sz w:val="32"/>
          <w:szCs w:val="32"/>
        </w:rPr>
        <w:t xml:space="preserve">（ </w:t>
      </w:r>
      <w:r w:rsidR="00690127">
        <w:rPr>
          <w:rFonts w:ascii="仿宋_GB2312" w:eastAsia="仿宋_GB2312" w:hint="eastAsia"/>
          <w:sz w:val="32"/>
          <w:szCs w:val="32"/>
        </w:rPr>
        <w:t>2019</w:t>
      </w:r>
      <w:r>
        <w:rPr>
          <w:rFonts w:ascii="仿宋_GB2312" w:eastAsia="仿宋_GB2312" w:hint="eastAsia"/>
          <w:sz w:val="32"/>
          <w:szCs w:val="32"/>
        </w:rPr>
        <w:t xml:space="preserve"> 年度）</w:t>
      </w:r>
    </w:p>
    <w:tbl>
      <w:tblPr>
        <w:tblW w:w="9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1620"/>
        <w:gridCol w:w="1748"/>
        <w:gridCol w:w="1566"/>
        <w:gridCol w:w="2700"/>
      </w:tblGrid>
      <w:tr w:rsidR="00646386" w:rsidRPr="008A5A43" w:rsidTr="008A5A43">
        <w:trPr>
          <w:trHeight w:val="760"/>
        </w:trPr>
        <w:tc>
          <w:tcPr>
            <w:tcW w:w="1548" w:type="dxa"/>
            <w:shd w:val="clear" w:color="auto" w:fill="auto"/>
            <w:vAlign w:val="center"/>
          </w:tcPr>
          <w:p w:rsidR="00646386" w:rsidRPr="008A5A43" w:rsidRDefault="00646386" w:rsidP="008A5A43">
            <w:pPr>
              <w:jc w:val="center"/>
              <w:rPr>
                <w:rFonts w:ascii="宋体" w:hAnsi="宋体"/>
                <w:szCs w:val="21"/>
              </w:rPr>
            </w:pPr>
            <w:r w:rsidRPr="008A5A43">
              <w:rPr>
                <w:rFonts w:ascii="宋体" w:hAnsi="宋体" w:hint="eastAsia"/>
                <w:szCs w:val="21"/>
              </w:rPr>
              <w:t>部门（单位）名称</w:t>
            </w:r>
          </w:p>
        </w:tc>
        <w:tc>
          <w:tcPr>
            <w:tcW w:w="7634" w:type="dxa"/>
            <w:gridSpan w:val="4"/>
            <w:shd w:val="clear" w:color="auto" w:fill="auto"/>
            <w:vAlign w:val="center"/>
          </w:tcPr>
          <w:p w:rsidR="00646386" w:rsidRPr="008A5A43" w:rsidRDefault="00306D26" w:rsidP="008A5A43">
            <w:pPr>
              <w:jc w:val="center"/>
              <w:rPr>
                <w:rFonts w:ascii="宋体" w:hAnsi="宋体"/>
                <w:szCs w:val="21"/>
              </w:rPr>
            </w:pPr>
            <w:r>
              <w:rPr>
                <w:rFonts w:ascii="宋体" w:hAnsi="宋体" w:hint="eastAsia"/>
                <w:szCs w:val="21"/>
              </w:rPr>
              <w:t>北京市西城区青少年儿童图书馆</w:t>
            </w:r>
          </w:p>
        </w:tc>
      </w:tr>
      <w:tr w:rsidR="002A7DF0" w:rsidRPr="008A5A43" w:rsidTr="008A5A43">
        <w:trPr>
          <w:trHeight w:val="449"/>
        </w:trPr>
        <w:tc>
          <w:tcPr>
            <w:tcW w:w="1548" w:type="dxa"/>
            <w:shd w:val="clear" w:color="auto" w:fill="auto"/>
            <w:vAlign w:val="center"/>
          </w:tcPr>
          <w:p w:rsidR="002A7DF0" w:rsidRPr="008A5A43" w:rsidRDefault="002A7DF0" w:rsidP="008A5A43">
            <w:pPr>
              <w:jc w:val="center"/>
              <w:rPr>
                <w:rFonts w:ascii="宋体" w:hAnsi="宋体"/>
                <w:szCs w:val="21"/>
              </w:rPr>
            </w:pPr>
            <w:r w:rsidRPr="008A5A43">
              <w:rPr>
                <w:rFonts w:ascii="宋体" w:hAnsi="宋体" w:hint="eastAsia"/>
                <w:szCs w:val="21"/>
              </w:rPr>
              <w:t>项目名称</w:t>
            </w:r>
          </w:p>
        </w:tc>
        <w:tc>
          <w:tcPr>
            <w:tcW w:w="3368" w:type="dxa"/>
            <w:gridSpan w:val="2"/>
            <w:shd w:val="clear" w:color="auto" w:fill="auto"/>
            <w:vAlign w:val="center"/>
          </w:tcPr>
          <w:p w:rsidR="002A7DF0" w:rsidRPr="008A5A43" w:rsidRDefault="00DD0C90" w:rsidP="008A5A43">
            <w:pPr>
              <w:jc w:val="center"/>
              <w:rPr>
                <w:rFonts w:ascii="宋体" w:hAnsi="宋体"/>
                <w:szCs w:val="21"/>
              </w:rPr>
            </w:pPr>
            <w:r>
              <w:rPr>
                <w:rFonts w:ascii="宋体" w:hAnsi="宋体" w:hint="eastAsia"/>
                <w:szCs w:val="21"/>
              </w:rPr>
              <w:t>中央空调风道清洗费</w:t>
            </w:r>
          </w:p>
        </w:tc>
        <w:tc>
          <w:tcPr>
            <w:tcW w:w="1566" w:type="dxa"/>
            <w:shd w:val="clear" w:color="auto" w:fill="auto"/>
            <w:vAlign w:val="center"/>
          </w:tcPr>
          <w:p w:rsidR="002A7DF0" w:rsidRPr="008A5A43" w:rsidRDefault="002A7DF0" w:rsidP="00502945">
            <w:pPr>
              <w:jc w:val="center"/>
              <w:rPr>
                <w:rFonts w:ascii="宋体" w:hAnsi="宋体"/>
                <w:szCs w:val="21"/>
              </w:rPr>
            </w:pPr>
            <w:r w:rsidRPr="008A5A43">
              <w:rPr>
                <w:rFonts w:ascii="宋体" w:hAnsi="宋体" w:hint="eastAsia"/>
                <w:szCs w:val="21"/>
              </w:rPr>
              <w:t>预算金额</w:t>
            </w:r>
          </w:p>
        </w:tc>
        <w:tc>
          <w:tcPr>
            <w:tcW w:w="2700" w:type="dxa"/>
            <w:shd w:val="clear" w:color="auto" w:fill="auto"/>
            <w:vAlign w:val="center"/>
          </w:tcPr>
          <w:p w:rsidR="002A7DF0" w:rsidRPr="008A5A43" w:rsidRDefault="00DD0C90" w:rsidP="00F01B16">
            <w:pPr>
              <w:jc w:val="center"/>
              <w:rPr>
                <w:rFonts w:ascii="宋体" w:hAnsi="宋体"/>
                <w:szCs w:val="21"/>
              </w:rPr>
            </w:pPr>
            <w:r>
              <w:rPr>
                <w:rFonts w:ascii="宋体" w:hAnsi="宋体" w:hint="eastAsia"/>
                <w:szCs w:val="21"/>
              </w:rPr>
              <w:t>60000</w:t>
            </w:r>
          </w:p>
        </w:tc>
      </w:tr>
      <w:tr w:rsidR="00646386" w:rsidRPr="008A5A43" w:rsidTr="008A5A43">
        <w:trPr>
          <w:trHeight w:val="449"/>
        </w:trPr>
        <w:tc>
          <w:tcPr>
            <w:tcW w:w="1548" w:type="dxa"/>
            <w:shd w:val="clear" w:color="auto" w:fill="auto"/>
            <w:vAlign w:val="center"/>
          </w:tcPr>
          <w:p w:rsidR="00646386" w:rsidRPr="008A5A43" w:rsidRDefault="00646386" w:rsidP="008A5A43">
            <w:pPr>
              <w:jc w:val="center"/>
              <w:rPr>
                <w:rFonts w:ascii="宋体" w:hAnsi="宋体"/>
                <w:szCs w:val="21"/>
              </w:rPr>
            </w:pPr>
            <w:r w:rsidRPr="008A5A43">
              <w:rPr>
                <w:rFonts w:ascii="宋体" w:hAnsi="宋体" w:hint="eastAsia"/>
                <w:szCs w:val="21"/>
              </w:rPr>
              <w:t>项目负责人</w:t>
            </w:r>
          </w:p>
        </w:tc>
        <w:tc>
          <w:tcPr>
            <w:tcW w:w="3368" w:type="dxa"/>
            <w:gridSpan w:val="2"/>
            <w:shd w:val="clear" w:color="auto" w:fill="auto"/>
            <w:vAlign w:val="center"/>
          </w:tcPr>
          <w:p w:rsidR="00646386" w:rsidRPr="008A5A43" w:rsidRDefault="00DD0C90" w:rsidP="008A5A43">
            <w:pPr>
              <w:jc w:val="center"/>
              <w:rPr>
                <w:rFonts w:ascii="宋体" w:hAnsi="宋体"/>
                <w:szCs w:val="21"/>
              </w:rPr>
            </w:pPr>
            <w:r>
              <w:rPr>
                <w:rFonts w:ascii="宋体" w:hAnsi="宋体" w:hint="eastAsia"/>
                <w:szCs w:val="21"/>
              </w:rPr>
              <w:t>魏 钢</w:t>
            </w:r>
          </w:p>
        </w:tc>
        <w:tc>
          <w:tcPr>
            <w:tcW w:w="1566" w:type="dxa"/>
            <w:shd w:val="clear" w:color="auto" w:fill="auto"/>
            <w:vAlign w:val="center"/>
          </w:tcPr>
          <w:p w:rsidR="00646386" w:rsidRPr="008A5A43" w:rsidRDefault="00646386" w:rsidP="008A5A43">
            <w:pPr>
              <w:jc w:val="center"/>
              <w:rPr>
                <w:rFonts w:ascii="宋体" w:hAnsi="宋体"/>
                <w:szCs w:val="21"/>
              </w:rPr>
            </w:pPr>
            <w:r w:rsidRPr="008A5A43">
              <w:rPr>
                <w:rFonts w:ascii="宋体" w:hAnsi="宋体" w:hint="eastAsia"/>
                <w:szCs w:val="21"/>
              </w:rPr>
              <w:t>联系电话</w:t>
            </w:r>
          </w:p>
        </w:tc>
        <w:tc>
          <w:tcPr>
            <w:tcW w:w="2700" w:type="dxa"/>
            <w:shd w:val="clear" w:color="auto" w:fill="auto"/>
            <w:vAlign w:val="center"/>
          </w:tcPr>
          <w:p w:rsidR="00646386" w:rsidRPr="008A5A43" w:rsidRDefault="00DB61B3" w:rsidP="008A5A43">
            <w:pPr>
              <w:jc w:val="center"/>
              <w:rPr>
                <w:rFonts w:ascii="宋体" w:hAnsi="宋体"/>
                <w:szCs w:val="21"/>
              </w:rPr>
            </w:pPr>
            <w:r>
              <w:rPr>
                <w:rFonts w:ascii="宋体" w:hAnsi="宋体" w:hint="eastAsia"/>
                <w:szCs w:val="21"/>
              </w:rPr>
              <w:t>6226</w:t>
            </w:r>
            <w:r w:rsidR="00DD0C90">
              <w:rPr>
                <w:rFonts w:ascii="宋体" w:hAnsi="宋体" w:hint="eastAsia"/>
                <w:szCs w:val="21"/>
              </w:rPr>
              <w:t>9708</w:t>
            </w:r>
          </w:p>
        </w:tc>
      </w:tr>
      <w:tr w:rsidR="00346F85" w:rsidRPr="008A5A43" w:rsidTr="008A5A43">
        <w:trPr>
          <w:trHeight w:val="449"/>
        </w:trPr>
        <w:tc>
          <w:tcPr>
            <w:tcW w:w="1548" w:type="dxa"/>
            <w:shd w:val="clear" w:color="auto" w:fill="auto"/>
            <w:vAlign w:val="center"/>
          </w:tcPr>
          <w:p w:rsidR="00346F85" w:rsidRPr="008A5A43" w:rsidRDefault="00346F85" w:rsidP="008A5A43">
            <w:pPr>
              <w:jc w:val="center"/>
              <w:rPr>
                <w:rFonts w:ascii="宋体" w:hAnsi="宋体"/>
                <w:szCs w:val="21"/>
              </w:rPr>
            </w:pPr>
            <w:r w:rsidRPr="008A5A43">
              <w:rPr>
                <w:rFonts w:ascii="宋体" w:hAnsi="宋体" w:hint="eastAsia"/>
                <w:szCs w:val="21"/>
              </w:rPr>
              <w:t>单位地址</w:t>
            </w:r>
          </w:p>
        </w:tc>
        <w:tc>
          <w:tcPr>
            <w:tcW w:w="3368" w:type="dxa"/>
            <w:gridSpan w:val="2"/>
            <w:shd w:val="clear" w:color="auto" w:fill="auto"/>
            <w:vAlign w:val="center"/>
          </w:tcPr>
          <w:p w:rsidR="00346F85" w:rsidRPr="008A5A43" w:rsidRDefault="00346F85" w:rsidP="001D5908">
            <w:pPr>
              <w:jc w:val="center"/>
              <w:rPr>
                <w:rFonts w:ascii="宋体" w:hAnsi="宋体"/>
                <w:szCs w:val="21"/>
              </w:rPr>
            </w:pPr>
            <w:r>
              <w:rPr>
                <w:rFonts w:ascii="宋体" w:hAnsi="宋体" w:hint="eastAsia"/>
                <w:szCs w:val="21"/>
              </w:rPr>
              <w:t>北京市西城区西直门内大街69号</w:t>
            </w:r>
          </w:p>
        </w:tc>
        <w:tc>
          <w:tcPr>
            <w:tcW w:w="1566" w:type="dxa"/>
            <w:shd w:val="clear" w:color="auto" w:fill="auto"/>
            <w:vAlign w:val="center"/>
          </w:tcPr>
          <w:p w:rsidR="00346F85" w:rsidRPr="008A5A43" w:rsidRDefault="00346F85" w:rsidP="008A5A43">
            <w:pPr>
              <w:jc w:val="center"/>
              <w:rPr>
                <w:rFonts w:ascii="宋体" w:hAnsi="宋体"/>
                <w:szCs w:val="21"/>
              </w:rPr>
            </w:pPr>
            <w:r w:rsidRPr="008A5A43">
              <w:rPr>
                <w:rFonts w:ascii="宋体" w:hAnsi="宋体" w:hint="eastAsia"/>
                <w:szCs w:val="21"/>
              </w:rPr>
              <w:t>邮政编码</w:t>
            </w:r>
          </w:p>
        </w:tc>
        <w:tc>
          <w:tcPr>
            <w:tcW w:w="2700" w:type="dxa"/>
            <w:shd w:val="clear" w:color="auto" w:fill="auto"/>
            <w:vAlign w:val="center"/>
          </w:tcPr>
          <w:p w:rsidR="00346F85" w:rsidRPr="008A5A43" w:rsidRDefault="00346F85" w:rsidP="008A5A43">
            <w:pPr>
              <w:jc w:val="center"/>
              <w:rPr>
                <w:rFonts w:ascii="宋体" w:hAnsi="宋体"/>
                <w:szCs w:val="21"/>
              </w:rPr>
            </w:pPr>
            <w:r>
              <w:rPr>
                <w:rFonts w:ascii="宋体" w:hAnsi="宋体" w:hint="eastAsia"/>
                <w:szCs w:val="21"/>
              </w:rPr>
              <w:t>100035</w:t>
            </w:r>
          </w:p>
        </w:tc>
      </w:tr>
      <w:tr w:rsidR="00346F85" w:rsidRPr="008A5A43" w:rsidTr="008A5A43">
        <w:trPr>
          <w:trHeight w:val="1103"/>
        </w:trPr>
        <w:tc>
          <w:tcPr>
            <w:tcW w:w="1548" w:type="dxa"/>
            <w:shd w:val="clear" w:color="auto" w:fill="auto"/>
            <w:vAlign w:val="center"/>
          </w:tcPr>
          <w:p w:rsidR="00346F85" w:rsidRPr="008A5A43" w:rsidRDefault="00346F85" w:rsidP="008A5A43">
            <w:pPr>
              <w:jc w:val="center"/>
              <w:rPr>
                <w:rFonts w:ascii="宋体" w:hAnsi="宋体"/>
                <w:szCs w:val="21"/>
              </w:rPr>
            </w:pPr>
            <w:r w:rsidRPr="008A5A43">
              <w:rPr>
                <w:rFonts w:ascii="宋体" w:hAnsi="宋体" w:hint="eastAsia"/>
                <w:szCs w:val="21"/>
              </w:rPr>
              <w:t>项目类型</w:t>
            </w:r>
          </w:p>
        </w:tc>
        <w:tc>
          <w:tcPr>
            <w:tcW w:w="7634" w:type="dxa"/>
            <w:gridSpan w:val="4"/>
            <w:shd w:val="clear" w:color="auto" w:fill="auto"/>
            <w:vAlign w:val="center"/>
          </w:tcPr>
          <w:p w:rsidR="00346F85" w:rsidRPr="008A5A43" w:rsidRDefault="00346F85" w:rsidP="00646386">
            <w:pPr>
              <w:rPr>
                <w:rFonts w:ascii="宋体" w:hAnsi="宋体"/>
                <w:szCs w:val="21"/>
              </w:rPr>
            </w:pPr>
            <w:r w:rsidRPr="008A5A43">
              <w:rPr>
                <w:rFonts w:ascii="宋体" w:hAnsi="宋体" w:hint="eastAsia"/>
                <w:szCs w:val="21"/>
              </w:rPr>
              <w:t>1.大型会议培训    2.信息化系统改造类</w:t>
            </w:r>
          </w:p>
          <w:p w:rsidR="00346F85" w:rsidRPr="008A5A43" w:rsidRDefault="00346F85" w:rsidP="00646386">
            <w:pPr>
              <w:rPr>
                <w:rFonts w:ascii="宋体" w:hAnsi="宋体"/>
                <w:szCs w:val="21"/>
              </w:rPr>
            </w:pPr>
            <w:r w:rsidRPr="008A5A43">
              <w:rPr>
                <w:rFonts w:ascii="宋体" w:hAnsi="宋体" w:hint="eastAsia"/>
                <w:szCs w:val="21"/>
              </w:rPr>
              <w:t xml:space="preserve">3.宣传活动类      </w:t>
            </w:r>
            <w:r w:rsidRPr="00733641">
              <w:rPr>
                <w:rFonts w:ascii="宋体" w:hAnsi="宋体" w:hint="eastAsia"/>
                <w:b/>
                <w:szCs w:val="21"/>
              </w:rPr>
              <w:t xml:space="preserve">4.其他一般类 </w:t>
            </w:r>
          </w:p>
        </w:tc>
      </w:tr>
      <w:tr w:rsidR="00346F85" w:rsidRPr="008A5A43" w:rsidTr="00733641">
        <w:trPr>
          <w:trHeight w:val="1018"/>
        </w:trPr>
        <w:tc>
          <w:tcPr>
            <w:tcW w:w="1548" w:type="dxa"/>
            <w:shd w:val="clear" w:color="auto" w:fill="auto"/>
            <w:vAlign w:val="center"/>
          </w:tcPr>
          <w:p w:rsidR="00346F85" w:rsidRPr="008A5A43" w:rsidRDefault="00346F85" w:rsidP="008A5A43">
            <w:pPr>
              <w:jc w:val="center"/>
              <w:rPr>
                <w:rFonts w:ascii="宋体" w:hAnsi="宋体"/>
                <w:szCs w:val="21"/>
              </w:rPr>
            </w:pPr>
            <w:r w:rsidRPr="008A5A43">
              <w:rPr>
                <w:rFonts w:ascii="宋体" w:hAnsi="宋体" w:hint="eastAsia"/>
                <w:szCs w:val="21"/>
              </w:rPr>
              <w:t>项目绩效目标</w:t>
            </w:r>
          </w:p>
        </w:tc>
        <w:tc>
          <w:tcPr>
            <w:tcW w:w="7634" w:type="dxa"/>
            <w:gridSpan w:val="4"/>
            <w:shd w:val="clear" w:color="auto" w:fill="auto"/>
            <w:vAlign w:val="center"/>
          </w:tcPr>
          <w:p w:rsidR="00346F85" w:rsidRPr="008A5A43" w:rsidRDefault="00733641" w:rsidP="00733641">
            <w:pPr>
              <w:rPr>
                <w:rFonts w:ascii="宋体" w:hAnsi="宋体"/>
                <w:szCs w:val="21"/>
              </w:rPr>
            </w:pPr>
            <w:r w:rsidRPr="00A904A5">
              <w:rPr>
                <w:rFonts w:ascii="宋体" w:hAnsi="宋体" w:cs="宋体" w:hint="eastAsia"/>
                <w:kern w:val="0"/>
                <w:szCs w:val="21"/>
              </w:rPr>
              <w:t>我馆上次风道清洗是2003年，已有15年没进行此项工作。</w:t>
            </w:r>
            <w:r w:rsidRPr="00A904A5">
              <w:rPr>
                <w:rFonts w:ascii="宋体" w:hAnsi="宋体" w:hint="eastAsia"/>
                <w:szCs w:val="21"/>
              </w:rPr>
              <w:t>中央空调通风管道经检测已超出公共场所集中空调通风系统管理标准</w:t>
            </w:r>
            <w:r>
              <w:rPr>
                <w:rFonts w:ascii="宋体" w:hAnsi="宋体" w:hint="eastAsia"/>
                <w:szCs w:val="21"/>
              </w:rPr>
              <w:t>。</w:t>
            </w:r>
          </w:p>
        </w:tc>
      </w:tr>
      <w:tr w:rsidR="00346F85" w:rsidRPr="008A5A43" w:rsidTr="008A5A43">
        <w:trPr>
          <w:trHeight w:val="568"/>
        </w:trPr>
        <w:tc>
          <w:tcPr>
            <w:tcW w:w="1548" w:type="dxa"/>
            <w:vMerge w:val="restart"/>
            <w:shd w:val="clear" w:color="auto" w:fill="auto"/>
            <w:vAlign w:val="center"/>
          </w:tcPr>
          <w:p w:rsidR="00346F85" w:rsidRPr="008A5A43" w:rsidRDefault="00346F85" w:rsidP="008A5A43">
            <w:pPr>
              <w:ind w:firstLineChars="50" w:firstLine="105"/>
              <w:jc w:val="center"/>
              <w:rPr>
                <w:rFonts w:ascii="宋体" w:hAnsi="宋体"/>
                <w:szCs w:val="21"/>
              </w:rPr>
            </w:pPr>
            <w:r w:rsidRPr="008A5A43">
              <w:rPr>
                <w:rFonts w:ascii="宋体" w:hAnsi="宋体" w:hint="eastAsia"/>
                <w:szCs w:val="21"/>
              </w:rPr>
              <w:t>绩效指标</w:t>
            </w:r>
          </w:p>
        </w:tc>
        <w:tc>
          <w:tcPr>
            <w:tcW w:w="1620" w:type="dxa"/>
            <w:shd w:val="clear" w:color="auto" w:fill="auto"/>
            <w:vAlign w:val="center"/>
          </w:tcPr>
          <w:p w:rsidR="00346F85" w:rsidRPr="008A5A43" w:rsidRDefault="00346F85" w:rsidP="008A5A43">
            <w:pPr>
              <w:jc w:val="center"/>
              <w:rPr>
                <w:rFonts w:ascii="宋体" w:hAnsi="宋体"/>
                <w:szCs w:val="21"/>
              </w:rPr>
            </w:pPr>
            <w:r w:rsidRPr="008A5A43">
              <w:rPr>
                <w:rFonts w:ascii="宋体" w:hAnsi="宋体" w:hint="eastAsia"/>
                <w:szCs w:val="21"/>
              </w:rPr>
              <w:t>一级指标</w:t>
            </w:r>
          </w:p>
        </w:tc>
        <w:tc>
          <w:tcPr>
            <w:tcW w:w="1748" w:type="dxa"/>
            <w:shd w:val="clear" w:color="auto" w:fill="auto"/>
            <w:vAlign w:val="center"/>
          </w:tcPr>
          <w:p w:rsidR="00346F85" w:rsidRPr="008A5A43" w:rsidRDefault="00346F85" w:rsidP="008A5A43">
            <w:pPr>
              <w:jc w:val="center"/>
              <w:rPr>
                <w:rFonts w:ascii="宋体" w:hAnsi="宋体"/>
                <w:szCs w:val="21"/>
              </w:rPr>
            </w:pPr>
            <w:r w:rsidRPr="008A5A43">
              <w:rPr>
                <w:rFonts w:ascii="宋体" w:hAnsi="宋体" w:hint="eastAsia"/>
                <w:szCs w:val="21"/>
              </w:rPr>
              <w:t>二级指标</w:t>
            </w:r>
          </w:p>
        </w:tc>
        <w:tc>
          <w:tcPr>
            <w:tcW w:w="4266" w:type="dxa"/>
            <w:gridSpan w:val="2"/>
            <w:shd w:val="clear" w:color="auto" w:fill="auto"/>
            <w:vAlign w:val="center"/>
          </w:tcPr>
          <w:p w:rsidR="00346F85" w:rsidRPr="008A5A43" w:rsidRDefault="00346F85" w:rsidP="008A5A43">
            <w:pPr>
              <w:jc w:val="center"/>
              <w:rPr>
                <w:rFonts w:ascii="宋体" w:hAnsi="宋体"/>
                <w:szCs w:val="21"/>
              </w:rPr>
            </w:pPr>
            <w:r w:rsidRPr="008A5A43">
              <w:rPr>
                <w:rFonts w:ascii="宋体" w:hAnsi="宋体" w:hint="eastAsia"/>
                <w:szCs w:val="21"/>
              </w:rPr>
              <w:t>具体指标（指标内容、指标值）</w:t>
            </w:r>
          </w:p>
        </w:tc>
      </w:tr>
      <w:tr w:rsidR="002A7DF0" w:rsidRPr="008A5A43" w:rsidTr="008A5A43">
        <w:trPr>
          <w:trHeight w:val="546"/>
        </w:trPr>
        <w:tc>
          <w:tcPr>
            <w:tcW w:w="1548" w:type="dxa"/>
            <w:vMerge/>
            <w:shd w:val="clear" w:color="auto" w:fill="auto"/>
          </w:tcPr>
          <w:p w:rsidR="002A7DF0" w:rsidRPr="008A5A43" w:rsidRDefault="002A7DF0" w:rsidP="008A5A43">
            <w:pPr>
              <w:jc w:val="center"/>
              <w:rPr>
                <w:rFonts w:ascii="宋体" w:hAnsi="宋体"/>
                <w:szCs w:val="21"/>
              </w:rPr>
            </w:pPr>
          </w:p>
        </w:tc>
        <w:tc>
          <w:tcPr>
            <w:tcW w:w="1620" w:type="dxa"/>
            <w:vMerge w:val="restart"/>
            <w:shd w:val="clear" w:color="auto" w:fill="auto"/>
            <w:vAlign w:val="center"/>
          </w:tcPr>
          <w:p w:rsidR="002A7DF0" w:rsidRPr="008A5A43" w:rsidRDefault="002A7DF0" w:rsidP="008A5A43">
            <w:pPr>
              <w:jc w:val="center"/>
              <w:rPr>
                <w:rFonts w:ascii="宋体" w:hAnsi="宋体"/>
                <w:szCs w:val="21"/>
              </w:rPr>
            </w:pPr>
            <w:r w:rsidRPr="008A5A43">
              <w:rPr>
                <w:rFonts w:ascii="宋体" w:hAnsi="宋体" w:hint="eastAsia"/>
                <w:szCs w:val="21"/>
              </w:rPr>
              <w:t>产出指标</w:t>
            </w:r>
          </w:p>
        </w:tc>
        <w:tc>
          <w:tcPr>
            <w:tcW w:w="1748" w:type="dxa"/>
            <w:shd w:val="clear" w:color="auto" w:fill="auto"/>
            <w:vAlign w:val="center"/>
          </w:tcPr>
          <w:p w:rsidR="002A7DF0" w:rsidRPr="008A5A43" w:rsidRDefault="002A7DF0" w:rsidP="008A5A43">
            <w:pPr>
              <w:jc w:val="center"/>
              <w:rPr>
                <w:rFonts w:ascii="宋体" w:hAnsi="宋体"/>
                <w:szCs w:val="21"/>
              </w:rPr>
            </w:pPr>
            <w:r w:rsidRPr="008A5A43">
              <w:rPr>
                <w:rFonts w:ascii="宋体" w:hAnsi="宋体" w:hint="eastAsia"/>
                <w:szCs w:val="21"/>
              </w:rPr>
              <w:t>产出数量指标</w:t>
            </w:r>
          </w:p>
        </w:tc>
        <w:tc>
          <w:tcPr>
            <w:tcW w:w="4266" w:type="dxa"/>
            <w:gridSpan w:val="2"/>
            <w:shd w:val="clear" w:color="auto" w:fill="auto"/>
          </w:tcPr>
          <w:p w:rsidR="002A7DF0" w:rsidRPr="00774FEB" w:rsidRDefault="00733641" w:rsidP="003C15FF">
            <w:pPr>
              <w:jc w:val="left"/>
              <w:rPr>
                <w:rFonts w:ascii="宋体" w:hAnsi="宋体"/>
                <w:szCs w:val="21"/>
              </w:rPr>
            </w:pPr>
            <w:proofErr w:type="gramStart"/>
            <w:r>
              <w:rPr>
                <w:rFonts w:ascii="宋体" w:hAnsi="宋体" w:hint="eastAsia"/>
                <w:szCs w:val="21"/>
              </w:rPr>
              <w:t>清洗大楼</w:t>
            </w:r>
            <w:proofErr w:type="gramEnd"/>
            <w:r>
              <w:rPr>
                <w:rFonts w:ascii="宋体" w:hAnsi="宋体" w:hint="eastAsia"/>
                <w:szCs w:val="21"/>
              </w:rPr>
              <w:t>内所有中央空调风道、风口及风机盘管</w:t>
            </w:r>
            <w:r w:rsidR="00837244">
              <w:rPr>
                <w:rFonts w:ascii="宋体" w:hAnsi="宋体" w:hint="eastAsia"/>
                <w:szCs w:val="21"/>
              </w:rPr>
              <w:t>等设备。</w:t>
            </w:r>
          </w:p>
        </w:tc>
      </w:tr>
      <w:tr w:rsidR="003C15FF" w:rsidRPr="008A5A43" w:rsidTr="008A5A43">
        <w:trPr>
          <w:trHeight w:val="638"/>
        </w:trPr>
        <w:tc>
          <w:tcPr>
            <w:tcW w:w="1548" w:type="dxa"/>
            <w:vMerge/>
            <w:shd w:val="clear" w:color="auto" w:fill="auto"/>
          </w:tcPr>
          <w:p w:rsidR="003C15FF" w:rsidRPr="008A5A43" w:rsidRDefault="003C15FF" w:rsidP="008A5A43">
            <w:pPr>
              <w:jc w:val="center"/>
              <w:rPr>
                <w:rFonts w:ascii="宋体" w:hAnsi="宋体"/>
                <w:szCs w:val="21"/>
              </w:rPr>
            </w:pPr>
          </w:p>
        </w:tc>
        <w:tc>
          <w:tcPr>
            <w:tcW w:w="1620" w:type="dxa"/>
            <w:vMerge/>
            <w:shd w:val="clear" w:color="auto" w:fill="auto"/>
            <w:vAlign w:val="center"/>
          </w:tcPr>
          <w:p w:rsidR="003C15FF" w:rsidRPr="008A5A43" w:rsidRDefault="003C15FF" w:rsidP="008A5A43">
            <w:pPr>
              <w:jc w:val="center"/>
              <w:rPr>
                <w:rFonts w:ascii="宋体" w:hAnsi="宋体"/>
                <w:szCs w:val="21"/>
              </w:rPr>
            </w:pPr>
          </w:p>
        </w:tc>
        <w:tc>
          <w:tcPr>
            <w:tcW w:w="1748" w:type="dxa"/>
            <w:shd w:val="clear" w:color="auto" w:fill="auto"/>
            <w:vAlign w:val="center"/>
          </w:tcPr>
          <w:p w:rsidR="003C15FF" w:rsidRPr="008A5A43" w:rsidRDefault="003C15FF" w:rsidP="008A5A43">
            <w:pPr>
              <w:jc w:val="center"/>
              <w:rPr>
                <w:rFonts w:ascii="宋体" w:hAnsi="宋体"/>
                <w:szCs w:val="21"/>
              </w:rPr>
            </w:pPr>
            <w:r w:rsidRPr="008A5A43">
              <w:rPr>
                <w:rFonts w:ascii="宋体" w:hAnsi="宋体" w:hint="eastAsia"/>
                <w:szCs w:val="21"/>
              </w:rPr>
              <w:t>产出质量指标</w:t>
            </w:r>
          </w:p>
        </w:tc>
        <w:tc>
          <w:tcPr>
            <w:tcW w:w="4266" w:type="dxa"/>
            <w:gridSpan w:val="2"/>
            <w:shd w:val="clear" w:color="auto" w:fill="auto"/>
          </w:tcPr>
          <w:p w:rsidR="003C15FF" w:rsidRPr="008A5A43" w:rsidRDefault="00837244" w:rsidP="000970C1">
            <w:pPr>
              <w:rPr>
                <w:rFonts w:ascii="宋体" w:hAnsi="宋体"/>
                <w:szCs w:val="21"/>
              </w:rPr>
            </w:pPr>
            <w:r w:rsidRPr="00A904A5">
              <w:rPr>
                <w:rFonts w:ascii="宋体" w:hAnsi="宋体" w:hint="eastAsia"/>
                <w:szCs w:val="21"/>
              </w:rPr>
              <w:t>经清洗消毒后可达到公共场所集中空调通风系统管理标准，即风管内表面细菌总数小于每平方厘米100</w:t>
            </w:r>
            <w:proofErr w:type="gramStart"/>
            <w:r w:rsidRPr="00A904A5">
              <w:rPr>
                <w:rFonts w:ascii="宋体" w:hAnsi="宋体" w:hint="eastAsia"/>
                <w:szCs w:val="21"/>
              </w:rPr>
              <w:t>菌</w:t>
            </w:r>
            <w:proofErr w:type="gramEnd"/>
            <w:r w:rsidRPr="00A904A5">
              <w:rPr>
                <w:rFonts w:ascii="宋体" w:hAnsi="宋体" w:hint="eastAsia"/>
                <w:szCs w:val="21"/>
              </w:rPr>
              <w:t>单位，风管内表面积尘量每平方米小于5克</w:t>
            </w:r>
            <w:r w:rsidR="00A95699">
              <w:rPr>
                <w:rFonts w:ascii="宋体" w:hAnsi="宋体" w:hint="eastAsia"/>
                <w:szCs w:val="21"/>
              </w:rPr>
              <w:t>。</w:t>
            </w:r>
          </w:p>
        </w:tc>
      </w:tr>
      <w:tr w:rsidR="003C15FF" w:rsidRPr="008A5A43" w:rsidTr="008A5A43">
        <w:trPr>
          <w:trHeight w:val="590"/>
        </w:trPr>
        <w:tc>
          <w:tcPr>
            <w:tcW w:w="1548" w:type="dxa"/>
            <w:vMerge/>
            <w:shd w:val="clear" w:color="auto" w:fill="auto"/>
          </w:tcPr>
          <w:p w:rsidR="003C15FF" w:rsidRPr="008A5A43" w:rsidRDefault="003C15FF" w:rsidP="008A5A43">
            <w:pPr>
              <w:jc w:val="center"/>
              <w:rPr>
                <w:rFonts w:ascii="宋体" w:hAnsi="宋体"/>
                <w:szCs w:val="21"/>
              </w:rPr>
            </w:pPr>
          </w:p>
        </w:tc>
        <w:tc>
          <w:tcPr>
            <w:tcW w:w="1620" w:type="dxa"/>
            <w:vMerge/>
            <w:shd w:val="clear" w:color="auto" w:fill="auto"/>
            <w:vAlign w:val="center"/>
          </w:tcPr>
          <w:p w:rsidR="003C15FF" w:rsidRPr="008A5A43" w:rsidRDefault="003C15FF" w:rsidP="008A5A43">
            <w:pPr>
              <w:jc w:val="center"/>
              <w:rPr>
                <w:rFonts w:ascii="宋体" w:hAnsi="宋体"/>
                <w:szCs w:val="21"/>
              </w:rPr>
            </w:pPr>
          </w:p>
        </w:tc>
        <w:tc>
          <w:tcPr>
            <w:tcW w:w="1748" w:type="dxa"/>
            <w:shd w:val="clear" w:color="auto" w:fill="auto"/>
            <w:vAlign w:val="center"/>
          </w:tcPr>
          <w:p w:rsidR="003C15FF" w:rsidRPr="008A5A43" w:rsidRDefault="003C15FF" w:rsidP="008A5A43">
            <w:pPr>
              <w:jc w:val="center"/>
              <w:rPr>
                <w:rFonts w:ascii="宋体" w:hAnsi="宋体"/>
                <w:szCs w:val="21"/>
              </w:rPr>
            </w:pPr>
            <w:r w:rsidRPr="008A5A43">
              <w:rPr>
                <w:rFonts w:ascii="宋体" w:hAnsi="宋体" w:hint="eastAsia"/>
                <w:szCs w:val="21"/>
              </w:rPr>
              <w:t>产出进度指标</w:t>
            </w:r>
          </w:p>
        </w:tc>
        <w:tc>
          <w:tcPr>
            <w:tcW w:w="4266" w:type="dxa"/>
            <w:gridSpan w:val="2"/>
            <w:shd w:val="clear" w:color="auto" w:fill="auto"/>
          </w:tcPr>
          <w:p w:rsidR="003C15FF" w:rsidRPr="008A5A43" w:rsidRDefault="00837244" w:rsidP="00383A49">
            <w:pPr>
              <w:jc w:val="left"/>
              <w:rPr>
                <w:rFonts w:ascii="宋体" w:hAnsi="宋体"/>
                <w:szCs w:val="21"/>
              </w:rPr>
            </w:pPr>
            <w:r>
              <w:rPr>
                <w:rFonts w:ascii="宋体" w:hAnsi="宋体" w:hint="eastAsia"/>
                <w:szCs w:val="21"/>
              </w:rPr>
              <w:t>2019年3月31日前完成此项工作。</w:t>
            </w:r>
          </w:p>
        </w:tc>
      </w:tr>
      <w:tr w:rsidR="003C15FF" w:rsidRPr="008A5A43" w:rsidTr="00D23129">
        <w:trPr>
          <w:trHeight w:val="478"/>
        </w:trPr>
        <w:tc>
          <w:tcPr>
            <w:tcW w:w="1548" w:type="dxa"/>
            <w:vMerge/>
            <w:shd w:val="clear" w:color="auto" w:fill="auto"/>
          </w:tcPr>
          <w:p w:rsidR="003C15FF" w:rsidRPr="008A5A43" w:rsidRDefault="003C15FF" w:rsidP="008A5A43">
            <w:pPr>
              <w:jc w:val="center"/>
              <w:rPr>
                <w:rFonts w:ascii="宋体" w:hAnsi="宋体"/>
                <w:szCs w:val="21"/>
              </w:rPr>
            </w:pPr>
          </w:p>
        </w:tc>
        <w:tc>
          <w:tcPr>
            <w:tcW w:w="1620" w:type="dxa"/>
            <w:vMerge/>
            <w:shd w:val="clear" w:color="auto" w:fill="auto"/>
            <w:vAlign w:val="center"/>
          </w:tcPr>
          <w:p w:rsidR="003C15FF" w:rsidRPr="008A5A43" w:rsidRDefault="003C15FF" w:rsidP="008A5A43">
            <w:pPr>
              <w:jc w:val="center"/>
              <w:rPr>
                <w:rFonts w:ascii="宋体" w:hAnsi="宋体"/>
                <w:szCs w:val="21"/>
              </w:rPr>
            </w:pPr>
          </w:p>
        </w:tc>
        <w:tc>
          <w:tcPr>
            <w:tcW w:w="1748" w:type="dxa"/>
            <w:shd w:val="clear" w:color="auto" w:fill="auto"/>
            <w:vAlign w:val="center"/>
          </w:tcPr>
          <w:p w:rsidR="003C15FF" w:rsidRPr="008A5A43" w:rsidRDefault="003C15FF" w:rsidP="008A5A43">
            <w:pPr>
              <w:jc w:val="center"/>
              <w:rPr>
                <w:rFonts w:ascii="宋体" w:hAnsi="宋体"/>
                <w:szCs w:val="21"/>
              </w:rPr>
            </w:pPr>
            <w:r w:rsidRPr="008A5A43">
              <w:rPr>
                <w:rFonts w:ascii="宋体" w:hAnsi="宋体" w:hint="eastAsia"/>
                <w:szCs w:val="21"/>
              </w:rPr>
              <w:t>产出成本指标</w:t>
            </w:r>
          </w:p>
        </w:tc>
        <w:tc>
          <w:tcPr>
            <w:tcW w:w="4266" w:type="dxa"/>
            <w:gridSpan w:val="2"/>
            <w:shd w:val="clear" w:color="auto" w:fill="auto"/>
          </w:tcPr>
          <w:p w:rsidR="003C15FF" w:rsidRPr="008A5A43" w:rsidRDefault="003C15FF" w:rsidP="008A5A43">
            <w:pPr>
              <w:tabs>
                <w:tab w:val="left" w:pos="2580"/>
              </w:tabs>
              <w:jc w:val="left"/>
              <w:rPr>
                <w:rFonts w:ascii="宋体" w:hAnsi="宋体"/>
                <w:szCs w:val="21"/>
              </w:rPr>
            </w:pPr>
            <w:r w:rsidRPr="008A5A43">
              <w:rPr>
                <w:rFonts w:ascii="宋体" w:hAnsi="宋体"/>
                <w:szCs w:val="21"/>
              </w:rPr>
              <w:tab/>
            </w:r>
          </w:p>
        </w:tc>
      </w:tr>
      <w:tr w:rsidR="003C15FF" w:rsidRPr="008A5A43" w:rsidTr="00D23129">
        <w:trPr>
          <w:trHeight w:val="425"/>
        </w:trPr>
        <w:tc>
          <w:tcPr>
            <w:tcW w:w="1548" w:type="dxa"/>
            <w:vMerge/>
            <w:shd w:val="clear" w:color="auto" w:fill="auto"/>
          </w:tcPr>
          <w:p w:rsidR="003C15FF" w:rsidRPr="008A5A43" w:rsidRDefault="003C15FF" w:rsidP="008A5A43">
            <w:pPr>
              <w:jc w:val="center"/>
              <w:rPr>
                <w:rFonts w:ascii="宋体" w:hAnsi="宋体"/>
                <w:szCs w:val="21"/>
              </w:rPr>
            </w:pPr>
          </w:p>
        </w:tc>
        <w:tc>
          <w:tcPr>
            <w:tcW w:w="1620" w:type="dxa"/>
            <w:vMerge/>
            <w:shd w:val="clear" w:color="auto" w:fill="auto"/>
            <w:vAlign w:val="center"/>
          </w:tcPr>
          <w:p w:rsidR="003C15FF" w:rsidRPr="008A5A43" w:rsidRDefault="003C15FF" w:rsidP="008A5A43">
            <w:pPr>
              <w:jc w:val="center"/>
              <w:rPr>
                <w:rFonts w:ascii="宋体" w:hAnsi="宋体"/>
                <w:szCs w:val="21"/>
              </w:rPr>
            </w:pPr>
          </w:p>
        </w:tc>
        <w:tc>
          <w:tcPr>
            <w:tcW w:w="1748" w:type="dxa"/>
            <w:shd w:val="clear" w:color="auto" w:fill="auto"/>
            <w:vAlign w:val="center"/>
          </w:tcPr>
          <w:p w:rsidR="003C15FF" w:rsidRPr="008A5A43" w:rsidRDefault="003C15FF" w:rsidP="008A5A43">
            <w:pPr>
              <w:jc w:val="center"/>
              <w:rPr>
                <w:rFonts w:ascii="宋体" w:hAnsi="宋体"/>
                <w:szCs w:val="21"/>
              </w:rPr>
            </w:pPr>
            <w:r w:rsidRPr="008A5A43">
              <w:rPr>
                <w:rFonts w:ascii="宋体" w:hAnsi="宋体"/>
                <w:szCs w:val="21"/>
              </w:rPr>
              <w:t>…</w:t>
            </w:r>
          </w:p>
        </w:tc>
        <w:tc>
          <w:tcPr>
            <w:tcW w:w="4266" w:type="dxa"/>
            <w:gridSpan w:val="2"/>
            <w:shd w:val="clear" w:color="auto" w:fill="auto"/>
          </w:tcPr>
          <w:p w:rsidR="003C15FF" w:rsidRPr="008A5A43" w:rsidRDefault="003C15FF" w:rsidP="008A5A43">
            <w:pPr>
              <w:jc w:val="center"/>
              <w:rPr>
                <w:rFonts w:ascii="宋体" w:hAnsi="宋体"/>
                <w:szCs w:val="21"/>
              </w:rPr>
            </w:pPr>
          </w:p>
        </w:tc>
      </w:tr>
      <w:tr w:rsidR="008C4C38" w:rsidRPr="008A5A43" w:rsidTr="008C4C38">
        <w:trPr>
          <w:trHeight w:val="344"/>
        </w:trPr>
        <w:tc>
          <w:tcPr>
            <w:tcW w:w="1548" w:type="dxa"/>
            <w:vMerge/>
            <w:shd w:val="clear" w:color="auto" w:fill="auto"/>
          </w:tcPr>
          <w:p w:rsidR="008C4C38" w:rsidRPr="008A5A43" w:rsidRDefault="008C4C38" w:rsidP="008A5A43">
            <w:pPr>
              <w:jc w:val="center"/>
              <w:rPr>
                <w:rFonts w:ascii="宋体" w:hAnsi="宋体"/>
                <w:szCs w:val="21"/>
              </w:rPr>
            </w:pPr>
          </w:p>
        </w:tc>
        <w:tc>
          <w:tcPr>
            <w:tcW w:w="1620" w:type="dxa"/>
            <w:vMerge w:val="restart"/>
            <w:shd w:val="clear" w:color="auto" w:fill="auto"/>
            <w:vAlign w:val="center"/>
          </w:tcPr>
          <w:p w:rsidR="008C4C38" w:rsidRPr="008A5A43" w:rsidRDefault="008C4C38" w:rsidP="008A5A43">
            <w:pPr>
              <w:jc w:val="center"/>
              <w:rPr>
                <w:rFonts w:ascii="宋体" w:hAnsi="宋体"/>
                <w:szCs w:val="21"/>
              </w:rPr>
            </w:pPr>
            <w:r w:rsidRPr="008A5A43">
              <w:rPr>
                <w:rFonts w:ascii="宋体" w:hAnsi="宋体" w:hint="eastAsia"/>
                <w:szCs w:val="21"/>
              </w:rPr>
              <w:t>效益指标</w:t>
            </w:r>
          </w:p>
        </w:tc>
        <w:tc>
          <w:tcPr>
            <w:tcW w:w="1748" w:type="dxa"/>
            <w:shd w:val="clear" w:color="auto" w:fill="auto"/>
            <w:vAlign w:val="center"/>
          </w:tcPr>
          <w:p w:rsidR="008C4C38" w:rsidRPr="008A5A43" w:rsidRDefault="008C4C38" w:rsidP="008A5A43">
            <w:pPr>
              <w:jc w:val="center"/>
              <w:rPr>
                <w:rFonts w:ascii="宋体" w:hAnsi="宋体"/>
                <w:szCs w:val="21"/>
              </w:rPr>
            </w:pPr>
            <w:r w:rsidRPr="008A5A43">
              <w:rPr>
                <w:rFonts w:ascii="宋体" w:hAnsi="宋体" w:hint="eastAsia"/>
                <w:szCs w:val="21"/>
              </w:rPr>
              <w:t>经济效益指标</w:t>
            </w:r>
          </w:p>
        </w:tc>
        <w:tc>
          <w:tcPr>
            <w:tcW w:w="4266" w:type="dxa"/>
            <w:gridSpan w:val="2"/>
            <w:shd w:val="clear" w:color="auto" w:fill="auto"/>
          </w:tcPr>
          <w:p w:rsidR="008C4C38" w:rsidRPr="008A5A43" w:rsidRDefault="008C4C38" w:rsidP="000970C1">
            <w:pPr>
              <w:jc w:val="center"/>
              <w:rPr>
                <w:rFonts w:ascii="宋体" w:hAnsi="宋体"/>
                <w:szCs w:val="21"/>
              </w:rPr>
            </w:pPr>
            <w:r w:rsidRPr="003D506A">
              <w:rPr>
                <w:rFonts w:ascii="宋体" w:hAnsi="宋体" w:hint="eastAsia"/>
                <w:szCs w:val="21"/>
              </w:rPr>
              <w:t>不涉及</w:t>
            </w:r>
          </w:p>
        </w:tc>
      </w:tr>
      <w:tr w:rsidR="008C4C38" w:rsidRPr="008A5A43" w:rsidTr="008A5A43">
        <w:trPr>
          <w:trHeight w:val="601"/>
        </w:trPr>
        <w:tc>
          <w:tcPr>
            <w:tcW w:w="1548" w:type="dxa"/>
            <w:vMerge/>
            <w:shd w:val="clear" w:color="auto" w:fill="auto"/>
          </w:tcPr>
          <w:p w:rsidR="008C4C38" w:rsidRPr="008A5A43" w:rsidRDefault="008C4C38" w:rsidP="008A5A43">
            <w:pPr>
              <w:jc w:val="center"/>
              <w:rPr>
                <w:rFonts w:ascii="宋体" w:hAnsi="宋体"/>
                <w:szCs w:val="21"/>
              </w:rPr>
            </w:pPr>
          </w:p>
        </w:tc>
        <w:tc>
          <w:tcPr>
            <w:tcW w:w="1620" w:type="dxa"/>
            <w:vMerge/>
            <w:shd w:val="clear" w:color="auto" w:fill="auto"/>
          </w:tcPr>
          <w:p w:rsidR="008C4C38" w:rsidRPr="008A5A43" w:rsidRDefault="008C4C38" w:rsidP="008A5A43">
            <w:pPr>
              <w:jc w:val="center"/>
              <w:rPr>
                <w:rFonts w:ascii="宋体" w:hAnsi="宋体"/>
                <w:szCs w:val="21"/>
              </w:rPr>
            </w:pPr>
          </w:p>
        </w:tc>
        <w:tc>
          <w:tcPr>
            <w:tcW w:w="1748" w:type="dxa"/>
            <w:shd w:val="clear" w:color="auto" w:fill="auto"/>
            <w:vAlign w:val="center"/>
          </w:tcPr>
          <w:p w:rsidR="008C4C38" w:rsidRPr="008A5A43" w:rsidRDefault="008C4C38" w:rsidP="008A5A43">
            <w:pPr>
              <w:jc w:val="center"/>
              <w:rPr>
                <w:rFonts w:ascii="宋体" w:hAnsi="宋体"/>
                <w:szCs w:val="21"/>
              </w:rPr>
            </w:pPr>
            <w:r w:rsidRPr="008A5A43">
              <w:rPr>
                <w:rFonts w:ascii="宋体" w:hAnsi="宋体" w:hint="eastAsia"/>
                <w:szCs w:val="21"/>
              </w:rPr>
              <w:t>社会效益指标</w:t>
            </w:r>
          </w:p>
        </w:tc>
        <w:tc>
          <w:tcPr>
            <w:tcW w:w="4266" w:type="dxa"/>
            <w:gridSpan w:val="2"/>
            <w:shd w:val="clear" w:color="auto" w:fill="auto"/>
          </w:tcPr>
          <w:p w:rsidR="008C4C38" w:rsidRPr="008A5A43" w:rsidRDefault="00837244" w:rsidP="00892FD0">
            <w:pPr>
              <w:jc w:val="left"/>
              <w:rPr>
                <w:rFonts w:ascii="宋体" w:hAnsi="宋体"/>
                <w:szCs w:val="21"/>
              </w:rPr>
            </w:pPr>
            <w:r>
              <w:rPr>
                <w:rFonts w:ascii="宋体" w:hAnsi="宋体" w:hint="eastAsia"/>
                <w:szCs w:val="21"/>
              </w:rPr>
              <w:t>确保清洗后风道及风口清洁，并聘请第三方对清洗后质量进行检测。</w:t>
            </w:r>
          </w:p>
        </w:tc>
      </w:tr>
      <w:tr w:rsidR="008C4C38" w:rsidRPr="008A5A43" w:rsidTr="008C4C38">
        <w:trPr>
          <w:trHeight w:val="282"/>
        </w:trPr>
        <w:tc>
          <w:tcPr>
            <w:tcW w:w="1548" w:type="dxa"/>
            <w:vMerge/>
            <w:shd w:val="clear" w:color="auto" w:fill="auto"/>
          </w:tcPr>
          <w:p w:rsidR="008C4C38" w:rsidRPr="008A5A43" w:rsidRDefault="008C4C38" w:rsidP="008A5A43">
            <w:pPr>
              <w:jc w:val="center"/>
              <w:rPr>
                <w:rFonts w:ascii="宋体" w:hAnsi="宋体"/>
                <w:szCs w:val="21"/>
              </w:rPr>
            </w:pPr>
          </w:p>
        </w:tc>
        <w:tc>
          <w:tcPr>
            <w:tcW w:w="1620" w:type="dxa"/>
            <w:vMerge/>
            <w:shd w:val="clear" w:color="auto" w:fill="auto"/>
          </w:tcPr>
          <w:p w:rsidR="008C4C38" w:rsidRPr="008A5A43" w:rsidRDefault="008C4C38" w:rsidP="008A5A43">
            <w:pPr>
              <w:jc w:val="center"/>
              <w:rPr>
                <w:rFonts w:ascii="宋体" w:hAnsi="宋体"/>
                <w:szCs w:val="21"/>
              </w:rPr>
            </w:pPr>
          </w:p>
        </w:tc>
        <w:tc>
          <w:tcPr>
            <w:tcW w:w="1748" w:type="dxa"/>
            <w:shd w:val="clear" w:color="auto" w:fill="auto"/>
            <w:vAlign w:val="center"/>
          </w:tcPr>
          <w:p w:rsidR="008C4C38" w:rsidRPr="008A5A43" w:rsidRDefault="008C4C38" w:rsidP="008A5A43">
            <w:pPr>
              <w:jc w:val="center"/>
              <w:rPr>
                <w:rFonts w:ascii="宋体" w:hAnsi="宋体"/>
                <w:szCs w:val="21"/>
              </w:rPr>
            </w:pPr>
            <w:r w:rsidRPr="008A5A43">
              <w:rPr>
                <w:rFonts w:ascii="宋体" w:hAnsi="宋体" w:hint="eastAsia"/>
                <w:szCs w:val="21"/>
              </w:rPr>
              <w:t>环境效益指标</w:t>
            </w:r>
          </w:p>
        </w:tc>
        <w:tc>
          <w:tcPr>
            <w:tcW w:w="4266" w:type="dxa"/>
            <w:gridSpan w:val="2"/>
            <w:shd w:val="clear" w:color="auto" w:fill="auto"/>
          </w:tcPr>
          <w:p w:rsidR="008C4C38" w:rsidRPr="008A5A43" w:rsidRDefault="008C4C38" w:rsidP="000970C1">
            <w:pPr>
              <w:jc w:val="center"/>
              <w:rPr>
                <w:rFonts w:ascii="宋体" w:hAnsi="宋体"/>
                <w:szCs w:val="21"/>
              </w:rPr>
            </w:pPr>
            <w:r w:rsidRPr="003D506A">
              <w:rPr>
                <w:rFonts w:ascii="宋体" w:hAnsi="宋体" w:hint="eastAsia"/>
                <w:szCs w:val="21"/>
              </w:rPr>
              <w:t>不涉及</w:t>
            </w:r>
          </w:p>
        </w:tc>
      </w:tr>
      <w:tr w:rsidR="008C4C38" w:rsidRPr="008A5A43" w:rsidTr="008A5A43">
        <w:trPr>
          <w:trHeight w:val="702"/>
        </w:trPr>
        <w:tc>
          <w:tcPr>
            <w:tcW w:w="1548" w:type="dxa"/>
            <w:vMerge/>
            <w:shd w:val="clear" w:color="auto" w:fill="auto"/>
          </w:tcPr>
          <w:p w:rsidR="008C4C38" w:rsidRPr="008A5A43" w:rsidRDefault="008C4C38" w:rsidP="008A5A43">
            <w:pPr>
              <w:jc w:val="center"/>
              <w:rPr>
                <w:rFonts w:ascii="宋体" w:hAnsi="宋体"/>
                <w:szCs w:val="21"/>
              </w:rPr>
            </w:pPr>
          </w:p>
        </w:tc>
        <w:tc>
          <w:tcPr>
            <w:tcW w:w="1620" w:type="dxa"/>
            <w:vMerge/>
            <w:shd w:val="clear" w:color="auto" w:fill="auto"/>
          </w:tcPr>
          <w:p w:rsidR="008C4C38" w:rsidRPr="008A5A43" w:rsidRDefault="008C4C38" w:rsidP="008A5A43">
            <w:pPr>
              <w:jc w:val="center"/>
              <w:rPr>
                <w:rFonts w:ascii="宋体" w:hAnsi="宋体"/>
                <w:szCs w:val="21"/>
              </w:rPr>
            </w:pPr>
          </w:p>
        </w:tc>
        <w:tc>
          <w:tcPr>
            <w:tcW w:w="1748" w:type="dxa"/>
            <w:shd w:val="clear" w:color="auto" w:fill="auto"/>
            <w:vAlign w:val="center"/>
          </w:tcPr>
          <w:p w:rsidR="008C4C38" w:rsidRPr="008A5A43" w:rsidRDefault="008C4C38" w:rsidP="008A5A43">
            <w:pPr>
              <w:jc w:val="center"/>
              <w:rPr>
                <w:rFonts w:ascii="宋体" w:hAnsi="宋体"/>
                <w:szCs w:val="21"/>
              </w:rPr>
            </w:pPr>
            <w:r w:rsidRPr="008A5A43">
              <w:rPr>
                <w:rFonts w:ascii="宋体" w:hAnsi="宋体" w:hint="eastAsia"/>
                <w:szCs w:val="21"/>
              </w:rPr>
              <w:t>可持续影响指标</w:t>
            </w:r>
          </w:p>
        </w:tc>
        <w:tc>
          <w:tcPr>
            <w:tcW w:w="4266" w:type="dxa"/>
            <w:gridSpan w:val="2"/>
            <w:shd w:val="clear" w:color="auto" w:fill="auto"/>
          </w:tcPr>
          <w:p w:rsidR="008C4C38" w:rsidRPr="008A5A43" w:rsidRDefault="00F71ED5" w:rsidP="00511870">
            <w:pPr>
              <w:jc w:val="left"/>
              <w:rPr>
                <w:rFonts w:ascii="宋体" w:hAnsi="宋体"/>
                <w:szCs w:val="21"/>
              </w:rPr>
            </w:pPr>
            <w:r>
              <w:rPr>
                <w:rFonts w:ascii="宋体" w:hAnsi="宋体" w:hint="eastAsia"/>
                <w:szCs w:val="21"/>
              </w:rPr>
              <w:t>保证送风系统风道清洁度质量达标。</w:t>
            </w:r>
          </w:p>
        </w:tc>
      </w:tr>
      <w:tr w:rsidR="008C4C38" w:rsidRPr="008A5A43" w:rsidTr="008A5A43">
        <w:tc>
          <w:tcPr>
            <w:tcW w:w="1548" w:type="dxa"/>
            <w:vMerge/>
            <w:shd w:val="clear" w:color="auto" w:fill="auto"/>
          </w:tcPr>
          <w:p w:rsidR="008C4C38" w:rsidRPr="008A5A43" w:rsidRDefault="008C4C38" w:rsidP="008A5A43">
            <w:pPr>
              <w:jc w:val="center"/>
              <w:rPr>
                <w:rFonts w:ascii="宋体" w:hAnsi="宋体"/>
                <w:szCs w:val="21"/>
              </w:rPr>
            </w:pPr>
          </w:p>
        </w:tc>
        <w:tc>
          <w:tcPr>
            <w:tcW w:w="1620" w:type="dxa"/>
            <w:vMerge/>
            <w:shd w:val="clear" w:color="auto" w:fill="auto"/>
          </w:tcPr>
          <w:p w:rsidR="008C4C38" w:rsidRPr="008A5A43" w:rsidRDefault="008C4C38" w:rsidP="008A5A43">
            <w:pPr>
              <w:jc w:val="center"/>
              <w:rPr>
                <w:rFonts w:ascii="宋体" w:hAnsi="宋体"/>
                <w:szCs w:val="21"/>
              </w:rPr>
            </w:pPr>
          </w:p>
        </w:tc>
        <w:tc>
          <w:tcPr>
            <w:tcW w:w="1748" w:type="dxa"/>
            <w:shd w:val="clear" w:color="auto" w:fill="auto"/>
            <w:vAlign w:val="center"/>
          </w:tcPr>
          <w:p w:rsidR="008C4C38" w:rsidRPr="008A5A43" w:rsidRDefault="008C4C38" w:rsidP="008A5A43">
            <w:pPr>
              <w:jc w:val="center"/>
              <w:rPr>
                <w:rFonts w:ascii="宋体" w:hAnsi="宋体"/>
                <w:szCs w:val="21"/>
              </w:rPr>
            </w:pPr>
            <w:r w:rsidRPr="008A5A43">
              <w:rPr>
                <w:rFonts w:ascii="宋体" w:hAnsi="宋体" w:hint="eastAsia"/>
                <w:szCs w:val="21"/>
              </w:rPr>
              <w:t>服务对象满意度指标</w:t>
            </w:r>
          </w:p>
        </w:tc>
        <w:tc>
          <w:tcPr>
            <w:tcW w:w="4266" w:type="dxa"/>
            <w:gridSpan w:val="2"/>
            <w:shd w:val="clear" w:color="auto" w:fill="auto"/>
          </w:tcPr>
          <w:p w:rsidR="008C4C38" w:rsidRPr="008A5A43" w:rsidRDefault="00564189" w:rsidP="00263F56">
            <w:pPr>
              <w:jc w:val="left"/>
              <w:rPr>
                <w:rFonts w:ascii="宋体" w:hAnsi="宋体"/>
                <w:szCs w:val="21"/>
              </w:rPr>
            </w:pPr>
            <w:r>
              <w:rPr>
                <w:rFonts w:ascii="宋体" w:hAnsi="宋体" w:hint="eastAsia"/>
                <w:szCs w:val="21"/>
              </w:rPr>
              <w:t>读者</w:t>
            </w:r>
            <w:r w:rsidR="008C4C38" w:rsidRPr="003D506A">
              <w:rPr>
                <w:rFonts w:ascii="宋体" w:hAnsi="宋体" w:hint="eastAsia"/>
                <w:szCs w:val="21"/>
              </w:rPr>
              <w:t>满意度预估达到</w:t>
            </w:r>
            <w:r w:rsidR="008C4C38" w:rsidRPr="003D506A">
              <w:rPr>
                <w:rFonts w:ascii="宋体" w:hAnsi="宋体"/>
                <w:szCs w:val="21"/>
              </w:rPr>
              <w:t>8</w:t>
            </w:r>
            <w:r w:rsidR="00AE6CFB">
              <w:rPr>
                <w:rFonts w:ascii="宋体" w:hAnsi="宋体" w:hint="eastAsia"/>
                <w:szCs w:val="21"/>
              </w:rPr>
              <w:t>5</w:t>
            </w:r>
            <w:r w:rsidR="008C4C38" w:rsidRPr="003D506A">
              <w:rPr>
                <w:rFonts w:ascii="宋体" w:hAnsi="宋体" w:hint="eastAsia"/>
                <w:szCs w:val="21"/>
              </w:rPr>
              <w:t>%以上</w:t>
            </w:r>
            <w:r w:rsidR="00A95699">
              <w:rPr>
                <w:rFonts w:ascii="宋体" w:hAnsi="宋体" w:hint="eastAsia"/>
                <w:szCs w:val="21"/>
              </w:rPr>
              <w:t>。</w:t>
            </w:r>
          </w:p>
        </w:tc>
      </w:tr>
      <w:tr w:rsidR="008C4C38" w:rsidRPr="008A5A43" w:rsidTr="004531F8">
        <w:trPr>
          <w:trHeight w:val="514"/>
        </w:trPr>
        <w:tc>
          <w:tcPr>
            <w:tcW w:w="1548" w:type="dxa"/>
            <w:vMerge/>
            <w:shd w:val="clear" w:color="auto" w:fill="auto"/>
          </w:tcPr>
          <w:p w:rsidR="008C4C38" w:rsidRPr="008A5A43" w:rsidRDefault="008C4C38" w:rsidP="008A5A43">
            <w:pPr>
              <w:jc w:val="center"/>
              <w:rPr>
                <w:rFonts w:ascii="宋体" w:hAnsi="宋体"/>
                <w:szCs w:val="21"/>
              </w:rPr>
            </w:pPr>
          </w:p>
        </w:tc>
        <w:tc>
          <w:tcPr>
            <w:tcW w:w="1620" w:type="dxa"/>
            <w:vMerge/>
            <w:shd w:val="clear" w:color="auto" w:fill="auto"/>
          </w:tcPr>
          <w:p w:rsidR="008C4C38" w:rsidRPr="008A5A43" w:rsidRDefault="008C4C38" w:rsidP="008A5A43">
            <w:pPr>
              <w:jc w:val="center"/>
              <w:rPr>
                <w:rFonts w:ascii="宋体" w:hAnsi="宋体"/>
                <w:szCs w:val="21"/>
              </w:rPr>
            </w:pPr>
          </w:p>
        </w:tc>
        <w:tc>
          <w:tcPr>
            <w:tcW w:w="1748" w:type="dxa"/>
            <w:shd w:val="clear" w:color="auto" w:fill="auto"/>
          </w:tcPr>
          <w:p w:rsidR="008C4C38" w:rsidRPr="008A5A43" w:rsidRDefault="008C4C38" w:rsidP="008A5A43">
            <w:pPr>
              <w:jc w:val="center"/>
              <w:rPr>
                <w:rFonts w:ascii="宋体" w:hAnsi="宋体"/>
                <w:szCs w:val="21"/>
              </w:rPr>
            </w:pPr>
            <w:r w:rsidRPr="008A5A43">
              <w:rPr>
                <w:rFonts w:ascii="宋体" w:hAnsi="宋体"/>
                <w:szCs w:val="21"/>
              </w:rPr>
              <w:t>…</w:t>
            </w:r>
          </w:p>
        </w:tc>
        <w:tc>
          <w:tcPr>
            <w:tcW w:w="4266" w:type="dxa"/>
            <w:gridSpan w:val="2"/>
            <w:shd w:val="clear" w:color="auto" w:fill="auto"/>
          </w:tcPr>
          <w:p w:rsidR="008C4C38" w:rsidRPr="008A5A43" w:rsidRDefault="008C4C38" w:rsidP="008A5A43">
            <w:pPr>
              <w:jc w:val="center"/>
              <w:rPr>
                <w:rFonts w:ascii="宋体" w:hAnsi="宋体"/>
                <w:szCs w:val="21"/>
              </w:rPr>
            </w:pPr>
          </w:p>
        </w:tc>
      </w:tr>
      <w:tr w:rsidR="008C4C38" w:rsidRPr="008A5A43" w:rsidTr="008A5A43">
        <w:trPr>
          <w:trHeight w:val="612"/>
        </w:trPr>
        <w:tc>
          <w:tcPr>
            <w:tcW w:w="1548" w:type="dxa"/>
            <w:shd w:val="clear" w:color="auto" w:fill="auto"/>
          </w:tcPr>
          <w:p w:rsidR="008C4C38" w:rsidRPr="008A5A43" w:rsidRDefault="008C4C38" w:rsidP="008A5A43">
            <w:pPr>
              <w:jc w:val="center"/>
              <w:rPr>
                <w:rFonts w:ascii="宋体" w:hAnsi="宋体"/>
                <w:szCs w:val="21"/>
              </w:rPr>
            </w:pPr>
            <w:r w:rsidRPr="008A5A43">
              <w:rPr>
                <w:rFonts w:ascii="宋体" w:hAnsi="宋体" w:hint="eastAsia"/>
                <w:szCs w:val="21"/>
              </w:rPr>
              <w:t>其他说明的</w:t>
            </w:r>
          </w:p>
          <w:p w:rsidR="008C4C38" w:rsidRPr="008A5A43" w:rsidRDefault="008C4C38" w:rsidP="008A5A43">
            <w:pPr>
              <w:jc w:val="center"/>
              <w:rPr>
                <w:rFonts w:ascii="宋体" w:hAnsi="宋体"/>
                <w:szCs w:val="21"/>
              </w:rPr>
            </w:pPr>
            <w:r w:rsidRPr="008A5A43">
              <w:rPr>
                <w:rFonts w:ascii="宋体" w:hAnsi="宋体" w:hint="eastAsia"/>
                <w:szCs w:val="21"/>
              </w:rPr>
              <w:t>问题</w:t>
            </w:r>
          </w:p>
        </w:tc>
        <w:tc>
          <w:tcPr>
            <w:tcW w:w="1620" w:type="dxa"/>
            <w:shd w:val="clear" w:color="auto" w:fill="auto"/>
          </w:tcPr>
          <w:p w:rsidR="008C4C38" w:rsidRPr="008A5A43" w:rsidRDefault="008C4C38" w:rsidP="008A5A43">
            <w:pPr>
              <w:jc w:val="center"/>
              <w:rPr>
                <w:rFonts w:ascii="宋体" w:hAnsi="宋体"/>
                <w:szCs w:val="21"/>
              </w:rPr>
            </w:pPr>
          </w:p>
        </w:tc>
        <w:tc>
          <w:tcPr>
            <w:tcW w:w="1748" w:type="dxa"/>
            <w:shd w:val="clear" w:color="auto" w:fill="auto"/>
          </w:tcPr>
          <w:p w:rsidR="008C4C38" w:rsidRPr="008A5A43" w:rsidRDefault="008C4C38" w:rsidP="008A5A43">
            <w:pPr>
              <w:jc w:val="center"/>
              <w:rPr>
                <w:rFonts w:ascii="宋体" w:hAnsi="宋体"/>
                <w:szCs w:val="21"/>
              </w:rPr>
            </w:pPr>
          </w:p>
        </w:tc>
        <w:tc>
          <w:tcPr>
            <w:tcW w:w="4266" w:type="dxa"/>
            <w:gridSpan w:val="2"/>
            <w:shd w:val="clear" w:color="auto" w:fill="auto"/>
          </w:tcPr>
          <w:p w:rsidR="008C4C38" w:rsidRPr="008A5A43" w:rsidRDefault="008C4C38" w:rsidP="008A5A43">
            <w:pPr>
              <w:jc w:val="center"/>
              <w:rPr>
                <w:rFonts w:ascii="宋体" w:hAnsi="宋体"/>
                <w:szCs w:val="21"/>
              </w:rPr>
            </w:pPr>
          </w:p>
        </w:tc>
      </w:tr>
    </w:tbl>
    <w:p w:rsidR="001D528F" w:rsidRDefault="001D528F" w:rsidP="00267196"/>
    <w:sectPr w:rsidR="001D528F" w:rsidSect="00C22285">
      <w:pgSz w:w="11906" w:h="16838"/>
      <w:pgMar w:top="1077" w:right="1304" w:bottom="851" w:left="130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710F" w:rsidRDefault="00FE710F" w:rsidP="00627F3C">
      <w:r>
        <w:separator/>
      </w:r>
    </w:p>
  </w:endnote>
  <w:endnote w:type="continuationSeparator" w:id="0">
    <w:p w:rsidR="00FE710F" w:rsidRDefault="00FE710F" w:rsidP="00627F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710F" w:rsidRDefault="00FE710F" w:rsidP="00627F3C">
      <w:r>
        <w:separator/>
      </w:r>
    </w:p>
  </w:footnote>
  <w:footnote w:type="continuationSeparator" w:id="0">
    <w:p w:rsidR="00FE710F" w:rsidRDefault="00FE710F" w:rsidP="00627F3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oNotTrackMoves/>
  <w:defaultTabStop w:val="420"/>
  <w:drawingGridVerticalSpacing w:val="156"/>
  <w:displayHorizontalDrawingGridEvery w:val="0"/>
  <w:displayVerticalDrawingGridEvery w:val="2"/>
  <w:characterSpacingControl w:val="compressPunctuation"/>
  <w:hdrShapeDefaults>
    <o:shapedefaults v:ext="edit" spidmax="2150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D528F"/>
    <w:rsid w:val="00004492"/>
    <w:rsid w:val="000126DE"/>
    <w:rsid w:val="00016AA5"/>
    <w:rsid w:val="00054440"/>
    <w:rsid w:val="0009269B"/>
    <w:rsid w:val="000970C1"/>
    <w:rsid w:val="000E5139"/>
    <w:rsid w:val="00174B32"/>
    <w:rsid w:val="001A1871"/>
    <w:rsid w:val="001C2805"/>
    <w:rsid w:val="001D528F"/>
    <w:rsid w:val="001D5908"/>
    <w:rsid w:val="001E3BD8"/>
    <w:rsid w:val="00242148"/>
    <w:rsid w:val="00263F56"/>
    <w:rsid w:val="00267196"/>
    <w:rsid w:val="002A7DF0"/>
    <w:rsid w:val="002C631E"/>
    <w:rsid w:val="00306D26"/>
    <w:rsid w:val="00346F85"/>
    <w:rsid w:val="00382173"/>
    <w:rsid w:val="00383A49"/>
    <w:rsid w:val="003A5737"/>
    <w:rsid w:val="003B70A2"/>
    <w:rsid w:val="003C15FF"/>
    <w:rsid w:val="003C2264"/>
    <w:rsid w:val="003F1CBB"/>
    <w:rsid w:val="004531F8"/>
    <w:rsid w:val="004B236C"/>
    <w:rsid w:val="00502945"/>
    <w:rsid w:val="00506832"/>
    <w:rsid w:val="00511870"/>
    <w:rsid w:val="0052054F"/>
    <w:rsid w:val="00564189"/>
    <w:rsid w:val="005936E5"/>
    <w:rsid w:val="00627F3C"/>
    <w:rsid w:val="00631AB2"/>
    <w:rsid w:val="00646386"/>
    <w:rsid w:val="0066668C"/>
    <w:rsid w:val="006667B9"/>
    <w:rsid w:val="00673781"/>
    <w:rsid w:val="00690127"/>
    <w:rsid w:val="00733641"/>
    <w:rsid w:val="0075084B"/>
    <w:rsid w:val="00762FB1"/>
    <w:rsid w:val="007A1B16"/>
    <w:rsid w:val="007C658A"/>
    <w:rsid w:val="00824579"/>
    <w:rsid w:val="00837244"/>
    <w:rsid w:val="00892FD0"/>
    <w:rsid w:val="008A5A43"/>
    <w:rsid w:val="008C4C38"/>
    <w:rsid w:val="008E1863"/>
    <w:rsid w:val="008F6C85"/>
    <w:rsid w:val="008F748F"/>
    <w:rsid w:val="0093766E"/>
    <w:rsid w:val="0094687B"/>
    <w:rsid w:val="00964DD6"/>
    <w:rsid w:val="00995F09"/>
    <w:rsid w:val="00A300D3"/>
    <w:rsid w:val="00A95699"/>
    <w:rsid w:val="00AA3A16"/>
    <w:rsid w:val="00AC13AC"/>
    <w:rsid w:val="00AD4BAC"/>
    <w:rsid w:val="00AE6CFB"/>
    <w:rsid w:val="00B005BC"/>
    <w:rsid w:val="00B16915"/>
    <w:rsid w:val="00B770E7"/>
    <w:rsid w:val="00BC5A6E"/>
    <w:rsid w:val="00BF6AD7"/>
    <w:rsid w:val="00C22285"/>
    <w:rsid w:val="00C527ED"/>
    <w:rsid w:val="00C614AB"/>
    <w:rsid w:val="00C87339"/>
    <w:rsid w:val="00CC60D1"/>
    <w:rsid w:val="00CF2E7C"/>
    <w:rsid w:val="00D23129"/>
    <w:rsid w:val="00DB61B3"/>
    <w:rsid w:val="00DD0C90"/>
    <w:rsid w:val="00DD25E7"/>
    <w:rsid w:val="00E16A1B"/>
    <w:rsid w:val="00E3663D"/>
    <w:rsid w:val="00EB4017"/>
    <w:rsid w:val="00ED277E"/>
    <w:rsid w:val="00EF1728"/>
    <w:rsid w:val="00F01B16"/>
    <w:rsid w:val="00F71ED5"/>
    <w:rsid w:val="00FB10F0"/>
    <w:rsid w:val="00FC3AA1"/>
    <w:rsid w:val="00FC4B2F"/>
    <w:rsid w:val="00FE710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528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1CharCharCharChar">
    <w:name w:val="Char Char Char1 Char Char Char Char"/>
    <w:basedOn w:val="a"/>
    <w:rsid w:val="001D528F"/>
    <w:rPr>
      <w:rFonts w:ascii="Tahoma" w:hAnsi="Tahoma"/>
      <w:sz w:val="24"/>
      <w:szCs w:val="20"/>
    </w:rPr>
  </w:style>
  <w:style w:type="table" w:styleId="a3">
    <w:name w:val="Table Grid"/>
    <w:basedOn w:val="a1"/>
    <w:rsid w:val="001D528F"/>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627F3C"/>
    <w:pPr>
      <w:pBdr>
        <w:bottom w:val="single" w:sz="6" w:space="1" w:color="auto"/>
      </w:pBdr>
      <w:tabs>
        <w:tab w:val="center" w:pos="4153"/>
        <w:tab w:val="right" w:pos="8306"/>
      </w:tabs>
      <w:snapToGrid w:val="0"/>
      <w:jc w:val="center"/>
    </w:pPr>
    <w:rPr>
      <w:sz w:val="18"/>
      <w:szCs w:val="18"/>
      <w:lang/>
    </w:rPr>
  </w:style>
  <w:style w:type="character" w:customStyle="1" w:styleId="Char">
    <w:name w:val="页眉 Char"/>
    <w:link w:val="a4"/>
    <w:rsid w:val="00627F3C"/>
    <w:rPr>
      <w:kern w:val="2"/>
      <w:sz w:val="18"/>
      <w:szCs w:val="18"/>
    </w:rPr>
  </w:style>
  <w:style w:type="paragraph" w:styleId="a5">
    <w:name w:val="footer"/>
    <w:basedOn w:val="a"/>
    <w:link w:val="Char0"/>
    <w:rsid w:val="00627F3C"/>
    <w:pPr>
      <w:tabs>
        <w:tab w:val="center" w:pos="4153"/>
        <w:tab w:val="right" w:pos="8306"/>
      </w:tabs>
      <w:snapToGrid w:val="0"/>
      <w:jc w:val="left"/>
    </w:pPr>
    <w:rPr>
      <w:sz w:val="18"/>
      <w:szCs w:val="18"/>
      <w:lang/>
    </w:rPr>
  </w:style>
  <w:style w:type="character" w:customStyle="1" w:styleId="Char0">
    <w:name w:val="页脚 Char"/>
    <w:link w:val="a5"/>
    <w:rsid w:val="00627F3C"/>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89</Words>
  <Characters>510</Characters>
  <Application>Microsoft Office Word</Application>
  <DocSecurity>0</DocSecurity>
  <Lines>4</Lines>
  <Paragraphs>1</Paragraphs>
  <ScaleCrop>false</ScaleCrop>
  <Company>xwczj</Company>
  <LinksUpToDate>false</LinksUpToDate>
  <CharactersWithSpaces>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项目支出绩效目标申报表（范本）</dc:title>
  <dc:creator>hudy</dc:creator>
  <cp:lastModifiedBy>北京市西城区青少年儿童图书馆</cp:lastModifiedBy>
  <cp:revision>13</cp:revision>
  <dcterms:created xsi:type="dcterms:W3CDTF">2019-02-03T02:12:00Z</dcterms:created>
  <dcterms:modified xsi:type="dcterms:W3CDTF">2019-02-12T07:33:00Z</dcterms:modified>
</cp:coreProperties>
</file>