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53" w:rsidRPr="00ED41BC" w:rsidRDefault="00C11953" w:rsidP="00C11953">
      <w:pPr>
        <w:jc w:val="center"/>
        <w:rPr>
          <w:rFonts w:ascii="仿宋_GB2312" w:eastAsia="仿宋_GB2312"/>
          <w:b/>
          <w:sz w:val="36"/>
          <w:szCs w:val="36"/>
        </w:rPr>
      </w:pPr>
      <w:r w:rsidRPr="00ED41BC"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C11953" w:rsidRDefault="00C11953" w:rsidP="00C11953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  201</w:t>
      </w:r>
      <w:r w:rsidR="00626690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 xml:space="preserve"> 年度）</w:t>
      </w:r>
    </w:p>
    <w:tbl>
      <w:tblPr>
        <w:tblW w:w="94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20"/>
        <w:gridCol w:w="1748"/>
        <w:gridCol w:w="1566"/>
        <w:gridCol w:w="2982"/>
      </w:tblGrid>
      <w:tr w:rsidR="00C11953" w:rsidRPr="00C11953" w:rsidTr="00BF3398">
        <w:trPr>
          <w:trHeight w:val="760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916" w:type="dxa"/>
            <w:gridSpan w:val="4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北京市西城区第一图书馆</w:t>
            </w:r>
          </w:p>
        </w:tc>
      </w:tr>
      <w:tr w:rsidR="00C11953" w:rsidRPr="00C11953" w:rsidTr="00BF3398">
        <w:trPr>
          <w:trHeight w:val="449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vAlign w:val="center"/>
          </w:tcPr>
          <w:p w:rsidR="00C11953" w:rsidRPr="00C11953" w:rsidRDefault="006F3867" w:rsidP="00C119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共享工程经费</w:t>
            </w:r>
          </w:p>
        </w:tc>
        <w:tc>
          <w:tcPr>
            <w:tcW w:w="1566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2982" w:type="dxa"/>
            <w:vAlign w:val="center"/>
          </w:tcPr>
          <w:p w:rsidR="00C11953" w:rsidRPr="00C11953" w:rsidRDefault="006F3867" w:rsidP="00C119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  <w:r w:rsidR="002E0F9F">
              <w:rPr>
                <w:rFonts w:ascii="宋体" w:hAnsi="宋体" w:hint="eastAsia"/>
                <w:szCs w:val="21"/>
              </w:rPr>
              <w:t>万元</w:t>
            </w:r>
          </w:p>
        </w:tc>
      </w:tr>
      <w:tr w:rsidR="00C11953" w:rsidRPr="00C11953" w:rsidTr="00BF3398">
        <w:trPr>
          <w:trHeight w:val="449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vAlign w:val="center"/>
          </w:tcPr>
          <w:p w:rsidR="00C11953" w:rsidRPr="00C11953" w:rsidRDefault="006F3867" w:rsidP="00C119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葛明</w:t>
            </w:r>
          </w:p>
        </w:tc>
        <w:tc>
          <w:tcPr>
            <w:tcW w:w="1566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982" w:type="dxa"/>
            <w:vAlign w:val="center"/>
          </w:tcPr>
          <w:p w:rsidR="00C11953" w:rsidRPr="00C11953" w:rsidRDefault="00C11953" w:rsidP="006F3867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66561158-</w:t>
            </w:r>
            <w:r w:rsidR="006F3867">
              <w:rPr>
                <w:rFonts w:ascii="宋体" w:hAnsi="宋体" w:hint="eastAsia"/>
                <w:szCs w:val="21"/>
              </w:rPr>
              <w:t>214</w:t>
            </w:r>
          </w:p>
        </w:tc>
      </w:tr>
      <w:tr w:rsidR="00C11953" w:rsidRPr="00C11953" w:rsidTr="00BF3398">
        <w:trPr>
          <w:trHeight w:val="449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vAlign w:val="center"/>
          </w:tcPr>
          <w:p w:rsidR="00C11953" w:rsidRPr="00C11953" w:rsidRDefault="006F3867" w:rsidP="00C119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</w:t>
            </w:r>
            <w:r w:rsidR="00C11953" w:rsidRPr="00C11953">
              <w:rPr>
                <w:rFonts w:ascii="宋体" w:hAnsi="宋体" w:hint="eastAsia"/>
                <w:szCs w:val="21"/>
              </w:rPr>
              <w:t>西城区后广平胡同26号</w:t>
            </w:r>
          </w:p>
        </w:tc>
        <w:tc>
          <w:tcPr>
            <w:tcW w:w="1566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982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100035</w:t>
            </w:r>
          </w:p>
        </w:tc>
      </w:tr>
      <w:tr w:rsidR="00C11953" w:rsidRPr="00C11953" w:rsidTr="00BF3398">
        <w:trPr>
          <w:trHeight w:val="1103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916" w:type="dxa"/>
            <w:gridSpan w:val="4"/>
            <w:vAlign w:val="center"/>
          </w:tcPr>
          <w:p w:rsidR="00C11953" w:rsidRPr="00C11953" w:rsidRDefault="00C11953" w:rsidP="0061021B">
            <w:pPr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1.大型会议培训    2.信息化系统改造类</w:t>
            </w:r>
          </w:p>
          <w:p w:rsidR="00C11953" w:rsidRPr="00C11953" w:rsidRDefault="00C11953" w:rsidP="0061021B">
            <w:pPr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 xml:space="preserve">3.宣传活动类      </w:t>
            </w:r>
            <w:r w:rsidRPr="00E20E25">
              <w:rPr>
                <w:rFonts w:ascii="宋体" w:hAnsi="宋体" w:hint="eastAsia"/>
                <w:color w:val="000000"/>
                <w:szCs w:val="21"/>
              </w:rPr>
              <w:t>4.其他一般类</w:t>
            </w:r>
            <w:r w:rsidR="003D506A" w:rsidRPr="00E20E25">
              <w:rPr>
                <w:rFonts w:ascii="宋体" w:hAnsi="宋体" w:hint="eastAsia"/>
                <w:color w:val="000000"/>
                <w:szCs w:val="21"/>
              </w:rPr>
              <w:t>√</w:t>
            </w:r>
          </w:p>
        </w:tc>
      </w:tr>
      <w:tr w:rsidR="00C11953" w:rsidRPr="00C11953" w:rsidTr="00BF3398">
        <w:trPr>
          <w:trHeight w:val="764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916" w:type="dxa"/>
            <w:gridSpan w:val="4"/>
            <w:vAlign w:val="center"/>
          </w:tcPr>
          <w:p w:rsidR="00C11953" w:rsidRPr="00C11953" w:rsidRDefault="006F3867" w:rsidP="006F3867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项经费用于共享工程服务点、数字资源采购、组织开展阅读推广活动等，以文化部公共图书馆评估达标标准为目标，确保服务点正常开展服务工作，丰富数字阅读服务内容，面向读者开展阅读推广活动，提升服务效果。</w:t>
            </w:r>
          </w:p>
        </w:tc>
      </w:tr>
      <w:tr w:rsidR="00C11953" w:rsidRPr="00C11953" w:rsidTr="00BF3398">
        <w:trPr>
          <w:trHeight w:val="568"/>
        </w:trPr>
        <w:tc>
          <w:tcPr>
            <w:tcW w:w="1548" w:type="dxa"/>
            <w:vMerge w:val="restart"/>
            <w:vAlign w:val="center"/>
          </w:tcPr>
          <w:p w:rsidR="00C11953" w:rsidRPr="00C11953" w:rsidRDefault="00C11953" w:rsidP="00C11953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548" w:type="dxa"/>
            <w:gridSpan w:val="2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C11953" w:rsidRPr="00C11953" w:rsidTr="00BF3398">
        <w:trPr>
          <w:trHeight w:val="546"/>
        </w:trPr>
        <w:tc>
          <w:tcPr>
            <w:tcW w:w="1548" w:type="dxa"/>
            <w:vMerge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548" w:type="dxa"/>
            <w:gridSpan w:val="2"/>
          </w:tcPr>
          <w:p w:rsidR="002227E1" w:rsidRDefault="002227E1" w:rsidP="004A7951">
            <w:pPr>
              <w:jc w:val="left"/>
              <w:rPr>
                <w:rFonts w:ascii="宋体" w:hAnsi="宋体"/>
                <w:szCs w:val="21"/>
              </w:rPr>
            </w:pPr>
            <w:r w:rsidRPr="002227E1">
              <w:rPr>
                <w:rFonts w:ascii="宋体" w:hAnsi="宋体" w:hint="eastAsia"/>
                <w:szCs w:val="21"/>
              </w:rPr>
              <w:t>开展共享工程服务、活动、宣传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C11953" w:rsidRDefault="006F3867" w:rsidP="004A795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为</w:t>
            </w:r>
            <w:r w:rsidR="00E07E9F">
              <w:rPr>
                <w:rFonts w:ascii="宋体" w:hAnsi="宋体" w:hint="eastAsia"/>
                <w:szCs w:val="21"/>
              </w:rPr>
              <w:t>7个社区</w:t>
            </w:r>
            <w:r w:rsidR="002227E1">
              <w:rPr>
                <w:rFonts w:ascii="宋体" w:hAnsi="宋体" w:hint="eastAsia"/>
                <w:szCs w:val="21"/>
              </w:rPr>
              <w:t>共享工程</w:t>
            </w:r>
            <w:r>
              <w:rPr>
                <w:rFonts w:ascii="宋体" w:hAnsi="宋体" w:hint="eastAsia"/>
                <w:szCs w:val="21"/>
              </w:rPr>
              <w:t>基层服务点运</w:t>
            </w:r>
            <w:r w:rsidR="002227E1">
              <w:rPr>
                <w:rFonts w:ascii="宋体" w:hAnsi="宋体" w:hint="eastAsia"/>
                <w:szCs w:val="21"/>
              </w:rPr>
              <w:t>维</w:t>
            </w:r>
            <w:r>
              <w:rPr>
                <w:rFonts w:ascii="宋体" w:hAnsi="宋体" w:hint="eastAsia"/>
                <w:szCs w:val="21"/>
              </w:rPr>
              <w:t>提供保障。</w:t>
            </w:r>
          </w:p>
          <w:p w:rsidR="006F3867" w:rsidRPr="006F3867" w:rsidRDefault="00153BE3" w:rsidP="00C014B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续订</w:t>
            </w:r>
            <w:r w:rsidR="002227E1">
              <w:rPr>
                <w:rFonts w:ascii="宋体" w:hAnsi="宋体" w:hint="eastAsia"/>
                <w:szCs w:val="21"/>
              </w:rPr>
              <w:t>数据库</w:t>
            </w:r>
            <w:r>
              <w:rPr>
                <w:rFonts w:ascii="宋体" w:hAnsi="宋体" w:hint="eastAsia"/>
                <w:szCs w:val="21"/>
              </w:rPr>
              <w:t>服务</w:t>
            </w:r>
            <w:r w:rsidR="002227E1">
              <w:rPr>
                <w:rFonts w:ascii="宋体" w:hAnsi="宋体" w:hint="eastAsia"/>
                <w:szCs w:val="21"/>
              </w:rPr>
              <w:t>5个。</w:t>
            </w:r>
          </w:p>
        </w:tc>
      </w:tr>
      <w:tr w:rsidR="00C11953" w:rsidRPr="00C11953" w:rsidTr="00BF3398">
        <w:trPr>
          <w:trHeight w:val="638"/>
        </w:trPr>
        <w:tc>
          <w:tcPr>
            <w:tcW w:w="1548" w:type="dxa"/>
            <w:vMerge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548" w:type="dxa"/>
            <w:gridSpan w:val="2"/>
          </w:tcPr>
          <w:p w:rsidR="00C11953" w:rsidRPr="003D506A" w:rsidRDefault="00756111" w:rsidP="003D506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达到文</w:t>
            </w:r>
            <w:r w:rsidR="002227E1">
              <w:rPr>
                <w:rFonts w:ascii="宋体" w:hAnsi="宋体" w:hint="eastAsia"/>
                <w:szCs w:val="21"/>
              </w:rPr>
              <w:t>化部公共图书馆评估指标要求。</w:t>
            </w:r>
          </w:p>
        </w:tc>
      </w:tr>
      <w:tr w:rsidR="00C11953" w:rsidRPr="00C11953" w:rsidTr="00BF3398">
        <w:trPr>
          <w:trHeight w:val="590"/>
        </w:trPr>
        <w:tc>
          <w:tcPr>
            <w:tcW w:w="1548" w:type="dxa"/>
            <w:vMerge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548" w:type="dxa"/>
            <w:gridSpan w:val="2"/>
          </w:tcPr>
          <w:p w:rsidR="00C11953" w:rsidRPr="003D506A" w:rsidRDefault="004152F2" w:rsidP="002227E1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1-2季度</w:t>
            </w:r>
            <w:r w:rsidR="002227E1">
              <w:rPr>
                <w:rFonts w:ascii="宋体" w:hAnsi="宋体" w:hint="eastAsia"/>
                <w:szCs w:val="21"/>
              </w:rPr>
              <w:t>完成</w:t>
            </w:r>
            <w:r w:rsidRPr="003D506A">
              <w:rPr>
                <w:rFonts w:ascii="宋体" w:hAnsi="宋体" w:hint="eastAsia"/>
                <w:szCs w:val="21"/>
              </w:rPr>
              <w:t>不低于5</w:t>
            </w:r>
            <w:r w:rsidR="00731419" w:rsidRPr="003D506A">
              <w:rPr>
                <w:rFonts w:ascii="宋体" w:hAnsi="宋体" w:hint="eastAsia"/>
                <w:szCs w:val="21"/>
              </w:rPr>
              <w:t>0%,</w:t>
            </w:r>
            <w:r w:rsidRPr="003D506A">
              <w:rPr>
                <w:rFonts w:ascii="宋体" w:hAnsi="宋体" w:hint="eastAsia"/>
                <w:szCs w:val="21"/>
              </w:rPr>
              <w:t>3-4季度</w:t>
            </w:r>
            <w:r w:rsidR="00BF3398" w:rsidRPr="003D506A">
              <w:rPr>
                <w:rFonts w:ascii="宋体" w:hAnsi="宋体" w:hint="eastAsia"/>
                <w:szCs w:val="21"/>
              </w:rPr>
              <w:t>完成</w:t>
            </w:r>
            <w:r w:rsidR="00351FD1" w:rsidRPr="003D506A">
              <w:rPr>
                <w:rFonts w:ascii="宋体" w:hAnsi="宋体" w:hint="eastAsia"/>
                <w:szCs w:val="21"/>
              </w:rPr>
              <w:t>剩余</w:t>
            </w:r>
            <w:r w:rsidR="0077196B">
              <w:rPr>
                <w:rFonts w:ascii="宋体" w:hAnsi="宋体" w:hint="eastAsia"/>
                <w:szCs w:val="21"/>
              </w:rPr>
              <w:t>部分</w:t>
            </w:r>
            <w:r w:rsidRPr="003D506A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F8725A" w:rsidRPr="00C11953" w:rsidTr="008F5051">
        <w:trPr>
          <w:trHeight w:val="560"/>
        </w:trPr>
        <w:tc>
          <w:tcPr>
            <w:tcW w:w="1548" w:type="dxa"/>
            <w:vMerge/>
          </w:tcPr>
          <w:p w:rsidR="00F8725A" w:rsidRPr="00C11953" w:rsidRDefault="00F8725A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F8725A" w:rsidRPr="00C11953" w:rsidRDefault="00F8725A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F8725A" w:rsidRPr="00C11953" w:rsidRDefault="00F8725A" w:rsidP="00901F85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548" w:type="dxa"/>
            <w:gridSpan w:val="2"/>
          </w:tcPr>
          <w:p w:rsidR="00F8725A" w:rsidRPr="003D506A" w:rsidRDefault="002227E1" w:rsidP="00916112">
            <w:pPr>
              <w:tabs>
                <w:tab w:val="left" w:pos="2580"/>
              </w:tabs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  <w:r w:rsidR="00F8725A" w:rsidRPr="003D506A">
              <w:rPr>
                <w:rFonts w:ascii="宋体" w:hAnsi="宋体" w:hint="eastAsia"/>
                <w:szCs w:val="21"/>
              </w:rPr>
              <w:t>万</w:t>
            </w:r>
            <w:r w:rsidR="00F8725A" w:rsidRPr="003D506A">
              <w:rPr>
                <w:rFonts w:ascii="宋体" w:hAnsi="宋体"/>
                <w:szCs w:val="21"/>
              </w:rPr>
              <w:t>元</w:t>
            </w:r>
            <w:r w:rsidR="00F8725A" w:rsidRPr="003D506A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56111" w:rsidRPr="00C11953" w:rsidTr="00756111">
        <w:trPr>
          <w:trHeight w:val="1363"/>
        </w:trPr>
        <w:tc>
          <w:tcPr>
            <w:tcW w:w="1548" w:type="dxa"/>
            <w:vMerge/>
          </w:tcPr>
          <w:p w:rsidR="00756111" w:rsidRPr="00C11953" w:rsidRDefault="00756111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756111" w:rsidRPr="00C11953" w:rsidRDefault="00756111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1748" w:type="dxa"/>
            <w:vAlign w:val="center"/>
          </w:tcPr>
          <w:p w:rsidR="00756111" w:rsidRPr="00C11953" w:rsidRDefault="00756111" w:rsidP="00150DD5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548" w:type="dxa"/>
            <w:gridSpan w:val="2"/>
          </w:tcPr>
          <w:p w:rsidR="00756111" w:rsidRPr="003D506A" w:rsidRDefault="00756111" w:rsidP="008F5051">
            <w:pPr>
              <w:jc w:val="left"/>
              <w:rPr>
                <w:rFonts w:ascii="宋体" w:hAnsi="宋体"/>
                <w:szCs w:val="21"/>
              </w:rPr>
            </w:pPr>
            <w:r w:rsidRPr="002227E1">
              <w:rPr>
                <w:rFonts w:ascii="宋体" w:hAnsi="宋体" w:hint="eastAsia"/>
                <w:szCs w:val="21"/>
              </w:rPr>
              <w:t>共享工程</w:t>
            </w:r>
            <w:r>
              <w:rPr>
                <w:rFonts w:ascii="宋体" w:hAnsi="宋体" w:hint="eastAsia"/>
                <w:szCs w:val="21"/>
              </w:rPr>
              <w:t>经</w:t>
            </w:r>
            <w:r w:rsidRPr="002227E1">
              <w:rPr>
                <w:rFonts w:ascii="宋体" w:hAnsi="宋体" w:hint="eastAsia"/>
                <w:szCs w:val="21"/>
              </w:rPr>
              <w:t>费是图书馆</w:t>
            </w:r>
            <w:r>
              <w:rPr>
                <w:rFonts w:ascii="宋体" w:hAnsi="宋体" w:hint="eastAsia"/>
                <w:szCs w:val="21"/>
              </w:rPr>
              <w:t>开展共享工程服务</w:t>
            </w:r>
            <w:r w:rsidRPr="002227E1">
              <w:rPr>
                <w:rFonts w:ascii="宋体" w:hAnsi="宋体" w:hint="eastAsia"/>
                <w:szCs w:val="21"/>
              </w:rPr>
              <w:t>的有</w:t>
            </w:r>
            <w:r>
              <w:rPr>
                <w:rFonts w:ascii="宋体" w:hAnsi="宋体" w:hint="eastAsia"/>
                <w:szCs w:val="21"/>
              </w:rPr>
              <w:t>力</w:t>
            </w:r>
            <w:r w:rsidRPr="002227E1">
              <w:rPr>
                <w:rFonts w:ascii="宋体" w:hAnsi="宋体" w:hint="eastAsia"/>
                <w:szCs w:val="21"/>
              </w:rPr>
              <w:t>保障，</w:t>
            </w:r>
            <w:r>
              <w:rPr>
                <w:rFonts w:ascii="宋体" w:hAnsi="宋体" w:hint="eastAsia"/>
                <w:szCs w:val="21"/>
              </w:rPr>
              <w:t>建设内容</w:t>
            </w:r>
            <w:r w:rsidRPr="002227E1">
              <w:rPr>
                <w:rFonts w:ascii="宋体" w:hAnsi="宋体" w:hint="eastAsia"/>
                <w:szCs w:val="21"/>
              </w:rPr>
              <w:t>丰富</w:t>
            </w:r>
            <w:r>
              <w:rPr>
                <w:rFonts w:ascii="宋体" w:hAnsi="宋体" w:hint="eastAsia"/>
                <w:szCs w:val="21"/>
              </w:rPr>
              <w:t>馆藏的数字资源</w:t>
            </w:r>
            <w:r w:rsidRPr="002227E1">
              <w:rPr>
                <w:rFonts w:ascii="宋体" w:hAnsi="宋体" w:hint="eastAsia"/>
                <w:szCs w:val="21"/>
              </w:rPr>
              <w:t>，开展各种阅读</w:t>
            </w:r>
            <w:r>
              <w:rPr>
                <w:rFonts w:ascii="宋体" w:hAnsi="宋体" w:hint="eastAsia"/>
                <w:szCs w:val="21"/>
              </w:rPr>
              <w:t>推广</w:t>
            </w:r>
            <w:r w:rsidRPr="002227E1">
              <w:rPr>
                <w:rFonts w:ascii="宋体" w:hAnsi="宋体" w:hint="eastAsia"/>
                <w:szCs w:val="21"/>
              </w:rPr>
              <w:t>活动，满足</w:t>
            </w:r>
            <w:r>
              <w:rPr>
                <w:rFonts w:ascii="宋体" w:hAnsi="宋体" w:hint="eastAsia"/>
                <w:szCs w:val="21"/>
              </w:rPr>
              <w:t>市民</w:t>
            </w:r>
            <w:r w:rsidRPr="002227E1">
              <w:rPr>
                <w:rFonts w:ascii="宋体" w:hAnsi="宋体" w:hint="eastAsia"/>
                <w:szCs w:val="21"/>
              </w:rPr>
              <w:t>的文化需求，</w:t>
            </w:r>
            <w:r>
              <w:rPr>
                <w:rFonts w:ascii="宋体" w:hAnsi="宋体" w:hint="eastAsia"/>
                <w:szCs w:val="21"/>
              </w:rPr>
              <w:t>向读者</w:t>
            </w:r>
            <w:r w:rsidRPr="002227E1">
              <w:rPr>
                <w:rFonts w:ascii="宋体" w:hAnsi="宋体" w:hint="eastAsia"/>
                <w:szCs w:val="21"/>
              </w:rPr>
              <w:t>提供更多、更丰富的</w:t>
            </w:r>
            <w:r>
              <w:rPr>
                <w:rFonts w:ascii="宋体" w:hAnsi="宋体" w:hint="eastAsia"/>
                <w:szCs w:val="21"/>
              </w:rPr>
              <w:t>数字资源服务</w:t>
            </w:r>
            <w:r w:rsidRPr="002227E1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56111" w:rsidRPr="00C11953" w:rsidTr="00756111">
        <w:trPr>
          <w:trHeight w:val="1411"/>
        </w:trPr>
        <w:tc>
          <w:tcPr>
            <w:tcW w:w="1548" w:type="dxa"/>
            <w:vMerge/>
          </w:tcPr>
          <w:p w:rsidR="00756111" w:rsidRPr="00C11953" w:rsidRDefault="00756111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</w:tcPr>
          <w:p w:rsidR="00756111" w:rsidRPr="00C11953" w:rsidRDefault="00756111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756111" w:rsidRPr="00C11953" w:rsidRDefault="00756111" w:rsidP="00150DD5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548" w:type="dxa"/>
            <w:gridSpan w:val="2"/>
          </w:tcPr>
          <w:p w:rsidR="00756111" w:rsidRPr="003D506A" w:rsidRDefault="00756111" w:rsidP="008F505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通过共享工程经费项目的实施，完善共享工程服务内容，不断丰富数字资源内容建设，为市民提供更便捷的数字资源服务。</w:t>
            </w:r>
          </w:p>
        </w:tc>
      </w:tr>
      <w:tr w:rsidR="00AA6515" w:rsidRPr="00C11953" w:rsidTr="00901F85">
        <w:trPr>
          <w:trHeight w:val="736"/>
        </w:trPr>
        <w:tc>
          <w:tcPr>
            <w:tcW w:w="1548" w:type="dxa"/>
            <w:vMerge/>
          </w:tcPr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</w:tcPr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AA6515" w:rsidRPr="00C11953" w:rsidRDefault="00AA6515" w:rsidP="00901F85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548" w:type="dxa"/>
            <w:gridSpan w:val="2"/>
          </w:tcPr>
          <w:p w:rsidR="00AA6515" w:rsidRPr="003D506A" w:rsidRDefault="0077196B" w:rsidP="0077196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服务读者的</w:t>
            </w:r>
            <w:r w:rsidR="00AA6515" w:rsidRPr="003D506A">
              <w:rPr>
                <w:rFonts w:ascii="宋体" w:hAnsi="宋体" w:hint="eastAsia"/>
                <w:szCs w:val="21"/>
              </w:rPr>
              <w:t>满意度预估达到</w:t>
            </w:r>
            <w:r w:rsidR="00AA6515" w:rsidRPr="003D506A">
              <w:rPr>
                <w:rFonts w:ascii="宋体" w:hAnsi="宋体"/>
                <w:szCs w:val="21"/>
              </w:rPr>
              <w:t>8</w:t>
            </w:r>
            <w:r w:rsidR="00AA6515">
              <w:rPr>
                <w:rFonts w:ascii="宋体" w:hAnsi="宋体" w:hint="eastAsia"/>
                <w:szCs w:val="21"/>
              </w:rPr>
              <w:t>0</w:t>
            </w:r>
            <w:r w:rsidR="00AA6515" w:rsidRPr="003D506A">
              <w:rPr>
                <w:rFonts w:ascii="宋体" w:hAnsi="宋体" w:hint="eastAsia"/>
                <w:szCs w:val="21"/>
              </w:rPr>
              <w:t>%以上。</w:t>
            </w:r>
          </w:p>
        </w:tc>
      </w:tr>
      <w:tr w:rsidR="00AA6515" w:rsidRPr="00C11953" w:rsidTr="00BF3398">
        <w:trPr>
          <w:trHeight w:val="612"/>
        </w:trPr>
        <w:tc>
          <w:tcPr>
            <w:tcW w:w="1548" w:type="dxa"/>
          </w:tcPr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其他说明的</w:t>
            </w:r>
          </w:p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620" w:type="dxa"/>
          </w:tcPr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</w:tcPr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48" w:type="dxa"/>
            <w:gridSpan w:val="2"/>
          </w:tcPr>
          <w:p w:rsidR="00AA6515" w:rsidRPr="00C11953" w:rsidRDefault="00AA6515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8875DF" w:rsidRPr="008875DF" w:rsidRDefault="008875DF" w:rsidP="00D97E74"/>
    <w:sectPr w:rsidR="008875DF" w:rsidRPr="008875DF" w:rsidSect="00176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4E2" w:rsidRDefault="00C974E2" w:rsidP="002F47A6">
      <w:r>
        <w:separator/>
      </w:r>
    </w:p>
  </w:endnote>
  <w:endnote w:type="continuationSeparator" w:id="1">
    <w:p w:rsidR="00C974E2" w:rsidRDefault="00C974E2" w:rsidP="002F4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4E2" w:rsidRDefault="00C974E2" w:rsidP="002F47A6">
      <w:r>
        <w:separator/>
      </w:r>
    </w:p>
  </w:footnote>
  <w:footnote w:type="continuationSeparator" w:id="1">
    <w:p w:rsidR="00C974E2" w:rsidRDefault="00C974E2" w:rsidP="002F47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47A6"/>
    <w:rsid w:val="00015302"/>
    <w:rsid w:val="00092DF2"/>
    <w:rsid w:val="0010194A"/>
    <w:rsid w:val="0010546E"/>
    <w:rsid w:val="00123C38"/>
    <w:rsid w:val="001306E3"/>
    <w:rsid w:val="001530B8"/>
    <w:rsid w:val="00153BE3"/>
    <w:rsid w:val="00176889"/>
    <w:rsid w:val="00187410"/>
    <w:rsid w:val="00191A31"/>
    <w:rsid w:val="001F52B7"/>
    <w:rsid w:val="001F6CC4"/>
    <w:rsid w:val="001F7D02"/>
    <w:rsid w:val="002227E1"/>
    <w:rsid w:val="0023010F"/>
    <w:rsid w:val="002353C3"/>
    <w:rsid w:val="00295722"/>
    <w:rsid w:val="002A2A8B"/>
    <w:rsid w:val="002E0F9F"/>
    <w:rsid w:val="002F47A6"/>
    <w:rsid w:val="00313D94"/>
    <w:rsid w:val="00351FD1"/>
    <w:rsid w:val="003D2CD7"/>
    <w:rsid w:val="003D506A"/>
    <w:rsid w:val="004055A1"/>
    <w:rsid w:val="00406B07"/>
    <w:rsid w:val="004152F2"/>
    <w:rsid w:val="00461464"/>
    <w:rsid w:val="00474BF3"/>
    <w:rsid w:val="0048035C"/>
    <w:rsid w:val="0048111D"/>
    <w:rsid w:val="00492878"/>
    <w:rsid w:val="004A7951"/>
    <w:rsid w:val="004E05A9"/>
    <w:rsid w:val="0053715E"/>
    <w:rsid w:val="00542DF3"/>
    <w:rsid w:val="00551951"/>
    <w:rsid w:val="005D0196"/>
    <w:rsid w:val="0061021B"/>
    <w:rsid w:val="00626690"/>
    <w:rsid w:val="006537A5"/>
    <w:rsid w:val="006D0C21"/>
    <w:rsid w:val="006F3867"/>
    <w:rsid w:val="00731419"/>
    <w:rsid w:val="007467B0"/>
    <w:rsid w:val="00756111"/>
    <w:rsid w:val="0077196B"/>
    <w:rsid w:val="007A399A"/>
    <w:rsid w:val="007A541D"/>
    <w:rsid w:val="007E52BE"/>
    <w:rsid w:val="007E7F05"/>
    <w:rsid w:val="007F70AB"/>
    <w:rsid w:val="00806829"/>
    <w:rsid w:val="00835FB8"/>
    <w:rsid w:val="008416E2"/>
    <w:rsid w:val="00871520"/>
    <w:rsid w:val="0087178A"/>
    <w:rsid w:val="00886186"/>
    <w:rsid w:val="008875DF"/>
    <w:rsid w:val="008B2A4C"/>
    <w:rsid w:val="008F5051"/>
    <w:rsid w:val="008F688E"/>
    <w:rsid w:val="00901F85"/>
    <w:rsid w:val="00916112"/>
    <w:rsid w:val="00926A95"/>
    <w:rsid w:val="009410BA"/>
    <w:rsid w:val="009961D3"/>
    <w:rsid w:val="009F69DC"/>
    <w:rsid w:val="009F6FAA"/>
    <w:rsid w:val="00A46DAF"/>
    <w:rsid w:val="00AA6515"/>
    <w:rsid w:val="00AB38F2"/>
    <w:rsid w:val="00AE01C0"/>
    <w:rsid w:val="00AF731B"/>
    <w:rsid w:val="00B07943"/>
    <w:rsid w:val="00B1119B"/>
    <w:rsid w:val="00B5608B"/>
    <w:rsid w:val="00B60710"/>
    <w:rsid w:val="00B70EF6"/>
    <w:rsid w:val="00B7296E"/>
    <w:rsid w:val="00B758FE"/>
    <w:rsid w:val="00BA306F"/>
    <w:rsid w:val="00BA3792"/>
    <w:rsid w:val="00BB34B1"/>
    <w:rsid w:val="00BF324F"/>
    <w:rsid w:val="00BF3398"/>
    <w:rsid w:val="00C014B9"/>
    <w:rsid w:val="00C04909"/>
    <w:rsid w:val="00C108D8"/>
    <w:rsid w:val="00C11953"/>
    <w:rsid w:val="00C562F4"/>
    <w:rsid w:val="00C65995"/>
    <w:rsid w:val="00C82815"/>
    <w:rsid w:val="00C974E2"/>
    <w:rsid w:val="00CB76F3"/>
    <w:rsid w:val="00CC3453"/>
    <w:rsid w:val="00CF76D0"/>
    <w:rsid w:val="00D26ED7"/>
    <w:rsid w:val="00D97E74"/>
    <w:rsid w:val="00DA6724"/>
    <w:rsid w:val="00DA6744"/>
    <w:rsid w:val="00DC7BE5"/>
    <w:rsid w:val="00DE6F43"/>
    <w:rsid w:val="00DF470D"/>
    <w:rsid w:val="00E07E9F"/>
    <w:rsid w:val="00E20E25"/>
    <w:rsid w:val="00E54C28"/>
    <w:rsid w:val="00EA2044"/>
    <w:rsid w:val="00EC32C2"/>
    <w:rsid w:val="00EF0805"/>
    <w:rsid w:val="00F63021"/>
    <w:rsid w:val="00F65F60"/>
    <w:rsid w:val="00F8725A"/>
    <w:rsid w:val="00FB63A1"/>
    <w:rsid w:val="00FC4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4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2F47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47A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2F47A6"/>
    <w:rPr>
      <w:sz w:val="18"/>
      <w:szCs w:val="18"/>
    </w:rPr>
  </w:style>
  <w:style w:type="table" w:styleId="a5">
    <w:name w:val="Table Grid"/>
    <w:basedOn w:val="a1"/>
    <w:rsid w:val="00C11953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568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北京市西城区第一图书馆</dc:creator>
  <cp:lastModifiedBy>DELL</cp:lastModifiedBy>
  <cp:revision>8</cp:revision>
  <cp:lastPrinted>2019-02-12T05:37:00Z</cp:lastPrinted>
  <dcterms:created xsi:type="dcterms:W3CDTF">2019-02-12T02:28:00Z</dcterms:created>
  <dcterms:modified xsi:type="dcterms:W3CDTF">2019-02-12T07:43:00Z</dcterms:modified>
</cp:coreProperties>
</file>