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953" w:rsidRPr="00ED41BC" w:rsidRDefault="00C11953" w:rsidP="00C11953">
      <w:pPr>
        <w:jc w:val="center"/>
        <w:rPr>
          <w:rFonts w:ascii="仿宋_GB2312" w:eastAsia="仿宋_GB2312"/>
          <w:b/>
          <w:sz w:val="36"/>
          <w:szCs w:val="36"/>
        </w:rPr>
      </w:pPr>
      <w:r w:rsidRPr="00ED41BC">
        <w:rPr>
          <w:rFonts w:ascii="仿宋_GB2312" w:eastAsia="仿宋_GB2312" w:hint="eastAsia"/>
          <w:b/>
          <w:sz w:val="36"/>
          <w:szCs w:val="36"/>
        </w:rPr>
        <w:t>项目支出绩效目标申报表</w:t>
      </w:r>
    </w:p>
    <w:p w:rsidR="00C11953" w:rsidRDefault="00C11953" w:rsidP="00C11953">
      <w:pPr>
        <w:jc w:val="center"/>
        <w:rPr>
          <w:rFonts w:ascii="仿宋_GB2312" w:eastAsia="仿宋_GB2312"/>
          <w:sz w:val="32"/>
          <w:szCs w:val="32"/>
        </w:rPr>
      </w:pPr>
      <w:r>
        <w:rPr>
          <w:rFonts w:ascii="仿宋_GB2312" w:eastAsia="仿宋_GB2312" w:hint="eastAsia"/>
          <w:sz w:val="32"/>
          <w:szCs w:val="32"/>
        </w:rPr>
        <w:t>（  201</w:t>
      </w:r>
      <w:r w:rsidR="00626690">
        <w:rPr>
          <w:rFonts w:ascii="仿宋_GB2312" w:eastAsia="仿宋_GB2312" w:hint="eastAsia"/>
          <w:sz w:val="32"/>
          <w:szCs w:val="32"/>
        </w:rPr>
        <w:t>9</w:t>
      </w:r>
      <w:r>
        <w:rPr>
          <w:rFonts w:ascii="仿宋_GB2312" w:eastAsia="仿宋_GB2312" w:hint="eastAsia"/>
          <w:sz w:val="32"/>
          <w:szCs w:val="32"/>
        </w:rPr>
        <w:t xml:space="preserve"> 年度）</w:t>
      </w:r>
    </w:p>
    <w:tbl>
      <w:tblPr>
        <w:tblW w:w="94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620"/>
        <w:gridCol w:w="1748"/>
        <w:gridCol w:w="1566"/>
        <w:gridCol w:w="2982"/>
      </w:tblGrid>
      <w:tr w:rsidR="00C11953" w:rsidRPr="00C11953" w:rsidTr="00BF3398">
        <w:trPr>
          <w:trHeight w:val="760"/>
        </w:trPr>
        <w:tc>
          <w:tcPr>
            <w:tcW w:w="15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部门（单位）名称</w:t>
            </w:r>
          </w:p>
        </w:tc>
        <w:tc>
          <w:tcPr>
            <w:tcW w:w="7916" w:type="dxa"/>
            <w:gridSpan w:val="4"/>
            <w:vAlign w:val="center"/>
          </w:tcPr>
          <w:p w:rsidR="00C11953" w:rsidRPr="00C11953" w:rsidRDefault="00C11953" w:rsidP="00C11953">
            <w:pPr>
              <w:jc w:val="center"/>
              <w:rPr>
                <w:rFonts w:ascii="宋体" w:hAnsi="宋体"/>
                <w:szCs w:val="21"/>
              </w:rPr>
            </w:pPr>
            <w:r w:rsidRPr="00C11953">
              <w:rPr>
                <w:rFonts w:ascii="宋体" w:hAnsi="宋体" w:hint="eastAsia"/>
                <w:szCs w:val="21"/>
              </w:rPr>
              <w:t>北京市西城区第一图书馆</w:t>
            </w:r>
          </w:p>
        </w:tc>
      </w:tr>
      <w:tr w:rsidR="00C11953" w:rsidRPr="00C11953" w:rsidTr="00BF3398">
        <w:trPr>
          <w:trHeight w:val="449"/>
        </w:trPr>
        <w:tc>
          <w:tcPr>
            <w:tcW w:w="15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项目名称</w:t>
            </w:r>
          </w:p>
        </w:tc>
        <w:tc>
          <w:tcPr>
            <w:tcW w:w="3368" w:type="dxa"/>
            <w:gridSpan w:val="2"/>
            <w:vAlign w:val="center"/>
          </w:tcPr>
          <w:p w:rsidR="00C11953" w:rsidRPr="00C11953" w:rsidRDefault="00B00DF8" w:rsidP="00C11953">
            <w:pPr>
              <w:jc w:val="center"/>
              <w:rPr>
                <w:rFonts w:ascii="宋体" w:hAnsi="宋体"/>
                <w:szCs w:val="21"/>
              </w:rPr>
            </w:pPr>
            <w:r w:rsidRPr="00B00DF8">
              <w:rPr>
                <w:rFonts w:ascii="宋体" w:hAnsi="宋体" w:hint="eastAsia"/>
                <w:szCs w:val="21"/>
              </w:rPr>
              <w:t>信息化运维费</w:t>
            </w:r>
          </w:p>
        </w:tc>
        <w:tc>
          <w:tcPr>
            <w:tcW w:w="1566"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预算金额</w:t>
            </w:r>
          </w:p>
        </w:tc>
        <w:tc>
          <w:tcPr>
            <w:tcW w:w="2982" w:type="dxa"/>
            <w:vAlign w:val="center"/>
          </w:tcPr>
          <w:p w:rsidR="00C11953" w:rsidRPr="00C11953" w:rsidRDefault="00B00DF8" w:rsidP="00C11953">
            <w:pPr>
              <w:jc w:val="center"/>
              <w:rPr>
                <w:rFonts w:ascii="宋体" w:hAnsi="宋体"/>
                <w:szCs w:val="21"/>
              </w:rPr>
            </w:pPr>
            <w:r w:rsidRPr="00B00DF8">
              <w:rPr>
                <w:rFonts w:ascii="宋体" w:hAnsi="宋体"/>
                <w:szCs w:val="21"/>
              </w:rPr>
              <w:t>2</w:t>
            </w:r>
            <w:r w:rsidR="00C81B1E">
              <w:rPr>
                <w:rFonts w:ascii="宋体" w:hAnsi="宋体" w:hint="eastAsia"/>
                <w:szCs w:val="21"/>
              </w:rPr>
              <w:t>0.20万</w:t>
            </w:r>
            <w:r>
              <w:rPr>
                <w:rFonts w:ascii="宋体" w:hAnsi="宋体" w:hint="eastAsia"/>
                <w:szCs w:val="21"/>
              </w:rPr>
              <w:t>元</w:t>
            </w:r>
          </w:p>
        </w:tc>
      </w:tr>
      <w:tr w:rsidR="00C11953" w:rsidRPr="00C11953" w:rsidTr="00BF3398">
        <w:trPr>
          <w:trHeight w:val="449"/>
        </w:trPr>
        <w:tc>
          <w:tcPr>
            <w:tcW w:w="15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项目负责人</w:t>
            </w:r>
          </w:p>
        </w:tc>
        <w:tc>
          <w:tcPr>
            <w:tcW w:w="3368" w:type="dxa"/>
            <w:gridSpan w:val="2"/>
            <w:vAlign w:val="center"/>
          </w:tcPr>
          <w:p w:rsidR="00C11953" w:rsidRPr="00C11953" w:rsidRDefault="00790EE8" w:rsidP="00C11953">
            <w:pPr>
              <w:jc w:val="center"/>
              <w:rPr>
                <w:rFonts w:ascii="宋体" w:hAnsi="宋体"/>
                <w:szCs w:val="21"/>
              </w:rPr>
            </w:pPr>
            <w:r>
              <w:rPr>
                <w:rFonts w:ascii="宋体" w:hAnsi="宋体" w:hint="eastAsia"/>
                <w:szCs w:val="21"/>
              </w:rPr>
              <w:t>赵志鹏</w:t>
            </w:r>
          </w:p>
        </w:tc>
        <w:tc>
          <w:tcPr>
            <w:tcW w:w="1566"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联系电话</w:t>
            </w:r>
          </w:p>
        </w:tc>
        <w:tc>
          <w:tcPr>
            <w:tcW w:w="2982" w:type="dxa"/>
            <w:vAlign w:val="center"/>
          </w:tcPr>
          <w:p w:rsidR="00C11953" w:rsidRPr="00C11953" w:rsidRDefault="002842D1" w:rsidP="00C11953">
            <w:pPr>
              <w:jc w:val="center"/>
              <w:rPr>
                <w:rFonts w:ascii="宋体" w:hAnsi="宋体"/>
                <w:szCs w:val="21"/>
              </w:rPr>
            </w:pPr>
            <w:r>
              <w:rPr>
                <w:rFonts w:ascii="宋体" w:hAnsi="宋体" w:hint="eastAsia"/>
                <w:szCs w:val="21"/>
              </w:rPr>
              <w:t>66560158</w:t>
            </w:r>
          </w:p>
        </w:tc>
      </w:tr>
      <w:tr w:rsidR="00C11953" w:rsidRPr="00C11953" w:rsidTr="00BF3398">
        <w:trPr>
          <w:trHeight w:val="449"/>
        </w:trPr>
        <w:tc>
          <w:tcPr>
            <w:tcW w:w="15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单位地址</w:t>
            </w:r>
          </w:p>
        </w:tc>
        <w:tc>
          <w:tcPr>
            <w:tcW w:w="3368" w:type="dxa"/>
            <w:gridSpan w:val="2"/>
            <w:vAlign w:val="center"/>
          </w:tcPr>
          <w:p w:rsidR="00C11953" w:rsidRPr="00C11953" w:rsidRDefault="00C11953" w:rsidP="00C11953">
            <w:pPr>
              <w:jc w:val="center"/>
              <w:rPr>
                <w:rFonts w:ascii="宋体" w:hAnsi="宋体"/>
                <w:szCs w:val="21"/>
              </w:rPr>
            </w:pPr>
            <w:r w:rsidRPr="00C11953">
              <w:rPr>
                <w:rFonts w:ascii="宋体" w:hAnsi="宋体" w:hint="eastAsia"/>
                <w:szCs w:val="21"/>
              </w:rPr>
              <w:t>西城区后广平胡同26号</w:t>
            </w:r>
          </w:p>
        </w:tc>
        <w:tc>
          <w:tcPr>
            <w:tcW w:w="1566"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邮政编码</w:t>
            </w:r>
          </w:p>
        </w:tc>
        <w:tc>
          <w:tcPr>
            <w:tcW w:w="2982"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100035</w:t>
            </w:r>
          </w:p>
        </w:tc>
      </w:tr>
      <w:tr w:rsidR="00C11953" w:rsidRPr="00C11953" w:rsidTr="00CB65A7">
        <w:trPr>
          <w:trHeight w:val="988"/>
        </w:trPr>
        <w:tc>
          <w:tcPr>
            <w:tcW w:w="15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项目类型</w:t>
            </w:r>
          </w:p>
        </w:tc>
        <w:tc>
          <w:tcPr>
            <w:tcW w:w="7916" w:type="dxa"/>
            <w:gridSpan w:val="4"/>
            <w:vAlign w:val="center"/>
          </w:tcPr>
          <w:p w:rsidR="00C11953" w:rsidRPr="00C11953" w:rsidRDefault="00C11953" w:rsidP="0061021B">
            <w:pPr>
              <w:rPr>
                <w:rFonts w:ascii="宋体" w:hAnsi="宋体"/>
                <w:szCs w:val="21"/>
              </w:rPr>
            </w:pPr>
            <w:r w:rsidRPr="00C11953">
              <w:rPr>
                <w:rFonts w:ascii="宋体" w:hAnsi="宋体" w:hint="eastAsia"/>
                <w:szCs w:val="21"/>
              </w:rPr>
              <w:t>1.大型会议培训    2.信息化系统改造类</w:t>
            </w:r>
          </w:p>
          <w:p w:rsidR="00C11953" w:rsidRPr="00C11953" w:rsidRDefault="00C11953" w:rsidP="0061021B">
            <w:pPr>
              <w:rPr>
                <w:rFonts w:ascii="宋体" w:hAnsi="宋体"/>
                <w:szCs w:val="21"/>
              </w:rPr>
            </w:pPr>
            <w:r w:rsidRPr="00C11953">
              <w:rPr>
                <w:rFonts w:ascii="宋体" w:hAnsi="宋体" w:hint="eastAsia"/>
                <w:szCs w:val="21"/>
              </w:rPr>
              <w:t xml:space="preserve">3.宣传活动类      </w:t>
            </w:r>
            <w:r w:rsidRPr="00E20E25">
              <w:rPr>
                <w:rFonts w:ascii="宋体" w:hAnsi="宋体" w:hint="eastAsia"/>
                <w:color w:val="000000"/>
                <w:szCs w:val="21"/>
              </w:rPr>
              <w:t>4.其他一般类</w:t>
            </w:r>
            <w:r w:rsidR="003D506A" w:rsidRPr="00E20E25">
              <w:rPr>
                <w:rFonts w:ascii="宋体" w:hAnsi="宋体" w:hint="eastAsia"/>
                <w:color w:val="000000"/>
                <w:szCs w:val="21"/>
              </w:rPr>
              <w:t>√</w:t>
            </w:r>
          </w:p>
        </w:tc>
      </w:tr>
      <w:tr w:rsidR="00C11953" w:rsidRPr="00C11953" w:rsidTr="00BF3398">
        <w:trPr>
          <w:trHeight w:val="764"/>
        </w:trPr>
        <w:tc>
          <w:tcPr>
            <w:tcW w:w="15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项目绩效目标</w:t>
            </w:r>
          </w:p>
        </w:tc>
        <w:tc>
          <w:tcPr>
            <w:tcW w:w="7916" w:type="dxa"/>
            <w:gridSpan w:val="4"/>
            <w:vAlign w:val="center"/>
          </w:tcPr>
          <w:p w:rsidR="00C11953" w:rsidRPr="00C11953" w:rsidRDefault="00312ECE" w:rsidP="00D72F6B">
            <w:pPr>
              <w:autoSpaceDE w:val="0"/>
              <w:autoSpaceDN w:val="0"/>
              <w:adjustRightInd w:val="0"/>
              <w:ind w:firstLineChars="200" w:firstLine="420"/>
              <w:jc w:val="left"/>
              <w:rPr>
                <w:rFonts w:ascii="宋体" w:hAnsi="宋体"/>
                <w:szCs w:val="21"/>
              </w:rPr>
            </w:pPr>
            <w:r w:rsidRPr="00312ECE">
              <w:rPr>
                <w:rFonts w:ascii="宋体" w:hAnsi="宋体" w:hint="eastAsia"/>
                <w:szCs w:val="21"/>
              </w:rPr>
              <w:t>保障北京市公共图书馆“一卡通”、24小时自助图书馆、自助借还机等系统</w:t>
            </w:r>
            <w:r w:rsidR="00D72F6B">
              <w:rPr>
                <w:rFonts w:ascii="宋体" w:hAnsi="宋体" w:hint="eastAsia"/>
                <w:szCs w:val="21"/>
              </w:rPr>
              <w:t>顺利地</w:t>
            </w:r>
            <w:r w:rsidR="00275173">
              <w:rPr>
                <w:rFonts w:ascii="宋体" w:hAnsi="宋体" w:hint="eastAsia"/>
                <w:szCs w:val="21"/>
              </w:rPr>
              <w:t>运行。</w:t>
            </w:r>
            <w:r w:rsidRPr="00312ECE">
              <w:rPr>
                <w:rFonts w:ascii="宋体" w:hAnsi="宋体" w:hint="eastAsia"/>
                <w:szCs w:val="21"/>
              </w:rPr>
              <w:t>提高</w:t>
            </w:r>
            <w:r w:rsidR="00275173">
              <w:rPr>
                <w:rFonts w:ascii="宋体" w:hAnsi="宋体" w:hint="eastAsia"/>
                <w:szCs w:val="21"/>
              </w:rPr>
              <w:t>图书馆</w:t>
            </w:r>
            <w:r w:rsidRPr="00312ECE">
              <w:rPr>
                <w:rFonts w:ascii="宋体" w:hAnsi="宋体" w:hint="eastAsia"/>
                <w:szCs w:val="21"/>
              </w:rPr>
              <w:t>服务水平与能力，推进北京市公共图书馆“一卡通”信息网络服务体系、网站及数字资源发布系统的建设。</w:t>
            </w:r>
          </w:p>
        </w:tc>
      </w:tr>
      <w:tr w:rsidR="00C11953" w:rsidRPr="00C11953" w:rsidTr="00BF3398">
        <w:trPr>
          <w:trHeight w:val="568"/>
        </w:trPr>
        <w:tc>
          <w:tcPr>
            <w:tcW w:w="1548" w:type="dxa"/>
            <w:vMerge w:val="restart"/>
            <w:vAlign w:val="center"/>
          </w:tcPr>
          <w:p w:rsidR="00C11953" w:rsidRPr="00C11953" w:rsidRDefault="00C11953" w:rsidP="00C11953">
            <w:pPr>
              <w:ind w:firstLineChars="50" w:firstLine="105"/>
              <w:jc w:val="center"/>
              <w:rPr>
                <w:rFonts w:ascii="宋体" w:hAnsi="宋体"/>
                <w:szCs w:val="21"/>
              </w:rPr>
            </w:pPr>
            <w:r w:rsidRPr="00C11953">
              <w:rPr>
                <w:rFonts w:ascii="宋体" w:hAnsi="宋体" w:hint="eastAsia"/>
                <w:szCs w:val="21"/>
              </w:rPr>
              <w:t>绩效指标</w:t>
            </w:r>
          </w:p>
        </w:tc>
        <w:tc>
          <w:tcPr>
            <w:tcW w:w="1620"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一级指标</w:t>
            </w:r>
          </w:p>
        </w:tc>
        <w:tc>
          <w:tcPr>
            <w:tcW w:w="17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二级指标</w:t>
            </w:r>
          </w:p>
        </w:tc>
        <w:tc>
          <w:tcPr>
            <w:tcW w:w="4548" w:type="dxa"/>
            <w:gridSpan w:val="2"/>
            <w:vAlign w:val="center"/>
          </w:tcPr>
          <w:p w:rsidR="00C11953" w:rsidRPr="00C11953" w:rsidRDefault="00C11953" w:rsidP="00C11953">
            <w:pPr>
              <w:jc w:val="center"/>
              <w:rPr>
                <w:rFonts w:ascii="宋体" w:hAnsi="宋体"/>
                <w:szCs w:val="21"/>
              </w:rPr>
            </w:pPr>
            <w:r w:rsidRPr="00C11953">
              <w:rPr>
                <w:rFonts w:ascii="宋体" w:hAnsi="宋体" w:hint="eastAsia"/>
                <w:szCs w:val="21"/>
              </w:rPr>
              <w:t>具体指标（指标内容、指标值）</w:t>
            </w:r>
          </w:p>
        </w:tc>
      </w:tr>
      <w:tr w:rsidR="00C11953" w:rsidRPr="00C11953" w:rsidTr="00BF3398">
        <w:trPr>
          <w:trHeight w:val="546"/>
        </w:trPr>
        <w:tc>
          <w:tcPr>
            <w:tcW w:w="1548" w:type="dxa"/>
            <w:vMerge/>
          </w:tcPr>
          <w:p w:rsidR="00C11953" w:rsidRPr="00C11953" w:rsidRDefault="00C11953" w:rsidP="00C11953">
            <w:pPr>
              <w:jc w:val="center"/>
              <w:rPr>
                <w:rFonts w:ascii="宋体" w:hAnsi="宋体"/>
                <w:szCs w:val="21"/>
              </w:rPr>
            </w:pPr>
          </w:p>
        </w:tc>
        <w:tc>
          <w:tcPr>
            <w:tcW w:w="1620" w:type="dxa"/>
            <w:vMerge w:val="restart"/>
            <w:vAlign w:val="center"/>
          </w:tcPr>
          <w:p w:rsidR="00C11953" w:rsidRPr="00C11953" w:rsidRDefault="00C11953" w:rsidP="00C11953">
            <w:pPr>
              <w:jc w:val="center"/>
              <w:rPr>
                <w:rFonts w:ascii="宋体" w:hAnsi="宋体"/>
                <w:szCs w:val="21"/>
              </w:rPr>
            </w:pPr>
            <w:r w:rsidRPr="00C11953">
              <w:rPr>
                <w:rFonts w:ascii="宋体" w:hAnsi="宋体" w:hint="eastAsia"/>
                <w:szCs w:val="21"/>
              </w:rPr>
              <w:t>产出指标</w:t>
            </w:r>
          </w:p>
        </w:tc>
        <w:tc>
          <w:tcPr>
            <w:tcW w:w="17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产出数量指标</w:t>
            </w:r>
          </w:p>
        </w:tc>
        <w:tc>
          <w:tcPr>
            <w:tcW w:w="4548" w:type="dxa"/>
            <w:gridSpan w:val="2"/>
          </w:tcPr>
          <w:p w:rsidR="00C11953" w:rsidRPr="003D506A" w:rsidRDefault="00654343" w:rsidP="006B6CE2">
            <w:pPr>
              <w:jc w:val="left"/>
              <w:rPr>
                <w:rFonts w:ascii="宋体" w:hAnsi="宋体"/>
                <w:szCs w:val="21"/>
              </w:rPr>
            </w:pPr>
            <w:r w:rsidRPr="00654343">
              <w:rPr>
                <w:rFonts w:ascii="宋体" w:hAnsi="宋体" w:hint="eastAsia"/>
                <w:szCs w:val="21"/>
              </w:rPr>
              <w:t>互联网接入</w:t>
            </w:r>
            <w:bookmarkStart w:id="0" w:name="_GoBack"/>
            <w:bookmarkEnd w:id="0"/>
            <w:r w:rsidR="006B6CE2">
              <w:rPr>
                <w:rFonts w:ascii="宋体" w:hAnsi="宋体" w:hint="eastAsia"/>
                <w:szCs w:val="21"/>
              </w:rPr>
              <w:t>、网站维护、</w:t>
            </w:r>
            <w:r w:rsidR="006B6CE2" w:rsidRPr="006B6CE2">
              <w:rPr>
                <w:rFonts w:ascii="宋体" w:hAnsi="宋体" w:hint="eastAsia"/>
                <w:szCs w:val="21"/>
              </w:rPr>
              <w:t>VPN设备技术服务</w:t>
            </w:r>
            <w:r w:rsidR="006B6CE2">
              <w:rPr>
                <w:rFonts w:ascii="宋体" w:hAnsi="宋体" w:hint="eastAsia"/>
                <w:szCs w:val="21"/>
              </w:rPr>
              <w:t>、</w:t>
            </w:r>
            <w:r w:rsidR="006B6CE2" w:rsidRPr="006B6CE2">
              <w:rPr>
                <w:rFonts w:ascii="宋体" w:hAnsi="宋体" w:hint="eastAsia"/>
                <w:szCs w:val="21"/>
              </w:rPr>
              <w:t>硬件维护</w:t>
            </w:r>
            <w:r w:rsidR="008416E2" w:rsidRPr="003D506A">
              <w:rPr>
                <w:rFonts w:ascii="宋体" w:hAnsi="宋体" w:hint="eastAsia"/>
                <w:szCs w:val="21"/>
              </w:rPr>
              <w:t>。</w:t>
            </w:r>
          </w:p>
        </w:tc>
      </w:tr>
      <w:tr w:rsidR="00C11953" w:rsidRPr="00C11953" w:rsidTr="00BF3398">
        <w:trPr>
          <w:trHeight w:val="638"/>
        </w:trPr>
        <w:tc>
          <w:tcPr>
            <w:tcW w:w="1548" w:type="dxa"/>
            <w:vMerge/>
          </w:tcPr>
          <w:p w:rsidR="00C11953" w:rsidRPr="00C11953" w:rsidRDefault="00C11953" w:rsidP="00C11953">
            <w:pPr>
              <w:jc w:val="center"/>
              <w:rPr>
                <w:rFonts w:ascii="宋体" w:hAnsi="宋体"/>
                <w:szCs w:val="21"/>
              </w:rPr>
            </w:pPr>
          </w:p>
        </w:tc>
        <w:tc>
          <w:tcPr>
            <w:tcW w:w="1620" w:type="dxa"/>
            <w:vMerge/>
            <w:vAlign w:val="center"/>
          </w:tcPr>
          <w:p w:rsidR="00C11953" w:rsidRPr="00C11953" w:rsidRDefault="00C11953" w:rsidP="00C11953">
            <w:pPr>
              <w:jc w:val="center"/>
              <w:rPr>
                <w:rFonts w:ascii="宋体" w:hAnsi="宋体"/>
                <w:szCs w:val="21"/>
              </w:rPr>
            </w:pPr>
          </w:p>
        </w:tc>
        <w:tc>
          <w:tcPr>
            <w:tcW w:w="17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产出质量指标</w:t>
            </w:r>
          </w:p>
        </w:tc>
        <w:tc>
          <w:tcPr>
            <w:tcW w:w="4548" w:type="dxa"/>
            <w:gridSpan w:val="2"/>
          </w:tcPr>
          <w:p w:rsidR="007F2286" w:rsidRPr="003D506A" w:rsidRDefault="007F2286" w:rsidP="003D506A">
            <w:pPr>
              <w:jc w:val="left"/>
              <w:rPr>
                <w:rFonts w:ascii="宋体" w:hAnsi="宋体"/>
                <w:szCs w:val="21"/>
              </w:rPr>
            </w:pPr>
            <w:r w:rsidRPr="007F2286">
              <w:rPr>
                <w:rFonts w:ascii="宋体" w:hAnsi="宋体" w:hint="eastAsia"/>
                <w:szCs w:val="21"/>
              </w:rPr>
              <w:t>为北京市公共图书馆“一卡通”系统的运行、24小时自助图书馆、自助借还机的使用、图书馆网站建设功能延伸等内容提供有力的技术保障。</w:t>
            </w:r>
          </w:p>
        </w:tc>
      </w:tr>
      <w:tr w:rsidR="00C11953" w:rsidRPr="00C11953" w:rsidTr="00BF3398">
        <w:trPr>
          <w:trHeight w:val="590"/>
        </w:trPr>
        <w:tc>
          <w:tcPr>
            <w:tcW w:w="1548" w:type="dxa"/>
            <w:vMerge/>
          </w:tcPr>
          <w:p w:rsidR="00C11953" w:rsidRPr="00C11953" w:rsidRDefault="00C11953" w:rsidP="00C11953">
            <w:pPr>
              <w:jc w:val="center"/>
              <w:rPr>
                <w:rFonts w:ascii="宋体" w:hAnsi="宋体"/>
                <w:szCs w:val="21"/>
              </w:rPr>
            </w:pPr>
          </w:p>
        </w:tc>
        <w:tc>
          <w:tcPr>
            <w:tcW w:w="1620" w:type="dxa"/>
            <w:vMerge/>
            <w:vAlign w:val="center"/>
          </w:tcPr>
          <w:p w:rsidR="00C11953" w:rsidRPr="00C11953" w:rsidRDefault="00C11953" w:rsidP="00C11953">
            <w:pPr>
              <w:jc w:val="center"/>
              <w:rPr>
                <w:rFonts w:ascii="宋体" w:hAnsi="宋体"/>
                <w:szCs w:val="21"/>
              </w:rPr>
            </w:pPr>
          </w:p>
        </w:tc>
        <w:tc>
          <w:tcPr>
            <w:tcW w:w="1748" w:type="dxa"/>
            <w:vAlign w:val="center"/>
          </w:tcPr>
          <w:p w:rsidR="00C11953" w:rsidRPr="00C11953" w:rsidRDefault="00C11953" w:rsidP="00C11953">
            <w:pPr>
              <w:jc w:val="center"/>
              <w:rPr>
                <w:rFonts w:ascii="宋体" w:hAnsi="宋体"/>
                <w:szCs w:val="21"/>
              </w:rPr>
            </w:pPr>
            <w:r w:rsidRPr="00C11953">
              <w:rPr>
                <w:rFonts w:ascii="宋体" w:hAnsi="宋体" w:hint="eastAsia"/>
                <w:szCs w:val="21"/>
              </w:rPr>
              <w:t>产出进度指标</w:t>
            </w:r>
          </w:p>
        </w:tc>
        <w:tc>
          <w:tcPr>
            <w:tcW w:w="4548" w:type="dxa"/>
            <w:gridSpan w:val="2"/>
          </w:tcPr>
          <w:p w:rsidR="00C11953" w:rsidRPr="003D506A" w:rsidRDefault="007F2286" w:rsidP="007F2286">
            <w:pPr>
              <w:jc w:val="left"/>
              <w:rPr>
                <w:rFonts w:ascii="宋体" w:hAnsi="宋体"/>
                <w:szCs w:val="21"/>
              </w:rPr>
            </w:pPr>
            <w:r>
              <w:rPr>
                <w:rFonts w:ascii="宋体" w:hAnsi="宋体" w:hint="eastAsia"/>
                <w:szCs w:val="21"/>
              </w:rPr>
              <w:t>1</w:t>
            </w:r>
            <w:r w:rsidR="004152F2" w:rsidRPr="003D506A">
              <w:rPr>
                <w:rFonts w:ascii="宋体" w:hAnsi="宋体" w:hint="eastAsia"/>
                <w:szCs w:val="21"/>
              </w:rPr>
              <w:t>季度</w:t>
            </w:r>
            <w:r>
              <w:rPr>
                <w:rFonts w:ascii="宋体" w:hAnsi="宋体" w:hint="eastAsia"/>
                <w:szCs w:val="21"/>
              </w:rPr>
              <w:t>完成互联网接入使用；2-3季度完成网站维护更新及VPN设备的维保服务；</w:t>
            </w:r>
            <w:r w:rsidR="004152F2" w:rsidRPr="003D506A">
              <w:rPr>
                <w:rFonts w:ascii="宋体" w:hAnsi="宋体" w:hint="eastAsia"/>
                <w:szCs w:val="21"/>
              </w:rPr>
              <w:t>4季度</w:t>
            </w:r>
            <w:r w:rsidR="00BF3398" w:rsidRPr="003D506A">
              <w:rPr>
                <w:rFonts w:ascii="宋体" w:hAnsi="宋体" w:hint="eastAsia"/>
                <w:szCs w:val="21"/>
              </w:rPr>
              <w:t>完成</w:t>
            </w:r>
            <w:r>
              <w:rPr>
                <w:rFonts w:ascii="宋体" w:hAnsi="宋体" w:hint="eastAsia"/>
                <w:szCs w:val="21"/>
              </w:rPr>
              <w:t>硬件的维护更新工作</w:t>
            </w:r>
            <w:r w:rsidR="004152F2" w:rsidRPr="003D506A">
              <w:rPr>
                <w:rFonts w:ascii="宋体" w:hAnsi="宋体" w:hint="eastAsia"/>
                <w:szCs w:val="21"/>
              </w:rPr>
              <w:t>。</w:t>
            </w:r>
          </w:p>
        </w:tc>
      </w:tr>
      <w:tr w:rsidR="00F8725A" w:rsidRPr="00C11953" w:rsidTr="00CB65A7">
        <w:trPr>
          <w:trHeight w:val="636"/>
        </w:trPr>
        <w:tc>
          <w:tcPr>
            <w:tcW w:w="1548" w:type="dxa"/>
            <w:vMerge/>
          </w:tcPr>
          <w:p w:rsidR="00F8725A" w:rsidRPr="00C11953" w:rsidRDefault="00F8725A" w:rsidP="00C11953">
            <w:pPr>
              <w:jc w:val="center"/>
              <w:rPr>
                <w:rFonts w:ascii="宋体" w:hAnsi="宋体"/>
                <w:szCs w:val="21"/>
              </w:rPr>
            </w:pPr>
          </w:p>
        </w:tc>
        <w:tc>
          <w:tcPr>
            <w:tcW w:w="1620" w:type="dxa"/>
            <w:vMerge/>
            <w:vAlign w:val="center"/>
          </w:tcPr>
          <w:p w:rsidR="00F8725A" w:rsidRPr="00C11953" w:rsidRDefault="00F8725A" w:rsidP="00C11953">
            <w:pPr>
              <w:jc w:val="center"/>
              <w:rPr>
                <w:rFonts w:ascii="宋体" w:hAnsi="宋体"/>
                <w:szCs w:val="21"/>
              </w:rPr>
            </w:pPr>
          </w:p>
        </w:tc>
        <w:tc>
          <w:tcPr>
            <w:tcW w:w="1748" w:type="dxa"/>
            <w:vAlign w:val="center"/>
          </w:tcPr>
          <w:p w:rsidR="00F8725A" w:rsidRPr="00C11953" w:rsidRDefault="00F8725A" w:rsidP="00901F85">
            <w:pPr>
              <w:jc w:val="center"/>
              <w:rPr>
                <w:rFonts w:ascii="宋体" w:hAnsi="宋体"/>
                <w:szCs w:val="21"/>
              </w:rPr>
            </w:pPr>
            <w:r w:rsidRPr="00C11953">
              <w:rPr>
                <w:rFonts w:ascii="宋体" w:hAnsi="宋体" w:hint="eastAsia"/>
                <w:szCs w:val="21"/>
              </w:rPr>
              <w:t>产出成本指标</w:t>
            </w:r>
          </w:p>
        </w:tc>
        <w:tc>
          <w:tcPr>
            <w:tcW w:w="4548" w:type="dxa"/>
            <w:gridSpan w:val="2"/>
          </w:tcPr>
          <w:p w:rsidR="00F8725A" w:rsidRPr="003D506A" w:rsidRDefault="00C81B1E" w:rsidP="00916112">
            <w:pPr>
              <w:tabs>
                <w:tab w:val="left" w:pos="2580"/>
              </w:tabs>
              <w:jc w:val="left"/>
              <w:rPr>
                <w:rFonts w:ascii="宋体" w:hAnsi="宋体"/>
                <w:szCs w:val="21"/>
              </w:rPr>
            </w:pPr>
            <w:r>
              <w:rPr>
                <w:rFonts w:ascii="宋体" w:hAnsi="宋体" w:hint="eastAsia"/>
                <w:szCs w:val="21"/>
              </w:rPr>
              <w:t xml:space="preserve"> 20.20万</w:t>
            </w:r>
            <w:r w:rsidR="00434C8A">
              <w:rPr>
                <w:rFonts w:ascii="宋体" w:hAnsi="宋体" w:hint="eastAsia"/>
                <w:szCs w:val="21"/>
              </w:rPr>
              <w:t>元。</w:t>
            </w:r>
          </w:p>
        </w:tc>
      </w:tr>
      <w:tr w:rsidR="00C81B1E" w:rsidRPr="00C11953" w:rsidTr="00C81B1E">
        <w:trPr>
          <w:trHeight w:val="1253"/>
        </w:trPr>
        <w:tc>
          <w:tcPr>
            <w:tcW w:w="1548" w:type="dxa"/>
            <w:vMerge/>
          </w:tcPr>
          <w:p w:rsidR="00C81B1E" w:rsidRPr="00C11953" w:rsidRDefault="00C81B1E" w:rsidP="00C11953">
            <w:pPr>
              <w:jc w:val="center"/>
              <w:rPr>
                <w:rFonts w:ascii="宋体" w:hAnsi="宋体"/>
                <w:szCs w:val="21"/>
              </w:rPr>
            </w:pPr>
          </w:p>
        </w:tc>
        <w:tc>
          <w:tcPr>
            <w:tcW w:w="1620" w:type="dxa"/>
            <w:vMerge w:val="restart"/>
            <w:vAlign w:val="center"/>
          </w:tcPr>
          <w:p w:rsidR="00C81B1E" w:rsidRPr="00C11953" w:rsidRDefault="00C81B1E" w:rsidP="00C11953">
            <w:pPr>
              <w:jc w:val="center"/>
              <w:rPr>
                <w:rFonts w:ascii="宋体" w:hAnsi="宋体"/>
                <w:szCs w:val="21"/>
              </w:rPr>
            </w:pPr>
            <w:r w:rsidRPr="00C11953">
              <w:rPr>
                <w:rFonts w:ascii="宋体" w:hAnsi="宋体" w:hint="eastAsia"/>
                <w:szCs w:val="21"/>
              </w:rPr>
              <w:t>效益指标</w:t>
            </w:r>
          </w:p>
        </w:tc>
        <w:tc>
          <w:tcPr>
            <w:tcW w:w="1748" w:type="dxa"/>
            <w:vAlign w:val="center"/>
          </w:tcPr>
          <w:p w:rsidR="00C81B1E" w:rsidRPr="00C11953" w:rsidRDefault="00C81B1E" w:rsidP="00150DD5">
            <w:pPr>
              <w:jc w:val="center"/>
              <w:rPr>
                <w:rFonts w:ascii="宋体" w:hAnsi="宋体"/>
                <w:szCs w:val="21"/>
              </w:rPr>
            </w:pPr>
          </w:p>
          <w:p w:rsidR="00C81B1E" w:rsidRPr="00C11953" w:rsidRDefault="00C81B1E" w:rsidP="00150DD5">
            <w:pPr>
              <w:jc w:val="center"/>
              <w:rPr>
                <w:rFonts w:ascii="宋体" w:hAnsi="宋体"/>
                <w:szCs w:val="21"/>
              </w:rPr>
            </w:pPr>
            <w:r w:rsidRPr="00C11953">
              <w:rPr>
                <w:rFonts w:ascii="宋体" w:hAnsi="宋体" w:hint="eastAsia"/>
                <w:szCs w:val="21"/>
              </w:rPr>
              <w:t>社会效益指标</w:t>
            </w:r>
          </w:p>
        </w:tc>
        <w:tc>
          <w:tcPr>
            <w:tcW w:w="4548" w:type="dxa"/>
            <w:gridSpan w:val="2"/>
          </w:tcPr>
          <w:p w:rsidR="00C81B1E" w:rsidRPr="003D506A" w:rsidRDefault="00C81B1E" w:rsidP="00CB65A7">
            <w:pPr>
              <w:jc w:val="left"/>
              <w:rPr>
                <w:rFonts w:ascii="宋体" w:hAnsi="宋体"/>
                <w:szCs w:val="21"/>
              </w:rPr>
            </w:pPr>
            <w:r w:rsidRPr="00CB65A7">
              <w:rPr>
                <w:rFonts w:ascii="宋体" w:hAnsi="宋体" w:hint="eastAsia"/>
                <w:szCs w:val="21"/>
              </w:rPr>
              <w:t>提高</w:t>
            </w:r>
            <w:r>
              <w:rPr>
                <w:rFonts w:ascii="宋体" w:hAnsi="宋体" w:hint="eastAsia"/>
                <w:szCs w:val="21"/>
              </w:rPr>
              <w:t>图书馆的</w:t>
            </w:r>
            <w:r w:rsidRPr="00CB65A7">
              <w:rPr>
                <w:rFonts w:ascii="宋体" w:hAnsi="宋体" w:hint="eastAsia"/>
                <w:szCs w:val="21"/>
              </w:rPr>
              <w:t>服务水平与能力，使西城区第一图书馆成为为读者全方位提供和利用多媒体信息资源的场所。</w:t>
            </w:r>
          </w:p>
        </w:tc>
      </w:tr>
      <w:tr w:rsidR="00C81B1E" w:rsidRPr="00C11953" w:rsidTr="00C81B1E">
        <w:trPr>
          <w:trHeight w:val="1115"/>
        </w:trPr>
        <w:tc>
          <w:tcPr>
            <w:tcW w:w="1548" w:type="dxa"/>
            <w:vMerge/>
          </w:tcPr>
          <w:p w:rsidR="00C81B1E" w:rsidRPr="00C11953" w:rsidRDefault="00C81B1E" w:rsidP="00C11953">
            <w:pPr>
              <w:jc w:val="center"/>
              <w:rPr>
                <w:rFonts w:ascii="宋体" w:hAnsi="宋体"/>
                <w:szCs w:val="21"/>
              </w:rPr>
            </w:pPr>
          </w:p>
        </w:tc>
        <w:tc>
          <w:tcPr>
            <w:tcW w:w="1620" w:type="dxa"/>
            <w:vMerge/>
          </w:tcPr>
          <w:p w:rsidR="00C81B1E" w:rsidRPr="00C11953" w:rsidRDefault="00C81B1E" w:rsidP="00C11953">
            <w:pPr>
              <w:jc w:val="center"/>
              <w:rPr>
                <w:rFonts w:ascii="宋体" w:hAnsi="宋体"/>
                <w:szCs w:val="21"/>
              </w:rPr>
            </w:pPr>
          </w:p>
        </w:tc>
        <w:tc>
          <w:tcPr>
            <w:tcW w:w="1748" w:type="dxa"/>
            <w:vAlign w:val="center"/>
          </w:tcPr>
          <w:p w:rsidR="00C81B1E" w:rsidRPr="00C11953" w:rsidRDefault="00C81B1E" w:rsidP="00150DD5">
            <w:pPr>
              <w:jc w:val="center"/>
              <w:rPr>
                <w:rFonts w:ascii="宋体" w:hAnsi="宋体"/>
                <w:szCs w:val="21"/>
              </w:rPr>
            </w:pPr>
            <w:r w:rsidRPr="00C11953">
              <w:rPr>
                <w:rFonts w:ascii="宋体" w:hAnsi="宋体" w:hint="eastAsia"/>
                <w:szCs w:val="21"/>
              </w:rPr>
              <w:t>可持续影响指标</w:t>
            </w:r>
          </w:p>
        </w:tc>
        <w:tc>
          <w:tcPr>
            <w:tcW w:w="4548" w:type="dxa"/>
            <w:gridSpan w:val="2"/>
          </w:tcPr>
          <w:p w:rsidR="00C81B1E" w:rsidRPr="003D506A" w:rsidRDefault="00C81B1E" w:rsidP="00730444">
            <w:pPr>
              <w:jc w:val="left"/>
              <w:rPr>
                <w:rFonts w:ascii="宋体" w:hAnsi="宋体"/>
                <w:szCs w:val="21"/>
              </w:rPr>
            </w:pPr>
            <w:r>
              <w:rPr>
                <w:rFonts w:ascii="宋体" w:hAnsi="宋体" w:hint="eastAsia"/>
                <w:szCs w:val="21"/>
              </w:rPr>
              <w:t>进一步</w:t>
            </w:r>
            <w:r w:rsidRPr="00730444">
              <w:rPr>
                <w:rFonts w:ascii="宋体" w:hAnsi="宋体" w:hint="eastAsia"/>
                <w:szCs w:val="21"/>
              </w:rPr>
              <w:t>扩大</w:t>
            </w:r>
            <w:r>
              <w:rPr>
                <w:rFonts w:ascii="宋体" w:hAnsi="宋体" w:hint="eastAsia"/>
                <w:szCs w:val="21"/>
              </w:rPr>
              <w:t>图书馆</w:t>
            </w:r>
            <w:r w:rsidRPr="00730444">
              <w:rPr>
                <w:rFonts w:ascii="宋体" w:hAnsi="宋体" w:hint="eastAsia"/>
                <w:szCs w:val="21"/>
              </w:rPr>
              <w:t>的服务广度与深度，丰富服务内容与方式</w:t>
            </w:r>
            <w:r>
              <w:rPr>
                <w:rFonts w:ascii="宋体" w:hAnsi="宋体" w:hint="eastAsia"/>
                <w:szCs w:val="21"/>
              </w:rPr>
              <w:t>。</w:t>
            </w:r>
          </w:p>
        </w:tc>
      </w:tr>
      <w:tr w:rsidR="00AA6515" w:rsidRPr="00C11953" w:rsidTr="00901F85">
        <w:trPr>
          <w:trHeight w:val="736"/>
        </w:trPr>
        <w:tc>
          <w:tcPr>
            <w:tcW w:w="1548" w:type="dxa"/>
            <w:vMerge/>
          </w:tcPr>
          <w:p w:rsidR="00AA6515" w:rsidRPr="00C11953" w:rsidRDefault="00AA6515" w:rsidP="00C11953">
            <w:pPr>
              <w:jc w:val="center"/>
              <w:rPr>
                <w:rFonts w:ascii="宋体" w:hAnsi="宋体"/>
                <w:szCs w:val="21"/>
              </w:rPr>
            </w:pPr>
          </w:p>
        </w:tc>
        <w:tc>
          <w:tcPr>
            <w:tcW w:w="1620" w:type="dxa"/>
            <w:vMerge/>
          </w:tcPr>
          <w:p w:rsidR="00AA6515" w:rsidRPr="00C11953" w:rsidRDefault="00AA6515" w:rsidP="00C11953">
            <w:pPr>
              <w:jc w:val="center"/>
              <w:rPr>
                <w:rFonts w:ascii="宋体" w:hAnsi="宋体"/>
                <w:szCs w:val="21"/>
              </w:rPr>
            </w:pPr>
          </w:p>
        </w:tc>
        <w:tc>
          <w:tcPr>
            <w:tcW w:w="1748" w:type="dxa"/>
            <w:vAlign w:val="center"/>
          </w:tcPr>
          <w:p w:rsidR="00AA6515" w:rsidRPr="00C11953" w:rsidRDefault="00AA6515" w:rsidP="00901F85">
            <w:pPr>
              <w:jc w:val="center"/>
              <w:rPr>
                <w:rFonts w:ascii="宋体" w:hAnsi="宋体"/>
                <w:szCs w:val="21"/>
              </w:rPr>
            </w:pPr>
            <w:r w:rsidRPr="00C11953">
              <w:rPr>
                <w:rFonts w:ascii="宋体" w:hAnsi="宋体" w:hint="eastAsia"/>
                <w:szCs w:val="21"/>
              </w:rPr>
              <w:t>服务对象满意度指标</w:t>
            </w:r>
          </w:p>
        </w:tc>
        <w:tc>
          <w:tcPr>
            <w:tcW w:w="4548" w:type="dxa"/>
            <w:gridSpan w:val="2"/>
          </w:tcPr>
          <w:p w:rsidR="00AA6515" w:rsidRPr="003D506A" w:rsidRDefault="00B9680B" w:rsidP="00B9680B">
            <w:pPr>
              <w:jc w:val="left"/>
              <w:rPr>
                <w:rFonts w:ascii="宋体" w:hAnsi="宋体"/>
                <w:szCs w:val="21"/>
              </w:rPr>
            </w:pPr>
            <w:r>
              <w:rPr>
                <w:rFonts w:ascii="宋体" w:hAnsi="宋体" w:hint="eastAsia"/>
                <w:szCs w:val="21"/>
              </w:rPr>
              <w:t>服务读者</w:t>
            </w:r>
            <w:r w:rsidR="00AA6515" w:rsidRPr="003D506A">
              <w:rPr>
                <w:rFonts w:ascii="宋体" w:hAnsi="宋体" w:hint="eastAsia"/>
                <w:szCs w:val="21"/>
              </w:rPr>
              <w:t>的满意度达到</w:t>
            </w:r>
            <w:r w:rsidR="00AA6515" w:rsidRPr="003D506A">
              <w:rPr>
                <w:rFonts w:ascii="宋体" w:hAnsi="宋体"/>
                <w:szCs w:val="21"/>
              </w:rPr>
              <w:t>8</w:t>
            </w:r>
            <w:r w:rsidR="00AA6515">
              <w:rPr>
                <w:rFonts w:ascii="宋体" w:hAnsi="宋体" w:hint="eastAsia"/>
                <w:szCs w:val="21"/>
              </w:rPr>
              <w:t>0</w:t>
            </w:r>
            <w:r w:rsidR="00AA6515" w:rsidRPr="003D506A">
              <w:rPr>
                <w:rFonts w:ascii="宋体" w:hAnsi="宋体" w:hint="eastAsia"/>
                <w:szCs w:val="21"/>
              </w:rPr>
              <w:t>%以上。</w:t>
            </w:r>
          </w:p>
        </w:tc>
      </w:tr>
      <w:tr w:rsidR="00AA6515" w:rsidRPr="00C11953" w:rsidTr="00BF3398">
        <w:trPr>
          <w:trHeight w:val="612"/>
        </w:trPr>
        <w:tc>
          <w:tcPr>
            <w:tcW w:w="1548" w:type="dxa"/>
          </w:tcPr>
          <w:p w:rsidR="00AA6515" w:rsidRPr="00C11953" w:rsidRDefault="00AA6515" w:rsidP="00C11953">
            <w:pPr>
              <w:jc w:val="center"/>
              <w:rPr>
                <w:rFonts w:ascii="宋体" w:hAnsi="宋体"/>
                <w:szCs w:val="21"/>
              </w:rPr>
            </w:pPr>
            <w:r w:rsidRPr="00C11953">
              <w:rPr>
                <w:rFonts w:ascii="宋体" w:hAnsi="宋体" w:hint="eastAsia"/>
                <w:szCs w:val="21"/>
              </w:rPr>
              <w:t>其他说明的</w:t>
            </w:r>
          </w:p>
          <w:p w:rsidR="00AA6515" w:rsidRPr="00C11953" w:rsidRDefault="00AA6515" w:rsidP="00C11953">
            <w:pPr>
              <w:jc w:val="center"/>
              <w:rPr>
                <w:rFonts w:ascii="宋体" w:hAnsi="宋体"/>
                <w:szCs w:val="21"/>
              </w:rPr>
            </w:pPr>
            <w:r w:rsidRPr="00C11953">
              <w:rPr>
                <w:rFonts w:ascii="宋体" w:hAnsi="宋体" w:hint="eastAsia"/>
                <w:szCs w:val="21"/>
              </w:rPr>
              <w:t>问题</w:t>
            </w:r>
          </w:p>
        </w:tc>
        <w:tc>
          <w:tcPr>
            <w:tcW w:w="1620" w:type="dxa"/>
          </w:tcPr>
          <w:p w:rsidR="00AA6515" w:rsidRPr="00C11953" w:rsidRDefault="00AA6515" w:rsidP="00C11953">
            <w:pPr>
              <w:jc w:val="center"/>
              <w:rPr>
                <w:rFonts w:ascii="宋体" w:hAnsi="宋体"/>
                <w:szCs w:val="21"/>
              </w:rPr>
            </w:pPr>
          </w:p>
        </w:tc>
        <w:tc>
          <w:tcPr>
            <w:tcW w:w="1748" w:type="dxa"/>
          </w:tcPr>
          <w:p w:rsidR="00AA6515" w:rsidRPr="00C11953" w:rsidRDefault="00AA6515" w:rsidP="00C11953">
            <w:pPr>
              <w:jc w:val="center"/>
              <w:rPr>
                <w:rFonts w:ascii="宋体" w:hAnsi="宋体"/>
                <w:szCs w:val="21"/>
              </w:rPr>
            </w:pPr>
          </w:p>
        </w:tc>
        <w:tc>
          <w:tcPr>
            <w:tcW w:w="4548" w:type="dxa"/>
            <w:gridSpan w:val="2"/>
          </w:tcPr>
          <w:p w:rsidR="00AA6515" w:rsidRPr="00C11953" w:rsidRDefault="00AA6515" w:rsidP="00C11953">
            <w:pPr>
              <w:jc w:val="center"/>
              <w:rPr>
                <w:rFonts w:ascii="宋体" w:hAnsi="宋体"/>
                <w:szCs w:val="21"/>
              </w:rPr>
            </w:pPr>
          </w:p>
        </w:tc>
      </w:tr>
    </w:tbl>
    <w:p w:rsidR="008875DF" w:rsidRPr="008875DF" w:rsidRDefault="008875DF" w:rsidP="00D97E74"/>
    <w:sectPr w:rsidR="008875DF" w:rsidRPr="008875DF" w:rsidSect="001768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889" w:rsidRDefault="00287889" w:rsidP="002F47A6">
      <w:r>
        <w:separator/>
      </w:r>
    </w:p>
  </w:endnote>
  <w:endnote w:type="continuationSeparator" w:id="1">
    <w:p w:rsidR="00287889" w:rsidRDefault="00287889" w:rsidP="002F47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889" w:rsidRDefault="00287889" w:rsidP="002F47A6">
      <w:r>
        <w:separator/>
      </w:r>
    </w:p>
  </w:footnote>
  <w:footnote w:type="continuationSeparator" w:id="1">
    <w:p w:rsidR="00287889" w:rsidRDefault="00287889" w:rsidP="002F47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F47A6"/>
    <w:rsid w:val="00015302"/>
    <w:rsid w:val="00092DF2"/>
    <w:rsid w:val="000D1090"/>
    <w:rsid w:val="0010194A"/>
    <w:rsid w:val="00111E15"/>
    <w:rsid w:val="00123C38"/>
    <w:rsid w:val="001530B8"/>
    <w:rsid w:val="00176889"/>
    <w:rsid w:val="00187410"/>
    <w:rsid w:val="00191A31"/>
    <w:rsid w:val="001F52B7"/>
    <w:rsid w:val="001F6CC4"/>
    <w:rsid w:val="001F7D02"/>
    <w:rsid w:val="0023010F"/>
    <w:rsid w:val="00236A34"/>
    <w:rsid w:val="00275173"/>
    <w:rsid w:val="002842D1"/>
    <w:rsid w:val="00287889"/>
    <w:rsid w:val="00295722"/>
    <w:rsid w:val="002A2A8B"/>
    <w:rsid w:val="002E0F9F"/>
    <w:rsid w:val="002F47A6"/>
    <w:rsid w:val="00312ECE"/>
    <w:rsid w:val="00313D94"/>
    <w:rsid w:val="00351FD1"/>
    <w:rsid w:val="003D2CD7"/>
    <w:rsid w:val="003D506A"/>
    <w:rsid w:val="004055A1"/>
    <w:rsid w:val="00406B07"/>
    <w:rsid w:val="004152F2"/>
    <w:rsid w:val="00415397"/>
    <w:rsid w:val="00434C8A"/>
    <w:rsid w:val="00461464"/>
    <w:rsid w:val="00474BF3"/>
    <w:rsid w:val="0048035C"/>
    <w:rsid w:val="00492878"/>
    <w:rsid w:val="004A7951"/>
    <w:rsid w:val="004E05A9"/>
    <w:rsid w:val="0053715E"/>
    <w:rsid w:val="00542DF3"/>
    <w:rsid w:val="00551951"/>
    <w:rsid w:val="0061021B"/>
    <w:rsid w:val="00626690"/>
    <w:rsid w:val="006537A5"/>
    <w:rsid w:val="00654343"/>
    <w:rsid w:val="006971E2"/>
    <w:rsid w:val="006B6CE2"/>
    <w:rsid w:val="006D0C21"/>
    <w:rsid w:val="00730444"/>
    <w:rsid w:val="00731419"/>
    <w:rsid w:val="007467B0"/>
    <w:rsid w:val="00790EE8"/>
    <w:rsid w:val="007A399A"/>
    <w:rsid w:val="007A541D"/>
    <w:rsid w:val="007E52BE"/>
    <w:rsid w:val="007E7F05"/>
    <w:rsid w:val="007F2286"/>
    <w:rsid w:val="007F70AB"/>
    <w:rsid w:val="00806829"/>
    <w:rsid w:val="00835FB8"/>
    <w:rsid w:val="008416E2"/>
    <w:rsid w:val="00871520"/>
    <w:rsid w:val="0087178A"/>
    <w:rsid w:val="00886186"/>
    <w:rsid w:val="008875DF"/>
    <w:rsid w:val="008B2A4C"/>
    <w:rsid w:val="008F688E"/>
    <w:rsid w:val="00901F85"/>
    <w:rsid w:val="00916112"/>
    <w:rsid w:val="00926A95"/>
    <w:rsid w:val="009410BA"/>
    <w:rsid w:val="009961D3"/>
    <w:rsid w:val="009F69DC"/>
    <w:rsid w:val="009F6FAA"/>
    <w:rsid w:val="00A46DAF"/>
    <w:rsid w:val="00AA6515"/>
    <w:rsid w:val="00AB38F2"/>
    <w:rsid w:val="00AE01C0"/>
    <w:rsid w:val="00AF731B"/>
    <w:rsid w:val="00B00DF8"/>
    <w:rsid w:val="00B1119B"/>
    <w:rsid w:val="00B5608B"/>
    <w:rsid w:val="00B60710"/>
    <w:rsid w:val="00B70EF6"/>
    <w:rsid w:val="00B7296E"/>
    <w:rsid w:val="00B758FE"/>
    <w:rsid w:val="00B9680B"/>
    <w:rsid w:val="00BA306F"/>
    <w:rsid w:val="00BA3792"/>
    <w:rsid w:val="00BB34B1"/>
    <w:rsid w:val="00BF324F"/>
    <w:rsid w:val="00BF3398"/>
    <w:rsid w:val="00C108D8"/>
    <w:rsid w:val="00C11953"/>
    <w:rsid w:val="00C562F4"/>
    <w:rsid w:val="00C65995"/>
    <w:rsid w:val="00C81B1E"/>
    <w:rsid w:val="00C82815"/>
    <w:rsid w:val="00CB65A7"/>
    <w:rsid w:val="00CB76F3"/>
    <w:rsid w:val="00CF76D0"/>
    <w:rsid w:val="00D26ED7"/>
    <w:rsid w:val="00D72F6B"/>
    <w:rsid w:val="00D97E74"/>
    <w:rsid w:val="00DA6724"/>
    <w:rsid w:val="00DA6744"/>
    <w:rsid w:val="00DC7BE5"/>
    <w:rsid w:val="00DE6F43"/>
    <w:rsid w:val="00DF470D"/>
    <w:rsid w:val="00E20E25"/>
    <w:rsid w:val="00EA2044"/>
    <w:rsid w:val="00EC32C2"/>
    <w:rsid w:val="00EF0805"/>
    <w:rsid w:val="00F63021"/>
    <w:rsid w:val="00F65F60"/>
    <w:rsid w:val="00F8725A"/>
    <w:rsid w:val="00FC4F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88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47A6"/>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semiHidden/>
    <w:rsid w:val="002F47A6"/>
    <w:rPr>
      <w:sz w:val="18"/>
      <w:szCs w:val="18"/>
    </w:rPr>
  </w:style>
  <w:style w:type="paragraph" w:styleId="a4">
    <w:name w:val="footer"/>
    <w:basedOn w:val="a"/>
    <w:link w:val="Char0"/>
    <w:uiPriority w:val="99"/>
    <w:semiHidden/>
    <w:unhideWhenUsed/>
    <w:rsid w:val="002F47A6"/>
    <w:pPr>
      <w:tabs>
        <w:tab w:val="center" w:pos="4153"/>
        <w:tab w:val="right" w:pos="8306"/>
      </w:tabs>
      <w:snapToGrid w:val="0"/>
      <w:jc w:val="left"/>
    </w:pPr>
    <w:rPr>
      <w:kern w:val="0"/>
      <w:sz w:val="18"/>
      <w:szCs w:val="18"/>
    </w:rPr>
  </w:style>
  <w:style w:type="character" w:customStyle="1" w:styleId="Char0">
    <w:name w:val="页脚 Char"/>
    <w:link w:val="a4"/>
    <w:uiPriority w:val="99"/>
    <w:semiHidden/>
    <w:rsid w:val="002F47A6"/>
    <w:rPr>
      <w:sz w:val="18"/>
      <w:szCs w:val="18"/>
    </w:rPr>
  </w:style>
  <w:style w:type="table" w:styleId="a5">
    <w:name w:val="Table Grid"/>
    <w:basedOn w:val="a1"/>
    <w:rsid w:val="00C11953"/>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97</Words>
  <Characters>558</Characters>
  <Application>Microsoft Office Word</Application>
  <DocSecurity>0</DocSecurity>
  <Lines>4</Lines>
  <Paragraphs>1</Paragraphs>
  <ScaleCrop>false</ScaleCrop>
  <Company>Lenovo (Beijing) Limited</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北京市西城区第一图书馆</dc:creator>
  <cp:lastModifiedBy>DELL</cp:lastModifiedBy>
  <cp:revision>27</cp:revision>
  <cp:lastPrinted>2016-03-25T08:22:00Z</cp:lastPrinted>
  <dcterms:created xsi:type="dcterms:W3CDTF">2019-02-03T01:07:00Z</dcterms:created>
  <dcterms:modified xsi:type="dcterms:W3CDTF">2019-02-12T05:29:00Z</dcterms:modified>
</cp:coreProperties>
</file>