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514E0">
      <w:pPr>
        <w:snapToGrid w:val="0"/>
        <w:spacing w:before="100" w:beforeAutospacing="1" w:after="100" w:afterAutospacing="1" w:line="560" w:lineRule="exact"/>
        <w:contextualSpacing/>
        <w:jc w:val="center"/>
        <w:rPr>
          <w:rFonts w:hint="eastAsia" w:ascii="方正小标宋简体" w:eastAsia="方正小标宋简体"/>
          <w:sz w:val="44"/>
          <w:szCs w:val="44"/>
          <w:lang w:val="en-US" w:eastAsia="zh-CN"/>
        </w:rPr>
      </w:pPr>
      <w:bookmarkStart w:id="1" w:name="_GoBack"/>
      <w:bookmarkEnd w:id="1"/>
      <w:r>
        <w:rPr>
          <w:rFonts w:hint="eastAsia" w:ascii="方正小标宋简体" w:eastAsia="方正小标宋简体"/>
          <w:sz w:val="44"/>
          <w:szCs w:val="44"/>
          <w:lang w:val="en-US" w:eastAsia="zh-CN"/>
        </w:rPr>
        <w:t>北京市西城区青少年美术馆</w:t>
      </w:r>
    </w:p>
    <w:p w14:paraId="737375FD">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1A37963F">
      <w:pPr>
        <w:snapToGrid w:val="0"/>
        <w:spacing w:before="100" w:beforeAutospacing="1" w:after="100" w:afterAutospacing="1" w:line="560" w:lineRule="exact"/>
        <w:contextualSpacing/>
        <w:rPr>
          <w:rFonts w:ascii="仿宋_GB2312" w:eastAsia="仿宋_GB2312"/>
          <w:b/>
          <w:sz w:val="44"/>
          <w:szCs w:val="44"/>
        </w:rPr>
      </w:pPr>
    </w:p>
    <w:p w14:paraId="558028BE">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1F2CFDA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69AC145A">
      <w:pPr>
        <w:spacing w:line="360" w:lineRule="auto"/>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rPr>
        <w:t>北京市西城区青少年美术馆成立于1981年，是北京市唯一以“美术馆”命名的校外教育机构。</w:t>
      </w:r>
      <w:r>
        <w:rPr>
          <w:rFonts w:hint="eastAsia" w:ascii="仿宋" w:hAnsi="仿宋" w:eastAsia="仿宋" w:cs="仿宋"/>
          <w:sz w:val="32"/>
          <w:szCs w:val="32"/>
          <w:lang w:val="en-US" w:eastAsia="zh-CN"/>
        </w:rPr>
        <w:t>隶属于北京市西城区教育委员会，为全额拨款事业单位，</w:t>
      </w:r>
      <w:r>
        <w:rPr>
          <w:rFonts w:hint="eastAsia" w:ascii="仿宋" w:hAnsi="仿宋" w:eastAsia="仿宋" w:cs="仿宋"/>
          <w:sz w:val="32"/>
          <w:szCs w:val="32"/>
        </w:rPr>
        <w:t>常年</w:t>
      </w:r>
      <w:r>
        <w:rPr>
          <w:rFonts w:hint="eastAsia" w:ascii="仿宋" w:hAnsi="仿宋" w:eastAsia="仿宋" w:cs="仿宋"/>
          <w:color w:val="000000"/>
          <w:kern w:val="0"/>
          <w:sz w:val="32"/>
          <w:szCs w:val="32"/>
        </w:rPr>
        <w:t>开展美术教育教学活动，同时开设有书法、工艺、摄影等课程，并面向广大青少年儿童进行公益性教育活动；</w:t>
      </w:r>
      <w:r>
        <w:rPr>
          <w:rFonts w:hint="eastAsia" w:ascii="仿宋" w:hAnsi="仿宋" w:eastAsia="仿宋" w:cs="仿宋"/>
          <w:sz w:val="32"/>
          <w:szCs w:val="32"/>
        </w:rPr>
        <w:t>属于国家基础教育的组成部分。</w:t>
      </w:r>
      <w:r>
        <w:rPr>
          <w:rFonts w:hint="eastAsia" w:ascii="仿宋" w:hAnsi="仿宋" w:eastAsia="仿宋" w:cs="仿宋"/>
          <w:sz w:val="32"/>
          <w:szCs w:val="32"/>
          <w:lang w:val="en-US" w:eastAsia="zh-CN"/>
        </w:rPr>
        <w:t>本馆</w:t>
      </w:r>
      <w:r>
        <w:rPr>
          <w:rFonts w:hint="eastAsia" w:ascii="仿宋" w:hAnsi="仿宋" w:eastAsia="仿宋" w:cs="仿宋"/>
          <w:sz w:val="32"/>
          <w:szCs w:val="32"/>
        </w:rPr>
        <w:t>内设4个职能科室，分别是教科研部、活动部、办公室、总务处。</w:t>
      </w:r>
    </w:p>
    <w:p w14:paraId="0ABC4273">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37DD27C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31</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30</w:t>
      </w:r>
      <w:r>
        <w:rPr>
          <w:rFonts w:hint="eastAsia" w:ascii="仿宋" w:hAnsi="仿宋" w:eastAsia="仿宋"/>
          <w:color w:val="000000"/>
          <w:sz w:val="32"/>
          <w:szCs w:val="32"/>
        </w:rPr>
        <w:t>人，离休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27</w:t>
      </w:r>
      <w:r>
        <w:rPr>
          <w:rFonts w:hint="eastAsia" w:ascii="仿宋" w:hAnsi="仿宋" w:eastAsia="仿宋"/>
          <w:color w:val="000000"/>
          <w:sz w:val="32"/>
          <w:szCs w:val="32"/>
        </w:rPr>
        <w:t>人。</w:t>
      </w:r>
    </w:p>
    <w:p w14:paraId="6534F28B">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0E0CE2B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66E4B9E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hint="eastAsia" w:ascii="仿宋" w:hAnsi="仿宋" w:eastAsia="仿宋"/>
          <w:color w:val="000000"/>
          <w:sz w:val="32"/>
          <w:szCs w:val="32"/>
          <w:lang w:val="en-US" w:eastAsia="zh-CN"/>
        </w:rPr>
        <w:t>1435.35</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val="en-US" w:eastAsia="zh-CN"/>
        </w:rPr>
        <w:t>1449.34</w:t>
      </w:r>
      <w:r>
        <w:rPr>
          <w:rFonts w:hint="eastAsia" w:ascii="仿宋" w:hAnsi="仿宋" w:eastAsia="仿宋"/>
          <w:color w:val="000000"/>
          <w:sz w:val="32"/>
          <w:szCs w:val="32"/>
        </w:rPr>
        <w:t>万元减少</w:t>
      </w:r>
      <w:r>
        <w:rPr>
          <w:rFonts w:hint="eastAsia" w:ascii="仿宋" w:hAnsi="仿宋" w:eastAsia="仿宋"/>
          <w:color w:val="000000"/>
          <w:sz w:val="32"/>
          <w:szCs w:val="32"/>
          <w:lang w:val="en-US" w:eastAsia="zh-CN"/>
        </w:rPr>
        <w:t>13.98</w:t>
      </w:r>
      <w:r>
        <w:rPr>
          <w:rFonts w:hint="eastAsia" w:ascii="仿宋" w:hAnsi="仿宋" w:eastAsia="仿宋"/>
          <w:color w:val="000000"/>
          <w:sz w:val="32"/>
          <w:szCs w:val="32"/>
        </w:rPr>
        <w:t>万元，降低</w:t>
      </w:r>
      <w:r>
        <w:rPr>
          <w:rFonts w:hint="eastAsia" w:ascii="仿宋" w:hAnsi="仿宋" w:eastAsia="仿宋"/>
          <w:color w:val="000000"/>
          <w:sz w:val="32"/>
          <w:szCs w:val="32"/>
          <w:lang w:val="en-US" w:eastAsia="zh-CN"/>
        </w:rPr>
        <w:t>0.96</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人员变动</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hint="eastAsia" w:ascii="仿宋" w:hAnsi="仿宋" w:eastAsia="仿宋"/>
          <w:color w:val="000000"/>
          <w:sz w:val="32"/>
          <w:szCs w:val="32"/>
          <w:lang w:val="en-US" w:eastAsia="zh-CN"/>
        </w:rPr>
        <w:t>1435.35</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 w:hAnsi="仿宋" w:eastAsia="仿宋"/>
          <w:color w:val="000000"/>
          <w:sz w:val="32"/>
          <w:szCs w:val="32"/>
          <w:lang w:val="en-US" w:eastAsia="zh-CN"/>
        </w:rPr>
        <w:t>1449.34</w:t>
      </w:r>
      <w:r>
        <w:rPr>
          <w:rFonts w:hint="eastAsia" w:ascii="仿宋" w:hAnsi="仿宋" w:eastAsia="仿宋"/>
          <w:color w:val="000000"/>
          <w:sz w:val="32"/>
          <w:szCs w:val="32"/>
        </w:rPr>
        <w:t>万元减少</w:t>
      </w:r>
      <w:r>
        <w:rPr>
          <w:rFonts w:hint="eastAsia" w:ascii="仿宋" w:hAnsi="仿宋" w:eastAsia="仿宋"/>
          <w:color w:val="000000"/>
          <w:sz w:val="32"/>
          <w:szCs w:val="32"/>
          <w:lang w:val="en-US" w:eastAsia="zh-CN"/>
        </w:rPr>
        <w:t>13.98</w:t>
      </w:r>
      <w:r>
        <w:rPr>
          <w:rFonts w:hint="eastAsia" w:ascii="仿宋" w:hAnsi="仿宋" w:eastAsia="仿宋"/>
          <w:color w:val="000000"/>
          <w:sz w:val="32"/>
          <w:szCs w:val="32"/>
        </w:rPr>
        <w:t>万元，降低</w:t>
      </w:r>
      <w:r>
        <w:rPr>
          <w:rFonts w:hint="eastAsia" w:ascii="仿宋" w:hAnsi="仿宋" w:eastAsia="仿宋"/>
          <w:color w:val="000000"/>
          <w:sz w:val="32"/>
          <w:szCs w:val="32"/>
          <w:lang w:val="en-US" w:eastAsia="zh-CN"/>
        </w:rPr>
        <w:t>0.96</w:t>
      </w:r>
      <w:r>
        <w:rPr>
          <w:rFonts w:hint="eastAsia" w:ascii="仿宋" w:hAnsi="仿宋" w:eastAsia="仿宋"/>
          <w:color w:val="000000"/>
          <w:sz w:val="32"/>
          <w:szCs w:val="32"/>
        </w:rPr>
        <w:t>%。</w:t>
      </w:r>
    </w:p>
    <w:p w14:paraId="6D490A8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3516D1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hint="eastAsia" w:ascii="仿宋" w:hAnsi="仿宋" w:eastAsia="仿宋"/>
          <w:color w:val="000000"/>
          <w:sz w:val="32"/>
          <w:szCs w:val="32"/>
          <w:lang w:val="en-US" w:eastAsia="zh-CN"/>
        </w:rPr>
        <w:t>1435.35</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hint="eastAsia" w:ascii="仿宋" w:hAnsi="仿宋" w:eastAsia="仿宋"/>
          <w:color w:val="000000"/>
          <w:sz w:val="32"/>
          <w:szCs w:val="32"/>
          <w:lang w:val="en-US" w:eastAsia="zh-CN"/>
        </w:rPr>
        <w:t>1449.34</w:t>
      </w:r>
      <w:r>
        <w:rPr>
          <w:rFonts w:hint="eastAsia" w:ascii="仿宋" w:hAnsi="仿宋" w:eastAsia="仿宋"/>
          <w:color w:val="000000"/>
          <w:sz w:val="32"/>
          <w:szCs w:val="32"/>
        </w:rPr>
        <w:t>万元减少</w:t>
      </w:r>
      <w:r>
        <w:rPr>
          <w:rFonts w:hint="eastAsia" w:ascii="仿宋" w:hAnsi="仿宋" w:eastAsia="仿宋"/>
          <w:color w:val="000000"/>
          <w:sz w:val="32"/>
          <w:szCs w:val="32"/>
          <w:lang w:val="en-US" w:eastAsia="zh-CN"/>
        </w:rPr>
        <w:t>13.98</w:t>
      </w:r>
      <w:r>
        <w:rPr>
          <w:rFonts w:hint="eastAsia" w:ascii="仿宋" w:hAnsi="仿宋" w:eastAsia="仿宋"/>
          <w:color w:val="000000"/>
          <w:sz w:val="32"/>
          <w:szCs w:val="32"/>
        </w:rPr>
        <w:t>万元，降低</w:t>
      </w:r>
      <w:r>
        <w:rPr>
          <w:rFonts w:hint="eastAsia" w:ascii="仿宋" w:hAnsi="仿宋" w:eastAsia="仿宋"/>
          <w:color w:val="000000"/>
          <w:sz w:val="32"/>
          <w:szCs w:val="32"/>
          <w:lang w:val="en-US" w:eastAsia="zh-CN"/>
        </w:rPr>
        <w:t>0.96</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1435.35</w:t>
      </w:r>
      <w:r>
        <w:rPr>
          <w:rFonts w:hint="eastAsia" w:ascii="仿宋" w:hAnsi="仿宋" w:eastAsia="仿宋"/>
          <w:color w:val="000000"/>
          <w:sz w:val="32"/>
          <w:szCs w:val="32"/>
        </w:rPr>
        <w:t>万元，一般公共预算支出预算中：</w:t>
      </w:r>
    </w:p>
    <w:p w14:paraId="259A3BA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1180.75</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1228.78</w:t>
      </w:r>
      <w:r>
        <w:rPr>
          <w:rFonts w:hint="eastAsia" w:ascii="仿宋" w:hAnsi="仿宋" w:eastAsia="仿宋"/>
          <w:color w:val="000000"/>
          <w:sz w:val="32"/>
          <w:szCs w:val="32"/>
        </w:rPr>
        <w:t>万元减少</w:t>
      </w:r>
      <w:r>
        <w:rPr>
          <w:rFonts w:hint="eastAsia" w:ascii="仿宋" w:hAnsi="仿宋" w:eastAsia="仿宋"/>
          <w:color w:val="000000"/>
          <w:sz w:val="32"/>
          <w:szCs w:val="32"/>
          <w:lang w:val="en-US" w:eastAsia="zh-CN"/>
        </w:rPr>
        <w:t>48.03</w:t>
      </w:r>
      <w:r>
        <w:rPr>
          <w:rFonts w:hint="eastAsia" w:ascii="仿宋" w:hAnsi="仿宋" w:eastAsia="仿宋"/>
          <w:color w:val="000000"/>
          <w:sz w:val="32"/>
          <w:szCs w:val="32"/>
        </w:rPr>
        <w:t>万元，</w:t>
      </w:r>
      <w:r>
        <w:rPr>
          <w:rFonts w:hint="eastAsia" w:ascii="仿宋" w:hAnsi="仿宋" w:eastAsia="仿宋"/>
          <w:color w:val="000000"/>
          <w:sz w:val="32"/>
          <w:szCs w:val="32"/>
          <w:lang w:val="en-US" w:eastAsia="zh-CN"/>
        </w:rPr>
        <w:t>增长-3.91</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人员变动</w:t>
      </w:r>
      <w:r>
        <w:rPr>
          <w:rFonts w:hint="eastAsia" w:ascii="仿宋" w:hAnsi="仿宋" w:eastAsia="仿宋"/>
          <w:color w:val="000000"/>
          <w:sz w:val="32"/>
          <w:szCs w:val="32"/>
        </w:rPr>
        <w:t>。</w:t>
      </w:r>
    </w:p>
    <w:p w14:paraId="1201024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254.6</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220.55</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34.05</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15.44</w:t>
      </w:r>
      <w:r>
        <w:rPr>
          <w:rFonts w:hint="eastAsia" w:ascii="仿宋" w:hAnsi="仿宋" w:eastAsia="仿宋"/>
          <w:color w:val="000000"/>
          <w:sz w:val="32"/>
          <w:szCs w:val="32"/>
        </w:rPr>
        <w:t>%。主要原因是</w:t>
      </w:r>
      <w:r>
        <w:rPr>
          <w:rFonts w:hint="eastAsia" w:ascii="仿宋" w:hAnsi="仿宋" w:eastAsia="仿宋"/>
          <w:color w:val="000000"/>
          <w:sz w:val="32"/>
          <w:szCs w:val="32"/>
          <w:lang w:val="en-US" w:eastAsia="zh-CN"/>
        </w:rPr>
        <w:t>新址建设及开展教育教学活动增加</w:t>
      </w:r>
      <w:r>
        <w:rPr>
          <w:rFonts w:hint="eastAsia" w:ascii="仿宋" w:hAnsi="仿宋" w:eastAsia="仿宋"/>
          <w:color w:val="000000"/>
          <w:sz w:val="32"/>
          <w:szCs w:val="32"/>
        </w:rPr>
        <w:t>。</w:t>
      </w:r>
    </w:p>
    <w:p w14:paraId="05F61EDC">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0E0F916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（一）基本支出主要包括在职、离退休人员支出、个人</w:t>
      </w:r>
    </w:p>
    <w:p w14:paraId="1B33FE21">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和家庭补助支出、公用支出。</w:t>
      </w:r>
    </w:p>
    <w:p w14:paraId="0DF0A15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w:t>
      </w:r>
      <w:r>
        <w:rPr>
          <w:rFonts w:hint="eastAsia" w:ascii="仿宋" w:hAnsi="仿宋" w:eastAsia="仿宋"/>
          <w:color w:val="000000"/>
          <w:sz w:val="32"/>
          <w:szCs w:val="32"/>
          <w:lang w:val="en-US" w:eastAsia="zh-CN"/>
        </w:rPr>
        <w:t>课程及活动经费、保洁经费、校园保障经费、日常运维经费、运行管理经费、金帆书画院经费、艺术节展演经费</w:t>
      </w:r>
      <w:r>
        <w:rPr>
          <w:rFonts w:hint="eastAsia" w:ascii="仿宋" w:hAnsi="仿宋" w:eastAsia="仿宋"/>
          <w:color w:val="000000"/>
          <w:sz w:val="32"/>
          <w:szCs w:val="32"/>
        </w:rPr>
        <w:t>等。</w:t>
      </w:r>
    </w:p>
    <w:p w14:paraId="6224C0E8">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4D8425F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4AED7C1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10B3CB4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042E9B6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万元，较2023年年初预算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万元，主要原因是</w:t>
      </w:r>
      <w:r>
        <w:rPr>
          <w:rFonts w:hint="eastAsia" w:ascii="仿宋" w:hAnsi="仿宋" w:eastAsia="仿宋"/>
          <w:color w:val="000000"/>
          <w:sz w:val="32"/>
          <w:szCs w:val="32"/>
          <w:lang w:val="en-US" w:eastAsia="zh-CN"/>
        </w:rPr>
        <w:t>未涉及</w:t>
      </w:r>
      <w:r>
        <w:rPr>
          <w:rFonts w:hint="eastAsia" w:ascii="仿宋" w:hAnsi="仿宋" w:eastAsia="仿宋"/>
          <w:color w:val="000000"/>
          <w:sz w:val="32"/>
          <w:szCs w:val="32"/>
        </w:rPr>
        <w:t>。</w:t>
      </w:r>
    </w:p>
    <w:p w14:paraId="6A5B842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E6AB6F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65C2996">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15C29B5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5D957343">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1D9790B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79F05DA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49F6BED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47A8F11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4C88F17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6B51AF62">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3640550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8</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%以上，100万元以上项目共计</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万元。</w:t>
      </w:r>
    </w:p>
    <w:p w14:paraId="4C3A351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5C94EDF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331CEEC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54DC8F83">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791.04</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7BA36EA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08B9D79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311FD81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93E682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0D2F08B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5FD68DF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7C52A7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C0C12A2">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77DF056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xMGRiNzNjOWY2MmZkYTg2YjdiYzA2NjM2NzAxNWE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08620F6"/>
    <w:rsid w:val="157D0E5F"/>
    <w:rsid w:val="21C05252"/>
    <w:rsid w:val="33601804"/>
    <w:rsid w:val="366D6646"/>
    <w:rsid w:val="386A62F2"/>
    <w:rsid w:val="452D591E"/>
    <w:rsid w:val="49327D4A"/>
    <w:rsid w:val="511931FB"/>
    <w:rsid w:val="57483538"/>
    <w:rsid w:val="5A5C787F"/>
    <w:rsid w:val="60305E96"/>
    <w:rsid w:val="7E01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281</Words>
  <Characters>1603</Characters>
  <Lines>13</Lines>
  <Paragraphs>3</Paragraphs>
  <TotalTime>24</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王大坤</dc:creator>
  <cp:lastModifiedBy>臧璐</cp:lastModifiedBy>
  <dcterms:modified xsi:type="dcterms:W3CDTF">2025-05-07T05:56:29Z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408F8F7118484B76978ECCA760DD1ECA_12</vt:lpwstr>
  </property>
</Properties>
</file>