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2A601D">
      <w:pPr>
        <w:spacing w:line="560" w:lineRule="exact"/>
        <w:jc w:val="center"/>
        <w:rPr>
          <w:rFonts w:hint="default" w:ascii="方正小标宋简体" w:eastAsia="方正小标宋简体"/>
          <w:color w:val="000000"/>
          <w:sz w:val="44"/>
          <w:szCs w:val="32"/>
          <w:lang w:val="en-US" w:eastAsia="zh-CN"/>
        </w:rPr>
      </w:pPr>
      <w:bookmarkStart w:id="1" w:name="_GoBack"/>
      <w:bookmarkEnd w:id="1"/>
      <w:r>
        <w:rPr>
          <w:rFonts w:hint="eastAsia" w:ascii="方正小标宋简体" w:eastAsia="方正小标宋简体"/>
          <w:color w:val="000000"/>
          <w:sz w:val="44"/>
          <w:szCs w:val="32"/>
          <w:lang w:val="en-US" w:eastAsia="zh-CN"/>
        </w:rPr>
        <w:t>北京市西城区马连道幼儿园</w:t>
      </w:r>
    </w:p>
    <w:p w14:paraId="52C97A9F">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05E0D483">
      <w:pPr>
        <w:snapToGrid w:val="0"/>
        <w:spacing w:before="100" w:beforeAutospacing="1" w:after="100" w:afterAutospacing="1" w:line="560" w:lineRule="exact"/>
        <w:contextualSpacing/>
        <w:rPr>
          <w:rFonts w:ascii="仿宋_GB2312" w:eastAsia="仿宋_GB2312"/>
          <w:b/>
          <w:sz w:val="44"/>
          <w:szCs w:val="44"/>
        </w:rPr>
      </w:pPr>
    </w:p>
    <w:p w14:paraId="21C1807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78CD8B7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79E72597">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_GB2312" w:eastAsia="仿宋_GB2312"/>
          <w:color w:val="auto"/>
          <w:sz w:val="32"/>
          <w:szCs w:val="32"/>
          <w:lang w:val="en-US" w:eastAsia="zh-CN"/>
        </w:rPr>
        <w:t>我单位隶属于北京市西城区教育委员会，单位性质为全额拨款事业单位，下设分支机构0个。</w:t>
      </w:r>
      <w:r>
        <w:rPr>
          <w:rFonts w:hint="eastAsia" w:ascii="仿宋_GB2312" w:eastAsia="仿宋_GB2312"/>
          <w:color w:val="auto"/>
          <w:sz w:val="32"/>
          <w:szCs w:val="32"/>
        </w:rPr>
        <w:t>主要职责</w:t>
      </w:r>
      <w:r>
        <w:rPr>
          <w:rFonts w:hint="eastAsia" w:ascii="仿宋_GB2312" w:eastAsia="仿宋_GB2312"/>
          <w:color w:val="auto"/>
          <w:sz w:val="32"/>
          <w:szCs w:val="32"/>
          <w:lang w:val="en-US" w:eastAsia="zh-CN"/>
        </w:rPr>
        <w:t>为幼儿教育教学。</w:t>
      </w:r>
    </w:p>
    <w:p w14:paraId="298A377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5407D49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63</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59</w:t>
      </w:r>
      <w:r>
        <w:rPr>
          <w:rFonts w:hint="eastAsia" w:ascii="仿宋" w:hAnsi="仿宋" w:eastAsia="仿宋"/>
          <w:color w:val="000000"/>
          <w:sz w:val="32"/>
          <w:szCs w:val="32"/>
        </w:rPr>
        <w:t>人，离休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31</w:t>
      </w:r>
      <w:r>
        <w:rPr>
          <w:rFonts w:hint="eastAsia" w:ascii="仿宋" w:hAnsi="仿宋" w:eastAsia="仿宋"/>
          <w:color w:val="000000"/>
          <w:sz w:val="32"/>
          <w:szCs w:val="32"/>
        </w:rPr>
        <w:t>人。学生</w:t>
      </w:r>
      <w:r>
        <w:rPr>
          <w:rFonts w:hint="eastAsia" w:ascii="仿宋" w:hAnsi="仿宋" w:eastAsia="仿宋"/>
          <w:color w:val="000000"/>
          <w:sz w:val="32"/>
          <w:szCs w:val="32"/>
          <w:lang w:val="en-US" w:eastAsia="zh-CN"/>
        </w:rPr>
        <w:t>344</w:t>
      </w:r>
      <w:r>
        <w:rPr>
          <w:rFonts w:hint="eastAsia" w:ascii="仿宋" w:hAnsi="仿宋" w:eastAsia="仿宋"/>
          <w:color w:val="000000"/>
          <w:sz w:val="32"/>
          <w:szCs w:val="32"/>
        </w:rPr>
        <w:t>人，其中：职高</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人，高中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人，初中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人，小学</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人，特殊教育</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人，学前教育</w:t>
      </w:r>
      <w:r>
        <w:rPr>
          <w:rFonts w:hint="eastAsia" w:ascii="仿宋" w:hAnsi="仿宋" w:eastAsia="仿宋"/>
          <w:color w:val="000000"/>
          <w:sz w:val="32"/>
          <w:szCs w:val="32"/>
          <w:lang w:val="en-US" w:eastAsia="zh-CN"/>
        </w:rPr>
        <w:t>344</w:t>
      </w:r>
      <w:r>
        <w:rPr>
          <w:rFonts w:hint="eastAsia" w:ascii="仿宋" w:hAnsi="仿宋" w:eastAsia="仿宋"/>
          <w:color w:val="000000"/>
          <w:sz w:val="32"/>
          <w:szCs w:val="32"/>
        </w:rPr>
        <w:t>人。</w:t>
      </w:r>
    </w:p>
    <w:p w14:paraId="3493DF4C">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5273BD1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60180AD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2024年收入预算2,596.79万元，比2023年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2,742.86万元减少146.07万元，降低</w:t>
      </w:r>
      <w:r>
        <w:rPr>
          <w:rFonts w:hint="eastAsia" w:ascii="仿宋" w:hAnsi="仿宋" w:eastAsia="仿宋"/>
          <w:color w:val="000000"/>
          <w:sz w:val="32"/>
          <w:szCs w:val="32"/>
          <w:lang w:val="en-US" w:eastAsia="zh-CN"/>
        </w:rPr>
        <w:t>5.33</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人员的减少</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拨款收入2,596.79万元，比2023年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预算2,742.86万元减少</w:t>
      </w:r>
      <w:r>
        <w:rPr>
          <w:rFonts w:hint="eastAsia" w:ascii="仿宋" w:hAnsi="仿宋" w:eastAsia="仿宋"/>
          <w:color w:val="000000"/>
          <w:sz w:val="32"/>
          <w:szCs w:val="32"/>
          <w:lang w:val="en-US" w:eastAsia="zh-CN"/>
        </w:rPr>
        <w:t>146.07</w:t>
      </w:r>
      <w:r>
        <w:rPr>
          <w:rFonts w:hint="eastAsia" w:ascii="仿宋" w:hAnsi="仿宋" w:eastAsia="仿宋"/>
          <w:color w:val="000000"/>
          <w:sz w:val="32"/>
          <w:szCs w:val="32"/>
        </w:rPr>
        <w:t>万元，降低</w:t>
      </w:r>
      <w:r>
        <w:rPr>
          <w:rFonts w:hint="eastAsia" w:ascii="仿宋" w:hAnsi="仿宋" w:eastAsia="仿宋"/>
          <w:color w:val="000000"/>
          <w:sz w:val="32"/>
          <w:szCs w:val="32"/>
          <w:lang w:val="en-US" w:eastAsia="zh-CN"/>
        </w:rPr>
        <w:t>5.33</w:t>
      </w:r>
      <w:r>
        <w:rPr>
          <w:rFonts w:hint="eastAsia" w:ascii="仿宋" w:hAnsi="仿宋" w:eastAsia="仿宋"/>
          <w:color w:val="000000"/>
          <w:sz w:val="32"/>
          <w:szCs w:val="32"/>
        </w:rPr>
        <w:t>%。</w:t>
      </w:r>
    </w:p>
    <w:p w14:paraId="732D123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4EE4D03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年支出预算2,596.79万元，比202</w:t>
      </w:r>
      <w:r>
        <w:rPr>
          <w:rFonts w:ascii="仿宋" w:hAnsi="仿宋" w:eastAsia="仿宋"/>
          <w:color w:val="000000"/>
          <w:sz w:val="32"/>
          <w:szCs w:val="32"/>
        </w:rPr>
        <w:t>3</w:t>
      </w:r>
      <w:r>
        <w:rPr>
          <w:rFonts w:hint="eastAsia" w:ascii="仿宋" w:hAnsi="仿宋" w:eastAsia="仿宋"/>
          <w:color w:val="000000"/>
          <w:sz w:val="32"/>
          <w:szCs w:val="32"/>
        </w:rPr>
        <w:t>年年初预算2,742.86万元减少146.07万元，降低</w:t>
      </w:r>
      <w:r>
        <w:rPr>
          <w:rFonts w:hint="eastAsia" w:ascii="仿宋" w:hAnsi="仿宋" w:eastAsia="仿宋"/>
          <w:color w:val="000000"/>
          <w:sz w:val="32"/>
          <w:szCs w:val="32"/>
          <w:lang w:val="en-US" w:eastAsia="zh-CN"/>
        </w:rPr>
        <w:t>5.33</w:t>
      </w:r>
      <w:r>
        <w:rPr>
          <w:rFonts w:hint="eastAsia" w:ascii="仿宋" w:hAnsi="仿宋" w:eastAsia="仿宋"/>
          <w:color w:val="000000"/>
          <w:sz w:val="32"/>
          <w:szCs w:val="32"/>
        </w:rPr>
        <w:t>%。其中：一般公共预算支出预算2,596.79万元，一般公共预算支出预算中：</w:t>
      </w:r>
    </w:p>
    <w:p w14:paraId="7B1EFB3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1、基本支出预算2,214.47万元，比202</w:t>
      </w:r>
      <w:r>
        <w:rPr>
          <w:rFonts w:ascii="仿宋" w:hAnsi="仿宋" w:eastAsia="仿宋"/>
          <w:color w:val="000000"/>
          <w:sz w:val="32"/>
          <w:szCs w:val="32"/>
        </w:rPr>
        <w:t>3</w:t>
      </w:r>
      <w:r>
        <w:rPr>
          <w:rFonts w:hint="eastAsia" w:ascii="仿宋" w:hAnsi="仿宋" w:eastAsia="仿宋"/>
          <w:color w:val="000000"/>
          <w:sz w:val="32"/>
          <w:szCs w:val="32"/>
        </w:rPr>
        <w:t>年2,348.00万元减少</w:t>
      </w:r>
      <w:r>
        <w:rPr>
          <w:rFonts w:hint="eastAsia" w:ascii="仿宋" w:hAnsi="仿宋" w:eastAsia="仿宋"/>
          <w:color w:val="000000"/>
          <w:sz w:val="32"/>
          <w:szCs w:val="32"/>
          <w:lang w:val="en-US" w:eastAsia="zh-CN"/>
        </w:rPr>
        <w:t>133.53</w:t>
      </w:r>
      <w:r>
        <w:rPr>
          <w:rFonts w:hint="eastAsia" w:ascii="仿宋" w:hAnsi="仿宋" w:eastAsia="仿宋"/>
          <w:color w:val="000000"/>
          <w:sz w:val="32"/>
          <w:szCs w:val="32"/>
        </w:rPr>
        <w:t>万元，</w:t>
      </w:r>
      <w:r>
        <w:rPr>
          <w:rFonts w:hint="eastAsia" w:ascii="仿宋" w:hAnsi="仿宋" w:eastAsia="仿宋"/>
          <w:color w:val="000000"/>
          <w:sz w:val="32"/>
          <w:szCs w:val="32"/>
          <w:lang w:val="en-US" w:eastAsia="zh-CN"/>
        </w:rPr>
        <w:t>降低5.69</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人员的减少</w:t>
      </w:r>
      <w:r>
        <w:rPr>
          <w:rFonts w:hint="eastAsia" w:ascii="仿宋" w:hAnsi="仿宋" w:eastAsia="仿宋"/>
          <w:color w:val="000000"/>
          <w:sz w:val="32"/>
          <w:szCs w:val="32"/>
        </w:rPr>
        <w:t>。</w:t>
      </w:r>
    </w:p>
    <w:p w14:paraId="674B69B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2、项目支出预算382.32万元，比202</w:t>
      </w:r>
      <w:r>
        <w:rPr>
          <w:rFonts w:ascii="仿宋" w:hAnsi="仿宋" w:eastAsia="仿宋"/>
          <w:color w:val="000000"/>
          <w:sz w:val="32"/>
          <w:szCs w:val="32"/>
        </w:rPr>
        <w:t>3</w:t>
      </w:r>
      <w:r>
        <w:rPr>
          <w:rFonts w:hint="eastAsia" w:ascii="仿宋" w:hAnsi="仿宋" w:eastAsia="仿宋"/>
          <w:color w:val="000000"/>
          <w:sz w:val="32"/>
          <w:szCs w:val="32"/>
        </w:rPr>
        <w:t>年394.85万元减少</w:t>
      </w:r>
      <w:r>
        <w:rPr>
          <w:rFonts w:hint="eastAsia" w:ascii="仿宋" w:hAnsi="仿宋" w:eastAsia="仿宋"/>
          <w:color w:val="000000"/>
          <w:sz w:val="32"/>
          <w:szCs w:val="32"/>
          <w:lang w:val="en-US" w:eastAsia="zh-CN"/>
        </w:rPr>
        <w:t>12.53</w:t>
      </w:r>
      <w:r>
        <w:rPr>
          <w:rFonts w:hint="eastAsia" w:ascii="仿宋" w:hAnsi="仿宋" w:eastAsia="仿宋"/>
          <w:color w:val="000000"/>
          <w:sz w:val="32"/>
          <w:szCs w:val="32"/>
        </w:rPr>
        <w:t>万元，</w:t>
      </w:r>
      <w:r>
        <w:rPr>
          <w:rFonts w:hint="eastAsia" w:ascii="仿宋" w:hAnsi="仿宋" w:eastAsia="仿宋"/>
          <w:color w:val="000000"/>
          <w:sz w:val="32"/>
          <w:szCs w:val="32"/>
          <w:lang w:val="en-US" w:eastAsia="zh-CN"/>
        </w:rPr>
        <w:t>降低3.17</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本年无大型基建项目</w:t>
      </w:r>
      <w:r>
        <w:rPr>
          <w:rFonts w:hint="eastAsia" w:ascii="仿宋" w:hAnsi="仿宋" w:eastAsia="仿宋"/>
          <w:color w:val="000000"/>
          <w:sz w:val="32"/>
          <w:szCs w:val="32"/>
        </w:rPr>
        <w:t>。</w:t>
      </w:r>
    </w:p>
    <w:p w14:paraId="60F819C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1730764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3FF54E31">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5885BD9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w:t>
      </w:r>
      <w:r>
        <w:rPr>
          <w:rFonts w:hint="eastAsia" w:ascii="仿宋" w:hAnsi="仿宋" w:eastAsia="仿宋"/>
          <w:color w:val="000000"/>
          <w:sz w:val="32"/>
          <w:szCs w:val="32"/>
          <w:lang w:val="en-US" w:eastAsia="zh-CN"/>
        </w:rPr>
        <w:t>分园房屋租金补助、校园保障经费、教学活动费、保洁经费、运行管理经费</w:t>
      </w:r>
      <w:r>
        <w:rPr>
          <w:rFonts w:hint="eastAsia" w:ascii="仿宋" w:hAnsi="仿宋" w:eastAsia="仿宋"/>
          <w:color w:val="000000"/>
          <w:sz w:val="32"/>
          <w:szCs w:val="32"/>
        </w:rPr>
        <w:t>等。</w:t>
      </w:r>
    </w:p>
    <w:p w14:paraId="1AC06C6E">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21A2D47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2D7E390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60DD906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5EC3381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万元，较2023年年初预算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万元减少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6487E41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2380E2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834C221">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lang w:val="en-US" w:eastAsia="zh-CN"/>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3EA7675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1ED8DFB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2A92D85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56184DC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6E0F5E9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2.1</w:t>
      </w:r>
      <w:r>
        <w:rPr>
          <w:rFonts w:hint="eastAsia" w:ascii="仿宋" w:hAnsi="仿宋" w:eastAsia="仿宋"/>
          <w:color w:val="000000"/>
          <w:sz w:val="32"/>
          <w:szCs w:val="32"/>
        </w:rPr>
        <w:t>万元。</w:t>
      </w:r>
    </w:p>
    <w:p w14:paraId="70267DF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C57C6C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43BD8652">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3E591008">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14</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172</w:t>
      </w:r>
      <w:r>
        <w:rPr>
          <w:rFonts w:hint="eastAsia" w:ascii="仿宋" w:hAnsi="仿宋" w:eastAsia="仿宋"/>
          <w:color w:val="000000"/>
          <w:sz w:val="32"/>
          <w:szCs w:val="32"/>
        </w:rPr>
        <w:t>万元。</w:t>
      </w:r>
    </w:p>
    <w:p w14:paraId="504BD05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57025952">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2AF4F56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46C490F6">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558.57</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2DF21A5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4F46A3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0D71EC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15D16F2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443202A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D1202F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24B09A5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script"/>
    <w:pitch w:val="default"/>
    <w:sig w:usb0="00000001" w:usb1="08000000" w:usb2="00000000" w:usb3="00000000" w:csb0="00040000" w:csb1="00000000"/>
    <w:embedRegular r:id="rId1" w:fontKey="{F0951D4E-57ED-45F4-BB3F-153FA2943E12}"/>
  </w:font>
  <w:font w:name="仿宋_GB2312">
    <w:altName w:val="仿宋"/>
    <w:panose1 w:val="00000000000000000000"/>
    <w:charset w:val="86"/>
    <w:family w:val="modern"/>
    <w:pitch w:val="default"/>
    <w:sig w:usb0="00000000" w:usb1="00000000" w:usb2="00000010" w:usb3="00000000" w:csb0="00040000" w:csb1="00000000"/>
    <w:embedRegular r:id="rId2" w:fontKey="{C6B3D319-BC84-4B8E-A8B0-70D7E62C8DB6}"/>
  </w:font>
  <w:font w:name="仿宋">
    <w:panose1 w:val="02010609060101010101"/>
    <w:charset w:val="86"/>
    <w:family w:val="modern"/>
    <w:pitch w:val="default"/>
    <w:sig w:usb0="800002BF" w:usb1="38CF7CFA" w:usb2="00000016" w:usb3="00000000" w:csb0="00040001" w:csb1="00000000"/>
    <w:embedRegular r:id="rId3" w:fontKey="{AF656BFC-640B-407F-A503-1339A896EF8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42871EF5">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4DA6026D">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kY2NhNTI0MjI4MTk4ODQ3YmU4MWQ3NTZlZjZjZDM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E1053AA"/>
    <w:rsid w:val="1ED1654C"/>
    <w:rsid w:val="291E60AC"/>
    <w:rsid w:val="3DA5483C"/>
    <w:rsid w:val="482B2CC3"/>
    <w:rsid w:val="599656CB"/>
    <w:rsid w:val="61F42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rFonts w:ascii="Times New Roman" w:hAnsi="Times New Roman" w:eastAsia="宋体" w:cs="Times New Roman"/>
      <w:sz w:val="18"/>
      <w:szCs w:val="18"/>
    </w:rPr>
  </w:style>
  <w:style w:type="character" w:customStyle="1" w:styleId="7">
    <w:name w:val="页脚 字符"/>
    <w:basedOn w:val="5"/>
    <w:link w:val="2"/>
    <w:autoRedefine/>
    <w:qFormat/>
    <w:uiPriority w:val="99"/>
    <w:rPr>
      <w:rFonts w:ascii="Times New Roman" w:hAnsi="Times New Roman" w:eastAsia="宋体" w:cs="Times New Roman"/>
      <w:sz w:val="18"/>
      <w:szCs w:val="18"/>
    </w:rPr>
  </w:style>
  <w:style w:type="paragraph" w:styleId="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281</Words>
  <Characters>1603</Characters>
  <Lines>13</Lines>
  <Paragraphs>3</Paragraphs>
  <TotalTime>1</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鑫儿</dc:creator>
  <cp:lastModifiedBy>臧璐</cp:lastModifiedBy>
  <dcterms:modified xsi:type="dcterms:W3CDTF">2025-05-07T05:55:45Z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0398FBF6B66A429D90C9C9DDC441217E_12</vt:lpwstr>
  </property>
</Properties>
</file>