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w:t>
      </w:r>
      <w:r>
        <w:rPr>
          <w:rFonts w:ascii="方正小标宋简体" w:eastAsia="方正小标宋简体"/>
          <w:sz w:val="44"/>
          <w:szCs w:val="44"/>
        </w:rPr>
        <w:t>三教寺幼儿园</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95FDC31">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我园设置园长室、副园长室、教科研办公室、财务办公室、人事办公室、保健办公室、资料办公室。单位主要职责：为学龄前儿童提供保育和教育服务。</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112</w:t>
      </w:r>
      <w:r>
        <w:rPr>
          <w:rFonts w:hint="eastAsia" w:ascii="仿宋" w:hAnsi="仿宋" w:eastAsia="仿宋"/>
          <w:color w:val="000000"/>
          <w:sz w:val="32"/>
          <w:szCs w:val="32"/>
        </w:rPr>
        <w:t>人，实际在册教职工103人，离休1人，退休</w:t>
      </w:r>
      <w:r>
        <w:rPr>
          <w:rFonts w:ascii="仿宋" w:hAnsi="仿宋" w:eastAsia="仿宋"/>
          <w:color w:val="000000"/>
          <w:sz w:val="32"/>
          <w:szCs w:val="32"/>
        </w:rPr>
        <w:t>48</w:t>
      </w:r>
      <w:r>
        <w:rPr>
          <w:rFonts w:hint="eastAsia" w:ascii="仿宋" w:hAnsi="仿宋" w:eastAsia="仿宋"/>
          <w:color w:val="000000"/>
          <w:sz w:val="32"/>
          <w:szCs w:val="32"/>
        </w:rPr>
        <w:t>人。学生</w:t>
      </w:r>
      <w:r>
        <w:rPr>
          <w:rFonts w:ascii="仿宋" w:hAnsi="仿宋" w:eastAsia="仿宋"/>
          <w:color w:val="000000"/>
          <w:sz w:val="32"/>
          <w:szCs w:val="32"/>
        </w:rPr>
        <w:t>704</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704</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5238.84</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5190.66万元增加</w:t>
      </w:r>
      <w:r>
        <w:rPr>
          <w:rFonts w:ascii="仿宋" w:hAnsi="仿宋" w:eastAsia="仿宋"/>
          <w:color w:val="000000"/>
          <w:sz w:val="32"/>
          <w:szCs w:val="32"/>
        </w:rPr>
        <w:t>48.18</w:t>
      </w:r>
      <w:r>
        <w:rPr>
          <w:rFonts w:hint="eastAsia" w:ascii="仿宋" w:hAnsi="仿宋" w:eastAsia="仿宋"/>
          <w:color w:val="000000"/>
          <w:sz w:val="32"/>
          <w:szCs w:val="32"/>
        </w:rPr>
        <w:t>万元，增长</w:t>
      </w:r>
      <w:r>
        <w:rPr>
          <w:rFonts w:ascii="仿宋" w:hAnsi="仿宋" w:eastAsia="仿宋"/>
          <w:color w:val="000000"/>
          <w:sz w:val="32"/>
          <w:szCs w:val="32"/>
        </w:rPr>
        <w:t>0.93</w:t>
      </w:r>
      <w:r>
        <w:rPr>
          <w:rFonts w:hint="eastAsia" w:ascii="仿宋" w:hAnsi="仿宋" w:eastAsia="仿宋"/>
          <w:color w:val="000000"/>
          <w:sz w:val="32"/>
          <w:szCs w:val="32"/>
        </w:rPr>
        <w:t>%，主要原因是本年基本</w:t>
      </w:r>
      <w:r>
        <w:rPr>
          <w:rFonts w:ascii="仿宋" w:hAnsi="仿宋" w:eastAsia="仿宋"/>
          <w:color w:val="000000"/>
          <w:sz w:val="32"/>
          <w:szCs w:val="32"/>
        </w:rPr>
        <w:t>支出减少</w:t>
      </w:r>
      <w:r>
        <w:rPr>
          <w:rFonts w:hint="eastAsia" w:ascii="仿宋" w:hAnsi="仿宋" w:eastAsia="仿宋"/>
          <w:color w:val="000000"/>
          <w:sz w:val="32"/>
          <w:szCs w:val="32"/>
        </w:rPr>
        <w:t>104.39万元</w:t>
      </w:r>
      <w:r>
        <w:rPr>
          <w:rFonts w:ascii="仿宋" w:hAnsi="仿宋" w:eastAsia="仿宋"/>
          <w:color w:val="000000"/>
          <w:sz w:val="32"/>
          <w:szCs w:val="32"/>
        </w:rPr>
        <w:t>，项目支出增加</w:t>
      </w:r>
      <w:r>
        <w:rPr>
          <w:rFonts w:hint="eastAsia" w:ascii="仿宋" w:hAnsi="仿宋" w:eastAsia="仿宋"/>
          <w:color w:val="000000"/>
          <w:sz w:val="32"/>
          <w:szCs w:val="32"/>
        </w:rPr>
        <w:t>152.57万元。其中：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5238.84</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5190.66</w:t>
      </w:r>
      <w:r>
        <w:rPr>
          <w:rFonts w:hint="eastAsia" w:ascii="仿宋" w:hAnsi="仿宋" w:eastAsia="仿宋"/>
          <w:color w:val="000000"/>
          <w:sz w:val="32"/>
          <w:szCs w:val="32"/>
        </w:rPr>
        <w:t>万元增加48.18万元，增长0.93%。</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5238.84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年年初预算5190.66万元增加</w:t>
      </w:r>
      <w:r>
        <w:rPr>
          <w:rFonts w:ascii="仿宋" w:hAnsi="仿宋" w:eastAsia="仿宋"/>
          <w:color w:val="000000"/>
          <w:sz w:val="32"/>
          <w:szCs w:val="32"/>
        </w:rPr>
        <w:t>48.18</w:t>
      </w:r>
      <w:r>
        <w:rPr>
          <w:rFonts w:hint="eastAsia" w:ascii="仿宋" w:hAnsi="仿宋" w:eastAsia="仿宋"/>
          <w:color w:val="000000"/>
          <w:sz w:val="32"/>
          <w:szCs w:val="32"/>
        </w:rPr>
        <w:t>万元，增长0.</w:t>
      </w:r>
      <w:r>
        <w:rPr>
          <w:rFonts w:ascii="仿宋" w:hAnsi="仿宋" w:eastAsia="仿宋"/>
          <w:color w:val="000000"/>
          <w:sz w:val="32"/>
          <w:szCs w:val="32"/>
        </w:rPr>
        <w:t>93</w:t>
      </w:r>
      <w:r>
        <w:rPr>
          <w:rFonts w:hint="eastAsia" w:ascii="仿宋" w:hAnsi="仿宋" w:eastAsia="仿宋"/>
          <w:color w:val="000000"/>
          <w:sz w:val="32"/>
          <w:szCs w:val="32"/>
        </w:rPr>
        <w:t>%。其中：一般公共预算支出预算</w:t>
      </w:r>
      <w:r>
        <w:rPr>
          <w:rFonts w:ascii="仿宋" w:hAnsi="仿宋" w:eastAsia="仿宋"/>
          <w:color w:val="000000"/>
          <w:sz w:val="32"/>
          <w:szCs w:val="32"/>
        </w:rPr>
        <w:t>5238.84</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1、基本支出预算4025.03万元，比202</w:t>
      </w:r>
      <w:r>
        <w:rPr>
          <w:rFonts w:ascii="仿宋" w:hAnsi="仿宋" w:eastAsia="仿宋"/>
          <w:color w:val="000000"/>
          <w:sz w:val="32"/>
          <w:szCs w:val="32"/>
        </w:rPr>
        <w:t>3</w:t>
      </w:r>
      <w:r>
        <w:rPr>
          <w:rFonts w:hint="eastAsia" w:ascii="仿宋" w:hAnsi="仿宋" w:eastAsia="仿宋"/>
          <w:color w:val="000000"/>
          <w:sz w:val="32"/>
          <w:szCs w:val="32"/>
        </w:rPr>
        <w:t>年4129.42万元减少104.39万元，减少2.53%，主要原因是</w:t>
      </w:r>
      <w:r>
        <w:rPr>
          <w:rFonts w:ascii="仿宋" w:hAnsi="仿宋" w:eastAsia="仿宋"/>
          <w:color w:val="000000"/>
          <w:sz w:val="32"/>
          <w:szCs w:val="32"/>
        </w:rPr>
        <w:t>2023</w:t>
      </w:r>
      <w:r>
        <w:rPr>
          <w:rFonts w:hint="eastAsia" w:ascii="仿宋" w:hAnsi="仿宋" w:eastAsia="仿宋"/>
          <w:color w:val="000000"/>
          <w:sz w:val="32"/>
          <w:szCs w:val="32"/>
        </w:rPr>
        <w:t>年</w:t>
      </w:r>
      <w:r>
        <w:rPr>
          <w:rFonts w:ascii="仿宋" w:hAnsi="仿宋" w:eastAsia="仿宋"/>
          <w:color w:val="000000"/>
          <w:sz w:val="32"/>
          <w:szCs w:val="32"/>
        </w:rPr>
        <w:t>教师退休</w:t>
      </w:r>
      <w:r>
        <w:rPr>
          <w:rFonts w:hint="eastAsia" w:ascii="仿宋" w:hAnsi="仿宋" w:eastAsia="仿宋"/>
          <w:color w:val="000000"/>
          <w:sz w:val="32"/>
          <w:szCs w:val="32"/>
        </w:rPr>
        <w:t>及</w:t>
      </w:r>
      <w:r>
        <w:rPr>
          <w:rFonts w:ascii="仿宋" w:hAnsi="仿宋" w:eastAsia="仿宋"/>
          <w:color w:val="000000"/>
          <w:sz w:val="32"/>
          <w:szCs w:val="32"/>
        </w:rPr>
        <w:t>转出导致</w:t>
      </w:r>
      <w:r>
        <w:rPr>
          <w:rFonts w:hint="eastAsia" w:ascii="仿宋" w:hAnsi="仿宋" w:eastAsia="仿宋"/>
          <w:color w:val="000000"/>
          <w:sz w:val="32"/>
          <w:szCs w:val="32"/>
        </w:rPr>
        <w:t>2024人员</w:t>
      </w:r>
      <w:r>
        <w:rPr>
          <w:rFonts w:ascii="仿宋" w:hAnsi="仿宋" w:eastAsia="仿宋"/>
          <w:color w:val="000000"/>
          <w:sz w:val="32"/>
          <w:szCs w:val="32"/>
        </w:rPr>
        <w:t>经费减少支出</w:t>
      </w:r>
      <w:r>
        <w:rPr>
          <w:rFonts w:hint="eastAsia" w:ascii="仿宋" w:hAnsi="仿宋" w:eastAsia="仿宋"/>
          <w:color w:val="000000"/>
          <w:sz w:val="32"/>
          <w:szCs w:val="32"/>
        </w:rPr>
        <w:t>。</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1213.81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年1061.24万元增加</w:t>
      </w:r>
      <w:r>
        <w:rPr>
          <w:rFonts w:ascii="仿宋" w:hAnsi="仿宋" w:eastAsia="仿宋"/>
          <w:color w:val="000000"/>
          <w:sz w:val="32"/>
          <w:szCs w:val="32"/>
        </w:rPr>
        <w:t>152.57</w:t>
      </w:r>
      <w:r>
        <w:rPr>
          <w:rFonts w:hint="eastAsia" w:ascii="仿宋" w:hAnsi="仿宋" w:eastAsia="仿宋"/>
          <w:color w:val="000000"/>
          <w:sz w:val="32"/>
          <w:szCs w:val="32"/>
        </w:rPr>
        <w:t>万元，增长14.38%。主要原因是2024年</w:t>
      </w:r>
      <w:r>
        <w:rPr>
          <w:rFonts w:ascii="仿宋" w:hAnsi="仿宋" w:eastAsia="仿宋"/>
          <w:color w:val="000000"/>
          <w:sz w:val="32"/>
          <w:szCs w:val="32"/>
        </w:rPr>
        <w:t>新增外聘人员经费项目</w:t>
      </w:r>
      <w:r>
        <w:rPr>
          <w:rFonts w:hint="eastAsia" w:ascii="仿宋" w:hAnsi="仿宋" w:eastAsia="仿宋"/>
          <w:color w:val="000000"/>
          <w:sz w:val="32"/>
          <w:szCs w:val="32"/>
        </w:rPr>
        <w:t>。</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B468B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C5E089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（二）项目支出主要包括教学活动费、校园保障经费</w:t>
      </w:r>
      <w:r>
        <w:rPr>
          <w:rFonts w:ascii="仿宋" w:hAnsi="仿宋" w:eastAsia="仿宋"/>
          <w:color w:val="000000"/>
          <w:sz w:val="32"/>
          <w:szCs w:val="32"/>
        </w:rPr>
        <w:t>、</w:t>
      </w:r>
      <w:r>
        <w:rPr>
          <w:rFonts w:hint="eastAsia" w:ascii="仿宋" w:hAnsi="仿宋" w:eastAsia="仿宋"/>
          <w:color w:val="000000"/>
          <w:sz w:val="32"/>
          <w:szCs w:val="32"/>
        </w:rPr>
        <w:t>综合</w:t>
      </w:r>
      <w:r>
        <w:rPr>
          <w:rFonts w:ascii="仿宋" w:hAnsi="仿宋" w:eastAsia="仿宋"/>
          <w:color w:val="000000"/>
          <w:sz w:val="32"/>
          <w:szCs w:val="32"/>
        </w:rPr>
        <w:t>维修定额、</w:t>
      </w:r>
      <w:r>
        <w:rPr>
          <w:rFonts w:hint="eastAsia" w:ascii="仿宋" w:hAnsi="仿宋" w:eastAsia="仿宋"/>
          <w:color w:val="000000"/>
          <w:sz w:val="32"/>
          <w:szCs w:val="32"/>
        </w:rPr>
        <w:t>保洁经费</w:t>
      </w:r>
      <w:r>
        <w:rPr>
          <w:rFonts w:ascii="仿宋" w:hAnsi="仿宋" w:eastAsia="仿宋"/>
          <w:color w:val="000000"/>
          <w:sz w:val="32"/>
          <w:szCs w:val="32"/>
        </w:rPr>
        <w:t>、</w:t>
      </w:r>
      <w:r>
        <w:rPr>
          <w:rFonts w:hint="eastAsia" w:ascii="仿宋" w:hAnsi="仿宋" w:eastAsia="仿宋"/>
          <w:color w:val="000000"/>
          <w:sz w:val="32"/>
          <w:szCs w:val="32"/>
        </w:rPr>
        <w:t>运行</w:t>
      </w:r>
      <w:r>
        <w:rPr>
          <w:rFonts w:ascii="仿宋" w:hAnsi="仿宋" w:eastAsia="仿宋"/>
          <w:color w:val="000000"/>
          <w:sz w:val="32"/>
          <w:szCs w:val="32"/>
        </w:rPr>
        <w:t>管理</w:t>
      </w:r>
      <w:r>
        <w:rPr>
          <w:rFonts w:hint="eastAsia" w:ascii="仿宋" w:hAnsi="仿宋" w:eastAsia="仿宋"/>
          <w:color w:val="000000"/>
          <w:sz w:val="32"/>
          <w:szCs w:val="32"/>
        </w:rPr>
        <w:t>经费</w:t>
      </w:r>
      <w:r>
        <w:rPr>
          <w:rFonts w:ascii="仿宋" w:hAnsi="仿宋" w:eastAsia="仿宋"/>
          <w:color w:val="000000"/>
          <w:sz w:val="32"/>
          <w:szCs w:val="32"/>
        </w:rPr>
        <w:t>、</w:t>
      </w:r>
      <w:r>
        <w:rPr>
          <w:rFonts w:hint="eastAsia" w:ascii="仿宋" w:hAnsi="仿宋" w:eastAsia="仿宋"/>
          <w:color w:val="000000"/>
          <w:sz w:val="32"/>
          <w:szCs w:val="32"/>
        </w:rPr>
        <w:t>外聘人员</w:t>
      </w:r>
      <w:r>
        <w:rPr>
          <w:rFonts w:ascii="仿宋" w:hAnsi="仿宋" w:eastAsia="仿宋"/>
          <w:color w:val="000000"/>
          <w:sz w:val="32"/>
          <w:szCs w:val="32"/>
        </w:rPr>
        <w:t>经费、</w:t>
      </w:r>
      <w:r>
        <w:rPr>
          <w:rFonts w:hint="eastAsia" w:ascii="仿宋" w:hAnsi="仿宋" w:eastAsia="仿宋"/>
          <w:color w:val="000000"/>
          <w:sz w:val="32"/>
          <w:szCs w:val="32"/>
        </w:rPr>
        <w:t>新增</w:t>
      </w:r>
      <w:r>
        <w:rPr>
          <w:rFonts w:ascii="仿宋" w:hAnsi="仿宋" w:eastAsia="仿宋"/>
          <w:color w:val="000000"/>
          <w:sz w:val="32"/>
          <w:szCs w:val="32"/>
        </w:rPr>
        <w:t>厨房设备、</w:t>
      </w:r>
      <w:r>
        <w:rPr>
          <w:rFonts w:hint="eastAsia" w:ascii="仿宋" w:hAnsi="仿宋" w:eastAsia="仿宋"/>
          <w:color w:val="000000"/>
          <w:sz w:val="32"/>
          <w:szCs w:val="32"/>
        </w:rPr>
        <w:t>办公</w:t>
      </w:r>
      <w:r>
        <w:rPr>
          <w:rFonts w:ascii="仿宋" w:hAnsi="仿宋" w:eastAsia="仿宋"/>
          <w:color w:val="000000"/>
          <w:sz w:val="32"/>
          <w:szCs w:val="32"/>
        </w:rPr>
        <w:t>用房租金</w:t>
      </w:r>
      <w:r>
        <w:rPr>
          <w:rFonts w:hint="eastAsia" w:ascii="仿宋" w:hAnsi="仿宋" w:eastAsia="仿宋"/>
          <w:color w:val="000000"/>
          <w:sz w:val="32"/>
          <w:szCs w:val="32"/>
        </w:rPr>
        <w:t>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万元增加/减少</w:t>
      </w:r>
      <w:r>
        <w:rPr>
          <w:rFonts w:ascii="仿宋" w:hAnsi="仿宋" w:eastAsia="仿宋"/>
          <w:color w:val="000000"/>
          <w:sz w:val="32"/>
          <w:szCs w:val="32"/>
        </w:rPr>
        <w:t>0</w:t>
      </w:r>
      <w:r>
        <w:rPr>
          <w:rFonts w:hint="eastAsia" w:ascii="仿宋" w:hAnsi="仿宋" w:eastAsia="仿宋"/>
          <w:color w:val="000000"/>
          <w:sz w:val="32"/>
          <w:szCs w:val="32"/>
        </w:rPr>
        <w:t>万元，主要原因是。</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2024年涉及政府采购项目2个</w:t>
      </w:r>
      <w:r>
        <w:rPr>
          <w:rFonts w:ascii="仿宋" w:hAnsi="仿宋" w:eastAsia="仿宋"/>
          <w:color w:val="000000"/>
          <w:sz w:val="32"/>
          <w:szCs w:val="32"/>
        </w:rPr>
        <w:t>，</w:t>
      </w:r>
      <w:r>
        <w:rPr>
          <w:rFonts w:hint="eastAsia" w:ascii="仿宋" w:hAnsi="仿宋" w:eastAsia="仿宋"/>
          <w:color w:val="000000"/>
          <w:sz w:val="32"/>
          <w:szCs w:val="32"/>
        </w:rPr>
        <w:t>预算资金</w:t>
      </w:r>
      <w:r>
        <w:rPr>
          <w:rFonts w:ascii="仿宋" w:hAnsi="仿宋" w:eastAsia="仿宋"/>
          <w:color w:val="000000"/>
          <w:sz w:val="32"/>
          <w:szCs w:val="32"/>
        </w:rPr>
        <w:t>43.34</w:t>
      </w:r>
      <w:r>
        <w:rPr>
          <w:rFonts w:hint="eastAsia" w:ascii="仿宋" w:hAnsi="仿宋" w:eastAsia="仿宋"/>
          <w:color w:val="000000"/>
          <w:sz w:val="32"/>
          <w:szCs w:val="32"/>
        </w:rPr>
        <w:t>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12</w:t>
      </w:r>
      <w:r>
        <w:rPr>
          <w:rFonts w:hint="eastAsia" w:ascii="仿宋" w:hAnsi="仿宋" w:eastAsia="仿宋"/>
          <w:color w:val="000000"/>
          <w:sz w:val="32"/>
          <w:szCs w:val="32"/>
        </w:rPr>
        <w:t>项，占总项目数额的100%以上，100万元以上项目共计</w:t>
      </w:r>
      <w:r>
        <w:rPr>
          <w:rFonts w:ascii="仿宋" w:hAnsi="仿宋" w:eastAsia="仿宋"/>
          <w:color w:val="000000"/>
          <w:sz w:val="32"/>
          <w:szCs w:val="32"/>
        </w:rPr>
        <w:t>3</w:t>
      </w:r>
      <w:r>
        <w:rPr>
          <w:rFonts w:hint="eastAsia" w:ascii="仿宋" w:hAnsi="仿宋" w:eastAsia="仿宋"/>
          <w:color w:val="000000"/>
          <w:sz w:val="32"/>
          <w:szCs w:val="32"/>
        </w:rPr>
        <w:t>个，涉及金额</w:t>
      </w:r>
      <w:r>
        <w:rPr>
          <w:rFonts w:ascii="仿宋" w:hAnsi="仿宋" w:eastAsia="仿宋"/>
          <w:color w:val="000000"/>
          <w:sz w:val="32"/>
          <w:szCs w:val="32"/>
        </w:rPr>
        <w:t>1044.59</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固定资产总额1636.63</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1</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2F07"/>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911"/>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CB4"/>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991"/>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9F0"/>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6D3"/>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3AF"/>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32D"/>
    <w:rsid w:val="004904A5"/>
    <w:rsid w:val="004909CB"/>
    <w:rsid w:val="00490AAB"/>
    <w:rsid w:val="0049115A"/>
    <w:rsid w:val="00491195"/>
    <w:rsid w:val="00491CA9"/>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705"/>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4EE"/>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DF"/>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C49"/>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4E6"/>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91B"/>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768"/>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2D"/>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D571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CE20-5D0A-4B9E-ACC0-F87DECB1A81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318</Words>
  <Characters>1814</Characters>
  <Lines>15</Lines>
  <Paragraphs>4</Paragraphs>
  <TotalTime>369</TotalTime>
  <ScaleCrop>false</ScaleCrop>
  <LinksUpToDate>false</LinksUpToDate>
  <CharactersWithSpaces>2128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臧璐</dc:creator>
  <cp:lastModifiedBy>臧璐</cp:lastModifiedBy>
  <dcterms:modified xsi:type="dcterms:W3CDTF">2025-05-07T05:55:27Z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10490360536A4272A31123778FFFFD4E_12</vt:lpwstr>
  </property>
</Properties>
</file>