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F113CF">
      <w:pPr>
        <w:snapToGrid w:val="0"/>
        <w:spacing w:before="100" w:beforeAutospacing="1" w:after="100" w:afterAutospacing="1" w:line="560" w:lineRule="exact"/>
        <w:contextualSpacing/>
        <w:jc w:val="center"/>
        <w:rPr>
          <w:rFonts w:hint="eastAsia"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北京市西城区香厂路小学</w:t>
      </w:r>
    </w:p>
    <w:p w14:paraId="1F7790E3">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74E17778">
      <w:pPr>
        <w:snapToGrid w:val="0"/>
        <w:spacing w:before="100" w:beforeAutospacing="1" w:after="100" w:afterAutospacing="1" w:line="560" w:lineRule="exact"/>
        <w:contextualSpacing/>
        <w:rPr>
          <w:rFonts w:ascii="仿宋_GB2312" w:eastAsia="仿宋_GB2312"/>
          <w:b/>
          <w:sz w:val="44"/>
          <w:szCs w:val="44"/>
        </w:rPr>
      </w:pPr>
    </w:p>
    <w:p w14:paraId="0C751ED8">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1952044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0F06118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我校属于西城区教育委会主办的教育事业单位。主要职责是：</w:t>
      </w:r>
    </w:p>
    <w:p w14:paraId="63192210">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1．全面贯彻教育工作的路线、方针、政策,全面推进素质教育和现代化教育。</w:t>
      </w:r>
    </w:p>
    <w:p w14:paraId="1857F0C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2．制定学校中长期发展规划和年度计划，并组织实施；负责指导高学历人才培养工作。</w:t>
      </w:r>
    </w:p>
    <w:p w14:paraId="02B40018">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3．把德育放在首位，坚持教书育人、管理育人、服务育人、环境育人。制定德育工作计划，建设德育工作骨干队伍，采取切实措施，坚持不懈地加强对学生的思想、政治、品德教育。</w:t>
      </w:r>
    </w:p>
    <w:p w14:paraId="15F132DB">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4．坚持以教学为主，认真履行与教育主管部门签订的教育教学质量目标责任书。遵循教学规律组织教学，建立和完善教学管理制度，搞好教学常规管理。</w:t>
      </w:r>
    </w:p>
    <w:p w14:paraId="61D05DAC">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5．组织和领导体育、卫生、美育、劳动教育工作及课外教育活动。</w:t>
      </w:r>
    </w:p>
    <w:p w14:paraId="490709E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6．贯彻勤俭办学原则，严格管理校产和财务，搞好校园建设，关心学生和教职工的生活，逐步改善办学条件。</w:t>
      </w:r>
    </w:p>
    <w:p w14:paraId="25B7BB38">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机构设置：本单位下设教导处、总务处两个部门。</w:t>
      </w:r>
    </w:p>
    <w:p w14:paraId="4909D8B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004391F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hint="eastAsia" w:ascii="仿宋" w:hAnsi="仿宋" w:eastAsia="仿宋"/>
          <w:color w:val="000000"/>
          <w:sz w:val="32"/>
          <w:szCs w:val="32"/>
          <w:lang w:val="en-US" w:eastAsia="zh-CN"/>
        </w:rPr>
        <w:t>77</w:t>
      </w:r>
      <w:r>
        <w:rPr>
          <w:rFonts w:hint="eastAsia" w:ascii="仿宋" w:hAnsi="仿宋" w:eastAsia="仿宋"/>
          <w:color w:val="000000"/>
          <w:sz w:val="32"/>
          <w:szCs w:val="32"/>
        </w:rPr>
        <w:t>人，实际在册教职工</w:t>
      </w:r>
      <w:r>
        <w:rPr>
          <w:rFonts w:hint="eastAsia" w:ascii="仿宋" w:hAnsi="仿宋" w:eastAsia="仿宋"/>
          <w:color w:val="000000"/>
          <w:sz w:val="32"/>
          <w:szCs w:val="32"/>
          <w:lang w:val="en-US" w:eastAsia="zh-CN"/>
        </w:rPr>
        <w:t>76</w:t>
      </w:r>
      <w:r>
        <w:rPr>
          <w:rFonts w:hint="eastAsia" w:ascii="仿宋" w:hAnsi="仿宋" w:eastAsia="仿宋"/>
          <w:color w:val="000000"/>
          <w:sz w:val="32"/>
          <w:szCs w:val="32"/>
        </w:rPr>
        <w:t>人，离休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人，退休</w:t>
      </w:r>
      <w:r>
        <w:rPr>
          <w:rFonts w:hint="eastAsia" w:ascii="仿宋" w:hAnsi="仿宋" w:eastAsia="仿宋"/>
          <w:color w:val="000000"/>
          <w:sz w:val="32"/>
          <w:szCs w:val="32"/>
          <w:lang w:val="en-US" w:eastAsia="zh-CN"/>
        </w:rPr>
        <w:t>88</w:t>
      </w:r>
      <w:r>
        <w:rPr>
          <w:rFonts w:hint="eastAsia" w:ascii="仿宋" w:hAnsi="仿宋" w:eastAsia="仿宋"/>
          <w:color w:val="000000"/>
          <w:sz w:val="32"/>
          <w:szCs w:val="32"/>
        </w:rPr>
        <w:t>人</w:t>
      </w:r>
      <w:r>
        <w:rPr>
          <w:rFonts w:hint="eastAsia" w:ascii="仿宋" w:hAnsi="仿宋" w:eastAsia="仿宋"/>
          <w:color w:val="000000"/>
          <w:sz w:val="32"/>
          <w:szCs w:val="32"/>
          <w:lang w:eastAsia="zh-CN"/>
        </w:rPr>
        <w:t>。</w:t>
      </w:r>
      <w:r>
        <w:rPr>
          <w:rFonts w:hint="eastAsia" w:ascii="仿宋" w:hAnsi="仿宋" w:eastAsia="仿宋"/>
          <w:color w:val="000000"/>
          <w:sz w:val="32"/>
          <w:szCs w:val="32"/>
          <w:lang w:val="en-US" w:eastAsia="zh-CN"/>
        </w:rPr>
        <w:t>学生814</w:t>
      </w:r>
      <w:r>
        <w:rPr>
          <w:rFonts w:hint="eastAsia" w:ascii="仿宋" w:hAnsi="仿宋" w:eastAsia="仿宋"/>
          <w:color w:val="000000"/>
          <w:sz w:val="32"/>
          <w:szCs w:val="32"/>
        </w:rPr>
        <w:t>人，其中：职高</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人，高中</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人，初中</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人，小学</w:t>
      </w:r>
      <w:r>
        <w:rPr>
          <w:rFonts w:hint="eastAsia" w:ascii="仿宋" w:hAnsi="仿宋" w:eastAsia="仿宋"/>
          <w:color w:val="000000"/>
          <w:sz w:val="32"/>
          <w:szCs w:val="32"/>
          <w:lang w:val="en-US" w:eastAsia="zh-CN"/>
        </w:rPr>
        <w:t>811</w:t>
      </w:r>
      <w:r>
        <w:rPr>
          <w:rFonts w:hint="eastAsia" w:ascii="仿宋" w:hAnsi="仿宋" w:eastAsia="仿宋"/>
          <w:color w:val="000000"/>
          <w:sz w:val="32"/>
          <w:szCs w:val="32"/>
        </w:rPr>
        <w:t>人，特殊教育</w:t>
      </w:r>
      <w:r>
        <w:rPr>
          <w:rFonts w:hint="eastAsia" w:ascii="仿宋" w:hAnsi="仿宋" w:eastAsia="仿宋"/>
          <w:color w:val="000000"/>
          <w:sz w:val="32"/>
          <w:szCs w:val="32"/>
          <w:lang w:val="en-US" w:eastAsia="zh-CN"/>
        </w:rPr>
        <w:t>3</w:t>
      </w:r>
      <w:r>
        <w:rPr>
          <w:rFonts w:hint="eastAsia" w:ascii="仿宋" w:hAnsi="仿宋" w:eastAsia="仿宋"/>
          <w:color w:val="000000"/>
          <w:sz w:val="32"/>
          <w:szCs w:val="32"/>
        </w:rPr>
        <w:t>人，学前教育</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w:t>
      </w:r>
    </w:p>
    <w:p w14:paraId="132B1838">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62170BB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14E5224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hint="eastAsia" w:ascii="仿宋" w:hAnsi="仿宋" w:eastAsia="仿宋"/>
          <w:color w:val="000000"/>
          <w:sz w:val="32"/>
          <w:szCs w:val="32"/>
          <w:lang w:val="en-US" w:eastAsia="zh-CN"/>
        </w:rPr>
        <w:t>3693.87</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lang w:val="en-US" w:eastAsia="zh-CN"/>
        </w:rPr>
        <w:t>3610.10</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83.77</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2.32</w:t>
      </w:r>
      <w:r>
        <w:rPr>
          <w:rFonts w:hint="eastAsia" w:ascii="仿宋" w:hAnsi="仿宋" w:eastAsia="仿宋"/>
          <w:color w:val="000000"/>
          <w:sz w:val="32"/>
          <w:szCs w:val="32"/>
        </w:rPr>
        <w:t>%，</w:t>
      </w:r>
      <w:r>
        <w:rPr>
          <w:rFonts w:hint="eastAsia" w:ascii="仿宋" w:hAnsi="仿宋" w:eastAsia="仿宋"/>
          <w:color w:val="000000"/>
          <w:sz w:val="32"/>
          <w:szCs w:val="32"/>
          <w:highlight w:val="none"/>
        </w:rPr>
        <w:t>主要原因是</w:t>
      </w:r>
      <w:r>
        <w:rPr>
          <w:rFonts w:hint="eastAsia" w:ascii="仿宋" w:hAnsi="仿宋" w:eastAsia="仿宋"/>
          <w:color w:val="000000"/>
          <w:sz w:val="32"/>
          <w:szCs w:val="32"/>
          <w:highlight w:val="none"/>
          <w:lang w:val="en-US" w:eastAsia="zh-CN"/>
        </w:rPr>
        <w:t>人员经费及各项保险经费增多，</w:t>
      </w:r>
      <w:r>
        <w:rPr>
          <w:rFonts w:hint="eastAsia" w:ascii="仿宋" w:hAnsi="仿宋" w:eastAsia="仿宋"/>
          <w:color w:val="000000"/>
          <w:sz w:val="32"/>
          <w:szCs w:val="32"/>
          <w:highlight w:val="none"/>
        </w:rPr>
        <w:t>物业管理费</w:t>
      </w:r>
      <w:r>
        <w:rPr>
          <w:rFonts w:hint="eastAsia" w:ascii="仿宋" w:hAnsi="仿宋" w:eastAsia="仿宋"/>
          <w:color w:val="000000"/>
          <w:sz w:val="32"/>
          <w:szCs w:val="32"/>
          <w:highlight w:val="none"/>
          <w:lang w:val="en-US" w:eastAsia="zh-CN"/>
        </w:rPr>
        <w:t>增加</w:t>
      </w:r>
      <w:r>
        <w:rPr>
          <w:rFonts w:hint="eastAsia" w:ascii="仿宋" w:hAnsi="仿宋" w:eastAsia="仿宋"/>
          <w:color w:val="000000"/>
          <w:sz w:val="32"/>
          <w:szCs w:val="32"/>
          <w:highlight w:val="none"/>
        </w:rPr>
        <w:t>、中小学实践活动经费</w:t>
      </w:r>
      <w:r>
        <w:rPr>
          <w:rFonts w:hint="eastAsia" w:ascii="仿宋" w:hAnsi="仿宋" w:eastAsia="仿宋"/>
          <w:color w:val="000000"/>
          <w:sz w:val="32"/>
          <w:szCs w:val="32"/>
          <w:highlight w:val="none"/>
          <w:lang w:val="en-US" w:eastAsia="zh-CN"/>
        </w:rPr>
        <w:t>增加</w:t>
      </w:r>
      <w:r>
        <w:rPr>
          <w:rFonts w:hint="eastAsia" w:ascii="仿宋" w:hAnsi="仿宋" w:eastAsia="仿宋"/>
          <w:color w:val="000000"/>
          <w:sz w:val="32"/>
          <w:szCs w:val="32"/>
          <w:highlight w:val="none"/>
        </w:rPr>
        <w:t>等。</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hint="eastAsia" w:ascii="仿宋" w:hAnsi="仿宋" w:eastAsia="仿宋"/>
          <w:color w:val="000000"/>
          <w:sz w:val="32"/>
          <w:szCs w:val="32"/>
          <w:lang w:val="en-US" w:eastAsia="zh-CN"/>
        </w:rPr>
        <w:t>3693.87</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hint="eastAsia" w:ascii="仿宋" w:hAnsi="仿宋" w:eastAsia="仿宋"/>
          <w:color w:val="000000"/>
          <w:sz w:val="32"/>
          <w:szCs w:val="32"/>
          <w:lang w:val="en-US" w:eastAsia="zh-CN"/>
        </w:rPr>
        <w:t>3610.10</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83.77</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2.32</w:t>
      </w:r>
      <w:r>
        <w:rPr>
          <w:rFonts w:hint="eastAsia" w:ascii="仿宋" w:hAnsi="仿宋" w:eastAsia="仿宋"/>
          <w:color w:val="000000"/>
          <w:sz w:val="32"/>
          <w:szCs w:val="32"/>
        </w:rPr>
        <w:t>%。</w:t>
      </w:r>
    </w:p>
    <w:p w14:paraId="5DDC9BC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5E6B9EC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hint="eastAsia" w:ascii="仿宋" w:hAnsi="仿宋" w:eastAsia="仿宋"/>
          <w:color w:val="000000"/>
          <w:sz w:val="32"/>
          <w:szCs w:val="32"/>
          <w:lang w:val="en-US" w:eastAsia="zh-CN"/>
        </w:rPr>
        <w:t>3693.87</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hint="eastAsia" w:ascii="仿宋" w:hAnsi="仿宋" w:eastAsia="仿宋"/>
          <w:color w:val="000000"/>
          <w:sz w:val="32"/>
          <w:szCs w:val="32"/>
          <w:lang w:val="en-US" w:eastAsia="zh-CN"/>
        </w:rPr>
        <w:t>3610.10</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83.77</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2.32</w:t>
      </w:r>
      <w:r>
        <w:rPr>
          <w:rFonts w:hint="eastAsia" w:ascii="仿宋" w:hAnsi="仿宋" w:eastAsia="仿宋"/>
          <w:color w:val="000000"/>
          <w:sz w:val="32"/>
          <w:szCs w:val="32"/>
        </w:rPr>
        <w:t>%。其中：一般公共预算支出预算</w:t>
      </w:r>
      <w:r>
        <w:rPr>
          <w:rFonts w:hint="eastAsia" w:ascii="仿宋" w:hAnsi="仿宋" w:eastAsia="仿宋"/>
          <w:color w:val="000000"/>
          <w:sz w:val="32"/>
          <w:szCs w:val="32"/>
          <w:lang w:val="en-US" w:eastAsia="zh-CN"/>
        </w:rPr>
        <w:t>3693.87</w:t>
      </w:r>
      <w:r>
        <w:rPr>
          <w:rFonts w:hint="eastAsia" w:ascii="仿宋" w:hAnsi="仿宋" w:eastAsia="仿宋"/>
          <w:color w:val="000000"/>
          <w:sz w:val="32"/>
          <w:szCs w:val="32"/>
        </w:rPr>
        <w:t>万元，一般公共预算支出预算中：</w:t>
      </w:r>
    </w:p>
    <w:p w14:paraId="7CDC6DB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none"/>
        </w:rPr>
      </w:pPr>
      <w:r>
        <w:rPr>
          <w:rFonts w:hint="eastAsia" w:ascii="仿宋" w:hAnsi="仿宋" w:eastAsia="仿宋"/>
          <w:color w:val="000000"/>
          <w:sz w:val="32"/>
          <w:szCs w:val="32"/>
        </w:rPr>
        <w:t>1、基本支出预算</w:t>
      </w:r>
      <w:r>
        <w:rPr>
          <w:rFonts w:hint="eastAsia" w:ascii="仿宋" w:hAnsi="仿宋" w:eastAsia="仿宋"/>
          <w:color w:val="000000"/>
          <w:sz w:val="32"/>
          <w:szCs w:val="32"/>
          <w:lang w:val="en-US" w:eastAsia="zh-CN"/>
        </w:rPr>
        <w:t>3428.46</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3375.30</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53.16</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1.57</w:t>
      </w:r>
      <w:r>
        <w:rPr>
          <w:rFonts w:hint="eastAsia" w:ascii="仿宋" w:hAnsi="仿宋" w:eastAsia="仿宋"/>
          <w:color w:val="000000"/>
          <w:sz w:val="32"/>
          <w:szCs w:val="32"/>
        </w:rPr>
        <w:t>%，主要原因是</w:t>
      </w:r>
      <w:r>
        <w:rPr>
          <w:rFonts w:hint="eastAsia" w:ascii="仿宋" w:hAnsi="仿宋" w:eastAsia="仿宋"/>
          <w:color w:val="000000"/>
          <w:sz w:val="32"/>
          <w:szCs w:val="32"/>
          <w:highlight w:val="none"/>
          <w:lang w:val="en-US" w:eastAsia="zh-CN"/>
        </w:rPr>
        <w:t>人员经费及各项保险经费增多</w:t>
      </w:r>
      <w:r>
        <w:rPr>
          <w:rFonts w:hint="eastAsia" w:ascii="仿宋" w:hAnsi="仿宋" w:eastAsia="仿宋"/>
          <w:color w:val="000000"/>
          <w:sz w:val="32"/>
          <w:szCs w:val="32"/>
          <w:highlight w:val="none"/>
        </w:rPr>
        <w:t>。</w:t>
      </w:r>
    </w:p>
    <w:p w14:paraId="1077E2D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hint="eastAsia" w:ascii="仿宋" w:hAnsi="仿宋" w:eastAsia="仿宋"/>
          <w:color w:val="000000"/>
          <w:sz w:val="32"/>
          <w:szCs w:val="32"/>
          <w:lang w:val="en-US" w:eastAsia="zh-CN"/>
        </w:rPr>
        <w:t>265.41</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234.80</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30.61</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13.04</w:t>
      </w:r>
      <w:r>
        <w:rPr>
          <w:rFonts w:hint="eastAsia" w:ascii="仿宋" w:hAnsi="仿宋" w:eastAsia="仿宋"/>
          <w:color w:val="000000"/>
          <w:sz w:val="32"/>
          <w:szCs w:val="32"/>
        </w:rPr>
        <w:t>%。主要原因是</w:t>
      </w:r>
      <w:r>
        <w:rPr>
          <w:rFonts w:hint="eastAsia" w:ascii="仿宋" w:hAnsi="仿宋" w:eastAsia="仿宋"/>
          <w:color w:val="000000"/>
          <w:sz w:val="32"/>
          <w:szCs w:val="32"/>
          <w:highlight w:val="none"/>
        </w:rPr>
        <w:t>物业管理费</w:t>
      </w:r>
      <w:r>
        <w:rPr>
          <w:rFonts w:hint="eastAsia" w:ascii="仿宋" w:hAnsi="仿宋" w:eastAsia="仿宋"/>
          <w:color w:val="000000"/>
          <w:sz w:val="32"/>
          <w:szCs w:val="32"/>
          <w:highlight w:val="none"/>
          <w:lang w:val="en-US" w:eastAsia="zh-CN"/>
        </w:rPr>
        <w:t>增加</w:t>
      </w:r>
      <w:r>
        <w:rPr>
          <w:rFonts w:hint="eastAsia" w:ascii="仿宋" w:hAnsi="仿宋" w:eastAsia="仿宋"/>
          <w:color w:val="000000"/>
          <w:sz w:val="32"/>
          <w:szCs w:val="32"/>
          <w:highlight w:val="none"/>
        </w:rPr>
        <w:t>、中小学实践活动经费</w:t>
      </w:r>
      <w:r>
        <w:rPr>
          <w:rFonts w:hint="eastAsia" w:ascii="仿宋" w:hAnsi="仿宋" w:eastAsia="仿宋"/>
          <w:color w:val="000000"/>
          <w:sz w:val="32"/>
          <w:szCs w:val="32"/>
          <w:highlight w:val="none"/>
          <w:lang w:val="en-US" w:eastAsia="zh-CN"/>
        </w:rPr>
        <w:t>增加</w:t>
      </w:r>
      <w:r>
        <w:rPr>
          <w:rFonts w:hint="eastAsia" w:ascii="仿宋" w:hAnsi="仿宋" w:eastAsia="仿宋"/>
          <w:color w:val="000000"/>
          <w:sz w:val="32"/>
          <w:szCs w:val="32"/>
          <w:highlight w:val="none"/>
        </w:rPr>
        <w:t>等</w:t>
      </w:r>
      <w:r>
        <w:rPr>
          <w:rFonts w:hint="eastAsia" w:ascii="仿宋" w:hAnsi="仿宋" w:eastAsia="仿宋"/>
          <w:color w:val="000000"/>
          <w:sz w:val="32"/>
          <w:szCs w:val="32"/>
        </w:rPr>
        <w:t>。</w:t>
      </w:r>
    </w:p>
    <w:p w14:paraId="3FC0F2E8">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59AB653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6BD73846">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4C4116C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（二）项目支出主要包括资助项目、综合维修定额、中小学生实践活动等。</w:t>
      </w:r>
    </w:p>
    <w:p w14:paraId="286AD79F">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37A6494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6D7F2DE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686D5B9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25FC407F">
      <w:pPr>
        <w:tabs>
          <w:tab w:val="left" w:pos="1680"/>
        </w:tabs>
        <w:snapToGrid w:val="0"/>
        <w:spacing w:before="100" w:beforeAutospacing="1" w:after="100" w:afterAutospacing="1" w:line="560" w:lineRule="exact"/>
        <w:ind w:firstLine="640" w:firstLineChars="200"/>
        <w:contextualSpacing/>
        <w:rPr>
          <w:rFonts w:asciiTheme="minorEastAsia" w:hAnsiTheme="minorEastAsia" w:eastAsiaTheme="minorEastAsia"/>
          <w:color w:val="000000"/>
          <w:sz w:val="28"/>
          <w:szCs w:val="28"/>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万元，与2023年年初预算0万元相等。</w:t>
      </w:r>
    </w:p>
    <w:p w14:paraId="006D6BC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385D803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2B8CDC0F">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lang w:val="en-US" w:eastAsia="zh-CN"/>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2D5C4C4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46A1F4E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107EEA2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508B346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47EBCF0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lang w:val="en-US" w:eastAsia="zh-CN"/>
        </w:rPr>
        <w:t>14</w:t>
      </w:r>
      <w:r>
        <w:rPr>
          <w:rFonts w:hint="eastAsia" w:ascii="仿宋" w:hAnsi="仿宋" w:eastAsia="仿宋"/>
          <w:color w:val="000000"/>
          <w:sz w:val="32"/>
          <w:szCs w:val="32"/>
        </w:rPr>
        <w:t>万元。</w:t>
      </w:r>
    </w:p>
    <w:p w14:paraId="1197DDBC">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0C4208E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74AA9B06">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314DE5DB">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hint="eastAsia" w:ascii="仿宋" w:hAnsi="仿宋" w:eastAsia="仿宋"/>
          <w:color w:val="000000"/>
          <w:sz w:val="32"/>
          <w:szCs w:val="32"/>
          <w:lang w:val="en-US" w:eastAsia="zh-CN"/>
        </w:rPr>
        <w:t>14</w:t>
      </w:r>
      <w:r>
        <w:rPr>
          <w:rFonts w:hint="eastAsia" w:ascii="仿宋" w:hAnsi="仿宋" w:eastAsia="仿宋"/>
          <w:color w:val="000000"/>
          <w:sz w:val="32"/>
          <w:szCs w:val="32"/>
        </w:rPr>
        <w:t>项，占总项目数额的</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%以上，100万元以上项目共计</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个，涉及金额</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3F4E16D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21743226">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3F7FAE6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1DD62E30">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lang w:val="en-US" w:eastAsia="zh-CN"/>
        </w:rPr>
        <w:t>2133.23</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w:t>
      </w:r>
      <w:r>
        <w:rPr>
          <w:rFonts w:ascii="仿宋" w:hAnsi="仿宋" w:eastAsia="仿宋"/>
          <w:color w:val="000000"/>
          <w:sz w:val="32"/>
          <w:szCs w:val="32"/>
        </w:rPr>
        <w:t>，</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11D31E0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44714C6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AAFD23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0D7CBAA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21415F0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2D5F8F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31D539D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25C15655">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1053435B">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YzZTNjYTRhMmQ3ZTRlZTFkNmMyYTNjNmMzMGU4Y2U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5C35D44"/>
    <w:rsid w:val="0C14470F"/>
    <w:rsid w:val="17931F74"/>
    <w:rsid w:val="1B636B19"/>
    <w:rsid w:val="1FB342C3"/>
    <w:rsid w:val="29453D02"/>
    <w:rsid w:val="3BCE4F58"/>
    <w:rsid w:val="3D8C4172"/>
    <w:rsid w:val="4A4A6F7F"/>
    <w:rsid w:val="632C14B3"/>
    <w:rsid w:val="674E02FF"/>
    <w:rsid w:val="67532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281</Words>
  <Characters>1603</Characters>
  <Lines>13</Lines>
  <Paragraphs>3</Paragraphs>
  <TotalTime>0</TotalTime>
  <ScaleCrop>false</ScaleCrop>
  <LinksUpToDate>false</LinksUpToDate>
  <CharactersWithSpaces>1881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杏仁露露</dc:creator>
  <cp:lastModifiedBy>臧璐</cp:lastModifiedBy>
  <dcterms:modified xsi:type="dcterms:W3CDTF">2025-05-07T05:55:16Z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6D5934FD7E774FF0B4646E0980B9D65F_12</vt:lpwstr>
  </property>
</Properties>
</file>