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99DE80">
      <w:pPr>
        <w:snapToGrid w:val="0"/>
        <w:spacing w:before="100" w:beforeAutospacing="1" w:after="100" w:afterAutospacing="1" w:line="560" w:lineRule="exact"/>
        <w:contextualSpacing/>
        <w:jc w:val="center"/>
        <w:rPr>
          <w:rFonts w:ascii="方正小标宋简体" w:eastAsia="方正小标宋简体"/>
          <w:sz w:val="44"/>
          <w:szCs w:val="44"/>
        </w:rPr>
      </w:pPr>
      <w:bookmarkStart w:id="1" w:name="_GoBack"/>
      <w:bookmarkEnd w:id="1"/>
      <w:r>
        <w:rPr>
          <w:rFonts w:hint="eastAsia" w:ascii="方正小标宋简体" w:eastAsia="方正小标宋简体"/>
          <w:sz w:val="44"/>
          <w:szCs w:val="44"/>
        </w:rPr>
        <w:t>北京市西城区民办教育管理中心</w:t>
      </w:r>
    </w:p>
    <w:p w14:paraId="7A1AE4CB">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27352F1C">
      <w:pPr>
        <w:snapToGrid w:val="0"/>
        <w:spacing w:before="100" w:beforeAutospacing="1" w:after="100" w:afterAutospacing="1" w:line="560" w:lineRule="exact"/>
        <w:contextualSpacing/>
        <w:rPr>
          <w:rFonts w:ascii="仿宋_GB2312" w:eastAsia="仿宋_GB2312"/>
          <w:b/>
          <w:sz w:val="44"/>
          <w:szCs w:val="44"/>
        </w:rPr>
      </w:pPr>
    </w:p>
    <w:p w14:paraId="54B5BF2F">
      <w:pPr>
        <w:adjustRightInd w:val="0"/>
        <w:snapToGrid w:val="0"/>
        <w:spacing w:before="100" w:beforeAutospacing="1" w:after="100" w:afterAutospacing="1" w:line="560" w:lineRule="exact"/>
        <w:ind w:firstLine="643" w:firstLineChars="200"/>
        <w:contextualSpacing/>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一、部门主要职责及机构设置情况</w:t>
      </w:r>
    </w:p>
    <w:p w14:paraId="049351D9">
      <w:pPr>
        <w:adjustRightInd w:val="0"/>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（一）部门机构设置、职责</w:t>
      </w:r>
    </w:p>
    <w:p w14:paraId="25DF08E3">
      <w:pPr>
        <w:adjustRightInd w:val="0"/>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北京市西城区民办教育管理中心共有四个部门，分别是办公室、法规办公室、督查办公室和总务办公室。中心的主要职责是负责民办教育相关法律法规的宣传和政策培训；对民办非学历教育培训机构规范办学进行指导；协助区教委对违规和无证办学行为进行调查处理。</w:t>
      </w:r>
    </w:p>
    <w:p w14:paraId="1B715D25">
      <w:pPr>
        <w:adjustRightInd w:val="0"/>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（二）人员构成情况</w:t>
      </w:r>
    </w:p>
    <w:p w14:paraId="426CF967">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本单位事业编制</w:t>
      </w:r>
      <w:r>
        <w:rPr>
          <w:rFonts w:hint="eastAsia" w:ascii="仿宋_GB2312" w:hAnsi="仿宋_GB2312" w:eastAsia="仿宋_GB2312" w:cs="仿宋_GB2312"/>
          <w:color w:val="000000"/>
          <w:sz w:val="32"/>
          <w:szCs w:val="32"/>
          <w:lang w:val="en-US" w:eastAsia="zh-CN"/>
        </w:rPr>
        <w:t>14</w:t>
      </w:r>
      <w:r>
        <w:rPr>
          <w:rFonts w:hint="eastAsia" w:ascii="仿宋_GB2312" w:hAnsi="仿宋_GB2312" w:eastAsia="仿宋_GB2312" w:cs="仿宋_GB2312"/>
          <w:color w:val="000000"/>
          <w:sz w:val="32"/>
          <w:szCs w:val="32"/>
        </w:rPr>
        <w:t>人，实际在册教职工</w:t>
      </w:r>
      <w:r>
        <w:rPr>
          <w:rFonts w:hint="eastAsia" w:ascii="仿宋_GB2312" w:hAnsi="仿宋_GB2312" w:eastAsia="仿宋_GB2312" w:cs="仿宋_GB2312"/>
          <w:color w:val="000000"/>
          <w:sz w:val="32"/>
          <w:szCs w:val="32"/>
          <w:lang w:val="en-US" w:eastAsia="zh-CN"/>
        </w:rPr>
        <w:t>13</w:t>
      </w:r>
      <w:r>
        <w:rPr>
          <w:rFonts w:hint="eastAsia" w:ascii="仿宋_GB2312" w:hAnsi="仿宋_GB2312" w:eastAsia="仿宋_GB2312" w:cs="仿宋_GB2312"/>
          <w:color w:val="000000"/>
          <w:sz w:val="32"/>
          <w:szCs w:val="32"/>
        </w:rPr>
        <w:t>人，离休</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人，退休</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人。</w:t>
      </w:r>
    </w:p>
    <w:p w14:paraId="1B74937E">
      <w:pPr>
        <w:adjustRightInd w:val="0"/>
        <w:snapToGrid w:val="0"/>
        <w:spacing w:before="100" w:beforeAutospacing="1" w:after="100" w:afterAutospacing="1" w:line="560" w:lineRule="exact"/>
        <w:ind w:firstLine="643" w:firstLineChars="200"/>
        <w:contextualSpacing/>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二、2024年部门预算收支及增减变化情况说明</w:t>
      </w:r>
    </w:p>
    <w:p w14:paraId="5B2E34B8">
      <w:pPr>
        <w:adjustRightInd w:val="0"/>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（一）收入预算说明</w:t>
      </w:r>
    </w:p>
    <w:p w14:paraId="621BAD07">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2024年收入预算</w:t>
      </w:r>
      <w:r>
        <w:rPr>
          <w:rFonts w:hint="eastAsia" w:ascii="仿宋_GB2312" w:hAnsi="仿宋_GB2312" w:eastAsia="仿宋_GB2312" w:cs="仿宋_GB2312"/>
          <w:color w:val="000000"/>
          <w:sz w:val="32"/>
          <w:szCs w:val="32"/>
          <w:lang w:val="en-US" w:eastAsia="zh-CN"/>
        </w:rPr>
        <w:t>549.07</w:t>
      </w:r>
      <w:r>
        <w:rPr>
          <w:rFonts w:hint="eastAsia" w:ascii="仿宋_GB2312" w:hAnsi="仿宋_GB2312" w:eastAsia="仿宋_GB2312" w:cs="仿宋_GB2312"/>
          <w:color w:val="000000"/>
          <w:sz w:val="32"/>
          <w:szCs w:val="32"/>
        </w:rPr>
        <w:t>万元，比2023年</w:t>
      </w:r>
      <w:r>
        <w:rPr>
          <w:rFonts w:hint="eastAsia" w:ascii="仿宋_GB2312" w:hAnsi="仿宋_GB2312" w:eastAsia="仿宋_GB2312" w:cs="仿宋_GB2312"/>
          <w:sz w:val="32"/>
          <w:szCs w:val="32"/>
        </w:rPr>
        <w:t>收入</w:t>
      </w:r>
      <w:r>
        <w:rPr>
          <w:rFonts w:hint="eastAsia" w:ascii="仿宋_GB2312" w:hAnsi="仿宋_GB2312" w:eastAsia="仿宋_GB2312" w:cs="仿宋_GB2312"/>
          <w:color w:val="000000"/>
          <w:sz w:val="32"/>
          <w:szCs w:val="32"/>
        </w:rPr>
        <w:t>预算</w:t>
      </w:r>
      <w:r>
        <w:rPr>
          <w:rFonts w:hint="eastAsia" w:ascii="仿宋_GB2312" w:hAnsi="仿宋_GB2312" w:eastAsia="仿宋_GB2312" w:cs="仿宋_GB2312"/>
          <w:color w:val="000000"/>
          <w:sz w:val="32"/>
          <w:szCs w:val="32"/>
          <w:lang w:val="en-US" w:eastAsia="zh-CN"/>
        </w:rPr>
        <w:t>528.93</w:t>
      </w:r>
      <w:r>
        <w:rPr>
          <w:rFonts w:hint="eastAsia" w:ascii="仿宋_GB2312" w:hAnsi="仿宋_GB2312" w:eastAsia="仿宋_GB2312" w:cs="仿宋_GB2312"/>
          <w:color w:val="000000"/>
          <w:sz w:val="32"/>
          <w:szCs w:val="32"/>
        </w:rPr>
        <w:t>万元增加</w:t>
      </w:r>
      <w:r>
        <w:rPr>
          <w:rFonts w:hint="eastAsia" w:ascii="仿宋_GB2312" w:hAnsi="仿宋_GB2312" w:eastAsia="仿宋_GB2312" w:cs="仿宋_GB2312"/>
          <w:color w:val="000000"/>
          <w:sz w:val="32"/>
          <w:szCs w:val="32"/>
          <w:lang w:val="en-US" w:eastAsia="zh-CN"/>
        </w:rPr>
        <w:t>20.13</w:t>
      </w:r>
      <w:r>
        <w:rPr>
          <w:rFonts w:hint="eastAsia" w:ascii="仿宋_GB2312" w:hAnsi="仿宋_GB2312" w:eastAsia="仿宋_GB2312" w:cs="仿宋_GB2312"/>
          <w:color w:val="000000"/>
          <w:sz w:val="32"/>
          <w:szCs w:val="32"/>
        </w:rPr>
        <w:t>万元，增长</w:t>
      </w:r>
      <w:r>
        <w:rPr>
          <w:rFonts w:hint="eastAsia" w:ascii="仿宋_GB2312" w:hAnsi="仿宋_GB2312" w:eastAsia="仿宋_GB2312" w:cs="仿宋_GB2312"/>
          <w:color w:val="000000"/>
          <w:sz w:val="32"/>
          <w:szCs w:val="32"/>
          <w:lang w:val="en-US" w:eastAsia="zh-CN"/>
        </w:rPr>
        <w:t>3.81</w:t>
      </w:r>
      <w:r>
        <w:rPr>
          <w:rFonts w:hint="eastAsia" w:ascii="仿宋_GB2312" w:hAnsi="仿宋_GB2312" w:eastAsia="仿宋_GB2312" w:cs="仿宋_GB2312"/>
          <w:color w:val="000000"/>
          <w:sz w:val="32"/>
          <w:szCs w:val="32"/>
        </w:rPr>
        <w:t>%，主要原因是基本工资和五险一金的增长。其中：一般公共预算拨款收入</w:t>
      </w:r>
      <w:r>
        <w:rPr>
          <w:rFonts w:hint="eastAsia" w:ascii="仿宋_GB2312" w:hAnsi="仿宋_GB2312" w:eastAsia="仿宋_GB2312" w:cs="仿宋_GB2312"/>
          <w:color w:val="000000"/>
          <w:sz w:val="32"/>
          <w:szCs w:val="32"/>
          <w:lang w:val="en-US" w:eastAsia="zh-CN"/>
        </w:rPr>
        <w:t>549.07</w:t>
      </w:r>
      <w:r>
        <w:rPr>
          <w:rFonts w:hint="eastAsia" w:ascii="仿宋_GB2312" w:hAnsi="仿宋_GB2312" w:eastAsia="仿宋_GB2312" w:cs="仿宋_GB2312"/>
          <w:color w:val="000000"/>
          <w:sz w:val="32"/>
          <w:szCs w:val="32"/>
        </w:rPr>
        <w:t>万元，比2023年一般公共预算拨款</w:t>
      </w:r>
      <w:r>
        <w:rPr>
          <w:rFonts w:hint="eastAsia" w:ascii="仿宋_GB2312" w:hAnsi="仿宋_GB2312" w:eastAsia="仿宋_GB2312" w:cs="仿宋_GB2312"/>
          <w:sz w:val="32"/>
          <w:szCs w:val="32"/>
        </w:rPr>
        <w:t>收入</w:t>
      </w:r>
      <w:r>
        <w:rPr>
          <w:rFonts w:hint="eastAsia" w:ascii="仿宋_GB2312" w:hAnsi="仿宋_GB2312" w:eastAsia="仿宋_GB2312" w:cs="仿宋_GB2312"/>
          <w:color w:val="000000"/>
          <w:sz w:val="32"/>
          <w:szCs w:val="32"/>
        </w:rPr>
        <w:t>预算</w:t>
      </w:r>
      <w:r>
        <w:rPr>
          <w:rFonts w:hint="eastAsia" w:ascii="仿宋_GB2312" w:hAnsi="仿宋_GB2312" w:eastAsia="仿宋_GB2312" w:cs="仿宋_GB2312"/>
          <w:color w:val="000000"/>
          <w:sz w:val="32"/>
          <w:szCs w:val="32"/>
          <w:lang w:val="en-US" w:eastAsia="zh-CN"/>
        </w:rPr>
        <w:t>528.93</w:t>
      </w:r>
      <w:r>
        <w:rPr>
          <w:rFonts w:hint="eastAsia" w:ascii="仿宋_GB2312" w:hAnsi="仿宋_GB2312" w:eastAsia="仿宋_GB2312" w:cs="仿宋_GB2312"/>
          <w:color w:val="000000"/>
          <w:sz w:val="32"/>
          <w:szCs w:val="32"/>
        </w:rPr>
        <w:t>万元增加</w:t>
      </w:r>
      <w:r>
        <w:rPr>
          <w:rFonts w:hint="eastAsia" w:ascii="仿宋_GB2312" w:hAnsi="仿宋_GB2312" w:eastAsia="仿宋_GB2312" w:cs="仿宋_GB2312"/>
          <w:color w:val="000000"/>
          <w:sz w:val="32"/>
          <w:szCs w:val="32"/>
          <w:lang w:val="en-US" w:eastAsia="zh-CN"/>
        </w:rPr>
        <w:t>20.13</w:t>
      </w:r>
      <w:r>
        <w:rPr>
          <w:rFonts w:hint="eastAsia" w:ascii="仿宋_GB2312" w:hAnsi="仿宋_GB2312" w:eastAsia="仿宋_GB2312" w:cs="仿宋_GB2312"/>
          <w:color w:val="000000"/>
          <w:sz w:val="32"/>
          <w:szCs w:val="32"/>
        </w:rPr>
        <w:t>万元，增长</w:t>
      </w:r>
      <w:r>
        <w:rPr>
          <w:rFonts w:hint="eastAsia" w:ascii="仿宋_GB2312" w:hAnsi="仿宋_GB2312" w:eastAsia="仿宋_GB2312" w:cs="仿宋_GB2312"/>
          <w:color w:val="000000"/>
          <w:sz w:val="32"/>
          <w:szCs w:val="32"/>
          <w:lang w:val="en-US" w:eastAsia="zh-CN"/>
        </w:rPr>
        <w:t>3.81</w:t>
      </w:r>
      <w:r>
        <w:rPr>
          <w:rFonts w:hint="eastAsia" w:ascii="仿宋_GB2312" w:hAnsi="仿宋_GB2312" w:eastAsia="仿宋_GB2312" w:cs="仿宋_GB2312"/>
          <w:color w:val="000000"/>
          <w:sz w:val="32"/>
          <w:szCs w:val="32"/>
        </w:rPr>
        <w:t>%。</w:t>
      </w:r>
    </w:p>
    <w:p w14:paraId="6584B502">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（二）支出预算说明</w:t>
      </w:r>
    </w:p>
    <w:p w14:paraId="1BB39E5E">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2024年支出预算</w:t>
      </w:r>
      <w:r>
        <w:rPr>
          <w:rFonts w:hint="eastAsia" w:ascii="仿宋_GB2312" w:hAnsi="仿宋_GB2312" w:eastAsia="仿宋_GB2312" w:cs="仿宋_GB2312"/>
          <w:color w:val="000000"/>
          <w:sz w:val="32"/>
          <w:szCs w:val="32"/>
          <w:lang w:val="en-US" w:eastAsia="zh-CN"/>
        </w:rPr>
        <w:t>549.07</w:t>
      </w:r>
      <w:r>
        <w:rPr>
          <w:rFonts w:hint="eastAsia" w:ascii="仿宋_GB2312" w:hAnsi="仿宋_GB2312" w:eastAsia="仿宋_GB2312" w:cs="仿宋_GB2312"/>
          <w:color w:val="000000"/>
          <w:sz w:val="32"/>
          <w:szCs w:val="32"/>
        </w:rPr>
        <w:t>万元，比2023年年初预算</w:t>
      </w:r>
      <w:r>
        <w:rPr>
          <w:rFonts w:hint="eastAsia" w:ascii="仿宋_GB2312" w:hAnsi="仿宋_GB2312" w:eastAsia="仿宋_GB2312" w:cs="仿宋_GB2312"/>
          <w:color w:val="000000"/>
          <w:sz w:val="32"/>
          <w:szCs w:val="32"/>
          <w:lang w:val="en-US" w:eastAsia="zh-CN"/>
        </w:rPr>
        <w:t>528.93</w:t>
      </w:r>
      <w:r>
        <w:rPr>
          <w:rFonts w:hint="eastAsia" w:ascii="仿宋_GB2312" w:hAnsi="仿宋_GB2312" w:eastAsia="仿宋_GB2312" w:cs="仿宋_GB2312"/>
          <w:color w:val="000000"/>
          <w:sz w:val="32"/>
          <w:szCs w:val="32"/>
        </w:rPr>
        <w:t>万元增加</w:t>
      </w:r>
      <w:r>
        <w:rPr>
          <w:rFonts w:hint="eastAsia" w:ascii="仿宋_GB2312" w:hAnsi="仿宋_GB2312" w:eastAsia="仿宋_GB2312" w:cs="仿宋_GB2312"/>
          <w:color w:val="000000"/>
          <w:sz w:val="32"/>
          <w:szCs w:val="32"/>
          <w:lang w:val="en-US" w:eastAsia="zh-CN"/>
        </w:rPr>
        <w:t>20.13</w:t>
      </w:r>
      <w:r>
        <w:rPr>
          <w:rFonts w:hint="eastAsia" w:ascii="仿宋_GB2312" w:hAnsi="仿宋_GB2312" w:eastAsia="仿宋_GB2312" w:cs="仿宋_GB2312"/>
          <w:color w:val="000000"/>
          <w:sz w:val="32"/>
          <w:szCs w:val="32"/>
        </w:rPr>
        <w:t>万元，增长</w:t>
      </w:r>
      <w:r>
        <w:rPr>
          <w:rFonts w:hint="eastAsia" w:ascii="仿宋_GB2312" w:hAnsi="仿宋_GB2312" w:eastAsia="仿宋_GB2312" w:cs="仿宋_GB2312"/>
          <w:color w:val="000000"/>
          <w:sz w:val="32"/>
          <w:szCs w:val="32"/>
          <w:lang w:val="en-US" w:eastAsia="zh-CN"/>
        </w:rPr>
        <w:t>3.81</w:t>
      </w:r>
      <w:r>
        <w:rPr>
          <w:rFonts w:hint="eastAsia" w:ascii="仿宋_GB2312" w:hAnsi="仿宋_GB2312" w:eastAsia="仿宋_GB2312" w:cs="仿宋_GB2312"/>
          <w:color w:val="000000"/>
          <w:sz w:val="32"/>
          <w:szCs w:val="32"/>
        </w:rPr>
        <w:t>%。其中：一般公共预算支出预算</w:t>
      </w:r>
      <w:r>
        <w:rPr>
          <w:rFonts w:hint="eastAsia" w:ascii="仿宋_GB2312" w:hAnsi="仿宋_GB2312" w:eastAsia="仿宋_GB2312" w:cs="仿宋_GB2312"/>
          <w:color w:val="000000"/>
          <w:sz w:val="32"/>
          <w:szCs w:val="32"/>
          <w:lang w:val="en-US" w:eastAsia="zh-CN"/>
        </w:rPr>
        <w:t>549.07</w:t>
      </w:r>
      <w:r>
        <w:rPr>
          <w:rFonts w:hint="eastAsia" w:ascii="仿宋_GB2312" w:hAnsi="仿宋_GB2312" w:eastAsia="仿宋_GB2312" w:cs="仿宋_GB2312"/>
          <w:color w:val="000000"/>
          <w:sz w:val="32"/>
          <w:szCs w:val="32"/>
        </w:rPr>
        <w:t>万元，一般公共预算支出预算中：</w:t>
      </w:r>
    </w:p>
    <w:p w14:paraId="712AB089">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1、基本支出预算</w:t>
      </w:r>
      <w:r>
        <w:rPr>
          <w:rFonts w:hint="eastAsia" w:ascii="仿宋_GB2312" w:hAnsi="仿宋_GB2312" w:eastAsia="仿宋_GB2312" w:cs="仿宋_GB2312"/>
          <w:color w:val="000000"/>
          <w:sz w:val="32"/>
          <w:szCs w:val="32"/>
          <w:lang w:val="en-US" w:eastAsia="zh-CN"/>
        </w:rPr>
        <w:t>480.58</w:t>
      </w:r>
      <w:r>
        <w:rPr>
          <w:rFonts w:hint="eastAsia" w:ascii="仿宋_GB2312" w:hAnsi="仿宋_GB2312" w:eastAsia="仿宋_GB2312" w:cs="仿宋_GB2312"/>
          <w:color w:val="000000"/>
          <w:sz w:val="32"/>
          <w:szCs w:val="32"/>
        </w:rPr>
        <w:t>万元，比2023年</w:t>
      </w:r>
      <w:r>
        <w:rPr>
          <w:rFonts w:hint="eastAsia" w:ascii="仿宋_GB2312" w:hAnsi="仿宋_GB2312" w:eastAsia="仿宋_GB2312" w:cs="仿宋_GB2312"/>
          <w:color w:val="000000"/>
          <w:sz w:val="32"/>
          <w:szCs w:val="32"/>
          <w:lang w:val="en-US" w:eastAsia="zh-CN"/>
        </w:rPr>
        <w:t>473.73</w:t>
      </w:r>
      <w:r>
        <w:rPr>
          <w:rFonts w:hint="eastAsia" w:ascii="仿宋_GB2312" w:hAnsi="仿宋_GB2312" w:eastAsia="仿宋_GB2312" w:cs="仿宋_GB2312"/>
          <w:color w:val="000000"/>
          <w:sz w:val="32"/>
          <w:szCs w:val="32"/>
        </w:rPr>
        <w:t>万元增加</w:t>
      </w:r>
      <w:r>
        <w:rPr>
          <w:rFonts w:hint="eastAsia" w:ascii="仿宋_GB2312" w:hAnsi="仿宋_GB2312" w:eastAsia="仿宋_GB2312" w:cs="仿宋_GB2312"/>
          <w:color w:val="000000"/>
          <w:sz w:val="32"/>
          <w:szCs w:val="32"/>
          <w:lang w:val="en-US" w:eastAsia="zh-CN"/>
        </w:rPr>
        <w:t>6.84</w:t>
      </w:r>
      <w:r>
        <w:rPr>
          <w:rFonts w:hint="eastAsia" w:ascii="仿宋_GB2312" w:hAnsi="仿宋_GB2312" w:eastAsia="仿宋_GB2312" w:cs="仿宋_GB2312"/>
          <w:color w:val="000000"/>
          <w:sz w:val="32"/>
          <w:szCs w:val="32"/>
        </w:rPr>
        <w:t>万元，增长</w:t>
      </w:r>
      <w:r>
        <w:rPr>
          <w:rFonts w:hint="eastAsia" w:ascii="仿宋_GB2312" w:hAnsi="仿宋_GB2312" w:eastAsia="仿宋_GB2312" w:cs="仿宋_GB2312"/>
          <w:color w:val="000000"/>
          <w:sz w:val="32"/>
          <w:szCs w:val="32"/>
          <w:lang w:val="en-US" w:eastAsia="zh-CN"/>
        </w:rPr>
        <w:t>1.44</w:t>
      </w:r>
      <w:r>
        <w:rPr>
          <w:rFonts w:hint="eastAsia" w:ascii="仿宋_GB2312" w:hAnsi="仿宋_GB2312" w:eastAsia="仿宋_GB2312" w:cs="仿宋_GB2312"/>
          <w:color w:val="000000"/>
          <w:sz w:val="32"/>
          <w:szCs w:val="32"/>
        </w:rPr>
        <w:t>%，主要原因是基本工资、绩效工资和五险一金的增加。</w:t>
      </w:r>
    </w:p>
    <w:p w14:paraId="1066824A">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2、项目支出预算</w:t>
      </w:r>
      <w:r>
        <w:rPr>
          <w:rFonts w:hint="eastAsia" w:ascii="仿宋_GB2312" w:hAnsi="仿宋_GB2312" w:eastAsia="仿宋_GB2312" w:cs="仿宋_GB2312"/>
          <w:color w:val="000000"/>
          <w:sz w:val="32"/>
          <w:szCs w:val="32"/>
          <w:lang w:val="en-US" w:eastAsia="zh-CN"/>
        </w:rPr>
        <w:t>68.49</w:t>
      </w:r>
      <w:r>
        <w:rPr>
          <w:rFonts w:hint="eastAsia" w:ascii="仿宋_GB2312" w:hAnsi="仿宋_GB2312" w:eastAsia="仿宋_GB2312" w:cs="仿宋_GB2312"/>
          <w:color w:val="000000"/>
          <w:sz w:val="32"/>
          <w:szCs w:val="32"/>
        </w:rPr>
        <w:t>万元，比2023年</w:t>
      </w:r>
      <w:r>
        <w:rPr>
          <w:rFonts w:hint="eastAsia" w:ascii="仿宋_GB2312" w:hAnsi="仿宋_GB2312" w:eastAsia="仿宋_GB2312" w:cs="仿宋_GB2312"/>
          <w:color w:val="000000"/>
          <w:sz w:val="32"/>
          <w:szCs w:val="32"/>
          <w:lang w:val="en-US" w:eastAsia="zh-CN"/>
        </w:rPr>
        <w:t>55.2</w:t>
      </w:r>
      <w:r>
        <w:rPr>
          <w:rFonts w:hint="eastAsia" w:ascii="仿宋_GB2312" w:hAnsi="仿宋_GB2312" w:eastAsia="仿宋_GB2312" w:cs="仿宋_GB2312"/>
          <w:color w:val="000000"/>
          <w:sz w:val="32"/>
          <w:szCs w:val="32"/>
        </w:rPr>
        <w:t>万元增加</w:t>
      </w:r>
      <w:r>
        <w:rPr>
          <w:rFonts w:hint="eastAsia" w:ascii="仿宋_GB2312" w:hAnsi="仿宋_GB2312" w:eastAsia="仿宋_GB2312" w:cs="仿宋_GB2312"/>
          <w:color w:val="000000"/>
          <w:sz w:val="32"/>
          <w:szCs w:val="32"/>
          <w:lang w:val="en-US" w:eastAsia="zh-CN"/>
        </w:rPr>
        <w:t>13.29</w:t>
      </w:r>
      <w:r>
        <w:rPr>
          <w:rFonts w:hint="eastAsia" w:ascii="仿宋_GB2312" w:hAnsi="仿宋_GB2312" w:eastAsia="仿宋_GB2312" w:cs="仿宋_GB2312"/>
          <w:color w:val="000000"/>
          <w:sz w:val="32"/>
          <w:szCs w:val="32"/>
        </w:rPr>
        <w:t>万元，增长</w:t>
      </w:r>
      <w:r>
        <w:rPr>
          <w:rFonts w:hint="eastAsia" w:ascii="仿宋_GB2312" w:hAnsi="仿宋_GB2312" w:eastAsia="仿宋_GB2312" w:cs="仿宋_GB2312"/>
          <w:color w:val="000000"/>
          <w:sz w:val="32"/>
          <w:szCs w:val="32"/>
          <w:lang w:val="en-US" w:eastAsia="zh-CN"/>
        </w:rPr>
        <w:t>24.08</w:t>
      </w:r>
      <w:r>
        <w:rPr>
          <w:rFonts w:hint="eastAsia" w:ascii="仿宋_GB2312" w:hAnsi="仿宋_GB2312" w:eastAsia="仿宋_GB2312" w:cs="仿宋_GB2312"/>
          <w:color w:val="000000"/>
          <w:sz w:val="32"/>
          <w:szCs w:val="32"/>
        </w:rPr>
        <w:t>%。主要原因是</w:t>
      </w:r>
      <w:r>
        <w:rPr>
          <w:rFonts w:hint="eastAsia" w:ascii="仿宋_GB2312" w:hAnsi="仿宋_GB2312" w:eastAsia="仿宋_GB2312" w:cs="仿宋_GB2312"/>
          <w:color w:val="000000"/>
          <w:sz w:val="32"/>
          <w:szCs w:val="32"/>
          <w:lang w:val="en-US" w:eastAsia="zh-CN"/>
        </w:rPr>
        <w:t>物业管理中保安经费的增长</w:t>
      </w:r>
      <w:r>
        <w:rPr>
          <w:rFonts w:hint="eastAsia" w:ascii="仿宋_GB2312" w:hAnsi="仿宋_GB2312" w:eastAsia="仿宋_GB2312" w:cs="仿宋_GB2312"/>
          <w:color w:val="000000"/>
          <w:sz w:val="32"/>
          <w:szCs w:val="32"/>
        </w:rPr>
        <w:t>。</w:t>
      </w:r>
    </w:p>
    <w:p w14:paraId="5A4180FE">
      <w:pPr>
        <w:adjustRightInd w:val="0"/>
        <w:snapToGrid w:val="0"/>
        <w:spacing w:before="100" w:beforeAutospacing="1" w:after="100" w:afterAutospacing="1" w:line="560" w:lineRule="exact"/>
        <w:ind w:firstLine="643" w:firstLineChars="200"/>
        <w:contextualSpacing/>
        <w:rPr>
          <w:rFonts w:hint="eastAsia" w:ascii="仿宋_GB2312" w:hAnsi="仿宋_GB2312" w:eastAsia="仿宋_GB2312" w:cs="仿宋_GB2312"/>
          <w:b/>
          <w:bCs/>
          <w:color w:val="000000"/>
          <w:sz w:val="32"/>
          <w:szCs w:val="32"/>
          <w:highlight w:val="none"/>
        </w:rPr>
      </w:pPr>
      <w:r>
        <w:rPr>
          <w:rFonts w:hint="eastAsia" w:ascii="仿宋_GB2312" w:hAnsi="仿宋_GB2312" w:eastAsia="仿宋_GB2312" w:cs="仿宋_GB2312"/>
          <w:b/>
          <w:bCs/>
          <w:color w:val="000000"/>
          <w:sz w:val="32"/>
          <w:szCs w:val="32"/>
          <w:highlight w:val="none"/>
        </w:rPr>
        <w:t>三、主要支出情况</w:t>
      </w:r>
    </w:p>
    <w:p w14:paraId="14A120DE">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（一）基本支出主要包括在职人员支出、个人和家庭补助支出、公用支出。</w:t>
      </w:r>
    </w:p>
    <w:p w14:paraId="2502E1E1">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（二）项目支出主要包括业务活动费</w:t>
      </w:r>
      <w:r>
        <w:rPr>
          <w:rFonts w:hint="eastAsia" w:ascii="仿宋_GB2312" w:hAnsi="仿宋_GB2312" w:eastAsia="仿宋_GB2312" w:cs="仿宋_GB2312"/>
          <w:color w:val="000000"/>
          <w:sz w:val="32"/>
          <w:szCs w:val="32"/>
          <w:lang w:eastAsia="zh-CN"/>
        </w:rPr>
        <w:t>、教材审核及专项督察业务费、年检审核费、物业费</w:t>
      </w:r>
      <w:r>
        <w:rPr>
          <w:rFonts w:hint="eastAsia" w:ascii="仿宋_GB2312" w:hAnsi="仿宋_GB2312" w:eastAsia="仿宋_GB2312" w:cs="仿宋_GB2312"/>
          <w:color w:val="000000"/>
          <w:sz w:val="32"/>
          <w:szCs w:val="32"/>
          <w:lang w:val="en-US" w:eastAsia="zh-CN"/>
        </w:rPr>
        <w:t>和综合维修定额</w:t>
      </w:r>
      <w:r>
        <w:rPr>
          <w:rFonts w:hint="eastAsia" w:ascii="仿宋_GB2312" w:hAnsi="仿宋_GB2312" w:eastAsia="仿宋_GB2312" w:cs="仿宋_GB2312"/>
          <w:color w:val="000000"/>
          <w:sz w:val="32"/>
          <w:szCs w:val="32"/>
        </w:rPr>
        <w:t>。</w:t>
      </w:r>
    </w:p>
    <w:p w14:paraId="374F8C62">
      <w:pPr>
        <w:tabs>
          <w:tab w:val="left" w:pos="1680"/>
        </w:tabs>
        <w:snapToGrid w:val="0"/>
        <w:spacing w:before="100" w:beforeAutospacing="1" w:after="100" w:afterAutospacing="1" w:line="560" w:lineRule="exact"/>
        <w:ind w:firstLine="643" w:firstLineChars="200"/>
        <w:contextualSpacing/>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四、部门“三公”经费财政拨款预算说明</w:t>
      </w:r>
    </w:p>
    <w:p w14:paraId="052FF01A">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w:t>
      </w:r>
      <w:r>
        <w:rPr>
          <w:rFonts w:hint="eastAsia" w:ascii="仿宋_GB2312" w:hAnsi="仿宋_GB2312" w:eastAsia="仿宋_GB2312" w:cs="仿宋_GB2312"/>
          <w:color w:val="000000"/>
          <w:sz w:val="32"/>
          <w:szCs w:val="32"/>
          <w:lang w:eastAsia="zh-CN"/>
        </w:rPr>
        <w:t>“三公”经费</w:t>
      </w:r>
      <w:r>
        <w:rPr>
          <w:rFonts w:hint="eastAsia" w:ascii="仿宋_GB2312" w:hAnsi="仿宋_GB2312" w:eastAsia="仿宋_GB2312" w:cs="仿宋_GB2312"/>
          <w:color w:val="000000"/>
          <w:sz w:val="32"/>
          <w:szCs w:val="32"/>
        </w:rPr>
        <w:t>的单位范围</w:t>
      </w:r>
    </w:p>
    <w:p w14:paraId="23B38B94">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本单位无</w:t>
      </w:r>
      <w:r>
        <w:rPr>
          <w:rFonts w:hint="eastAsia" w:ascii="仿宋_GB2312" w:hAnsi="仿宋_GB2312" w:eastAsia="仿宋_GB2312" w:cs="仿宋_GB2312"/>
          <w:color w:val="000000"/>
          <w:sz w:val="32"/>
          <w:szCs w:val="32"/>
          <w:lang w:eastAsia="zh-CN"/>
        </w:rPr>
        <w:t>“三公”经费</w:t>
      </w:r>
      <w:r>
        <w:rPr>
          <w:rFonts w:hint="eastAsia" w:ascii="仿宋_GB2312" w:hAnsi="仿宋_GB2312" w:eastAsia="仿宋_GB2312" w:cs="仿宋_GB2312"/>
          <w:color w:val="000000"/>
          <w:sz w:val="32"/>
          <w:szCs w:val="32"/>
        </w:rPr>
        <w:t>。</w:t>
      </w:r>
    </w:p>
    <w:p w14:paraId="67197989">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w:t>
      </w:r>
      <w:r>
        <w:rPr>
          <w:rFonts w:hint="eastAsia" w:ascii="仿宋_GB2312" w:hAnsi="仿宋_GB2312" w:eastAsia="仿宋_GB2312" w:cs="仿宋_GB2312"/>
          <w:color w:val="000000"/>
          <w:sz w:val="32"/>
          <w:szCs w:val="32"/>
          <w:lang w:eastAsia="zh-CN"/>
        </w:rPr>
        <w:t>“三公”经费</w:t>
      </w:r>
      <w:r>
        <w:rPr>
          <w:rFonts w:hint="eastAsia" w:ascii="仿宋_GB2312" w:hAnsi="仿宋_GB2312" w:eastAsia="仿宋_GB2312" w:cs="仿宋_GB2312"/>
          <w:color w:val="000000"/>
          <w:sz w:val="32"/>
          <w:szCs w:val="32"/>
        </w:rPr>
        <w:t>财政拨款情况说明</w:t>
      </w:r>
      <w:bookmarkStart w:id="0" w:name="biaoti"/>
    </w:p>
    <w:p w14:paraId="35548B7C">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本单位公用经费预算按照北京市财政局和北京市教育委员会《关于调整本市基础教育公用经费定额标准的通知</w:t>
      </w:r>
      <w:bookmarkEnd w:id="0"/>
      <w:r>
        <w:rPr>
          <w:rFonts w:hint="eastAsia" w:ascii="仿宋_GB2312" w:hAnsi="仿宋_GB2312" w:eastAsia="仿宋_GB2312" w:cs="仿宋_GB2312"/>
          <w:color w:val="000000"/>
          <w:sz w:val="32"/>
          <w:szCs w:val="32"/>
        </w:rPr>
        <w:t>》的规定执行。2024年部门预算“三公”经费一般公共预算</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万元，较2023年年初预算</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万元增加</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w:t>
      </w:r>
    </w:p>
    <w:p w14:paraId="102D60D0">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1.因公出国（境）费：2024年</w:t>
      </w:r>
      <w:r>
        <w:rPr>
          <w:rFonts w:hint="eastAsia" w:ascii="仿宋_GB2312" w:hAnsi="仿宋_GB2312" w:eastAsia="仿宋_GB2312" w:cs="仿宋_GB2312"/>
          <w:sz w:val="32"/>
          <w:szCs w:val="32"/>
        </w:rPr>
        <w:t>一般公共预算</w:t>
      </w:r>
      <w:r>
        <w:rPr>
          <w:rFonts w:hint="eastAsia" w:ascii="仿宋_GB2312" w:hAnsi="仿宋_GB2312" w:eastAsia="仿宋_GB2312" w:cs="仿宋_GB2312"/>
          <w:color w:val="000000"/>
          <w:sz w:val="32"/>
          <w:szCs w:val="32"/>
        </w:rPr>
        <w:t>0万元，与2023年一致。</w:t>
      </w:r>
    </w:p>
    <w:p w14:paraId="39251469">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2.公务接待费：2024年</w:t>
      </w:r>
      <w:r>
        <w:rPr>
          <w:rFonts w:hint="eastAsia" w:ascii="仿宋_GB2312" w:hAnsi="仿宋_GB2312" w:eastAsia="仿宋_GB2312" w:cs="仿宋_GB2312"/>
          <w:sz w:val="32"/>
          <w:szCs w:val="32"/>
        </w:rPr>
        <w:t>一般公共预算</w:t>
      </w:r>
      <w:r>
        <w:rPr>
          <w:rFonts w:hint="eastAsia" w:ascii="仿宋_GB2312" w:hAnsi="仿宋_GB2312" w:eastAsia="仿宋_GB2312" w:cs="仿宋_GB2312"/>
          <w:color w:val="000000"/>
          <w:sz w:val="32"/>
          <w:szCs w:val="32"/>
        </w:rPr>
        <w:t>0万元，与2023年一致。</w:t>
      </w:r>
    </w:p>
    <w:p w14:paraId="280542FF">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3.公务用车购置及运行维护费：</w:t>
      </w:r>
      <w:r>
        <w:rPr>
          <w:rFonts w:hint="eastAsia" w:ascii="仿宋_GB2312" w:hAnsi="仿宋_GB2312" w:eastAsia="仿宋_GB2312" w:cs="仿宋_GB2312"/>
          <w:sz w:val="32"/>
          <w:szCs w:val="32"/>
        </w:rPr>
        <w:t>2024年公务用车一般公共预算数量为</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sz w:val="32"/>
          <w:szCs w:val="32"/>
        </w:rPr>
        <w:t>辆，与2023年一致。2024年公务用车购置及运行维护费一般公共预算</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w:t>
      </w:r>
      <w:r>
        <w:rPr>
          <w:rFonts w:hint="eastAsia" w:ascii="仿宋_GB2312" w:hAnsi="仿宋_GB2312" w:eastAsia="仿宋_GB2312" w:cs="仿宋_GB2312"/>
          <w:sz w:val="32"/>
          <w:szCs w:val="32"/>
        </w:rPr>
        <w:t>元，与2023年公务用车购置及运行维护费一般公共预算一致，其中公务用车购置费0</w:t>
      </w:r>
      <w:r>
        <w:rPr>
          <w:rFonts w:hint="eastAsia" w:ascii="仿宋_GB2312" w:hAnsi="仿宋_GB2312" w:eastAsia="仿宋_GB2312" w:cs="仿宋_GB2312"/>
          <w:color w:val="000000"/>
          <w:sz w:val="32"/>
          <w:szCs w:val="32"/>
        </w:rPr>
        <w:t>万</w:t>
      </w:r>
      <w:r>
        <w:rPr>
          <w:rFonts w:hint="eastAsia" w:ascii="仿宋_GB2312" w:hAnsi="仿宋_GB2312" w:eastAsia="仿宋_GB2312" w:cs="仿宋_GB2312"/>
          <w:sz w:val="32"/>
          <w:szCs w:val="32"/>
        </w:rPr>
        <w:t>元，与2023年公务用车购置费一致。2024年公务用车运行维护费</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w:t>
      </w:r>
      <w:r>
        <w:rPr>
          <w:rFonts w:hint="eastAsia" w:ascii="仿宋_GB2312" w:hAnsi="仿宋_GB2312" w:eastAsia="仿宋_GB2312" w:cs="仿宋_GB2312"/>
          <w:sz w:val="32"/>
          <w:szCs w:val="32"/>
        </w:rPr>
        <w:t>元，与2023年公务用车运行维护费一致。</w:t>
      </w:r>
    </w:p>
    <w:p w14:paraId="55AE1D87">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14:paraId="2D1B9A92">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（一）机构运行经费说明</w:t>
      </w:r>
    </w:p>
    <w:p w14:paraId="419A1BE1">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本单位无机关运行经费。</w:t>
      </w:r>
    </w:p>
    <w:p w14:paraId="22837AC1">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（二）政府采购预算说明</w:t>
      </w:r>
    </w:p>
    <w:p w14:paraId="1B7CBACE">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2024年涉及政府采购项目预算资金</w:t>
      </w:r>
      <w:r>
        <w:rPr>
          <w:rFonts w:hint="eastAsia" w:ascii="仿宋_GB2312" w:hAnsi="仿宋_GB2312" w:eastAsia="仿宋_GB2312" w:cs="仿宋_GB2312"/>
          <w:color w:val="000000"/>
          <w:sz w:val="32"/>
          <w:szCs w:val="32"/>
          <w:lang w:val="en-US" w:eastAsia="zh-CN"/>
        </w:rPr>
        <w:t>5.6</w:t>
      </w:r>
      <w:r>
        <w:rPr>
          <w:rFonts w:hint="eastAsia" w:ascii="仿宋_GB2312" w:hAnsi="仿宋_GB2312" w:eastAsia="仿宋_GB2312" w:cs="仿宋_GB2312"/>
          <w:color w:val="000000"/>
          <w:sz w:val="32"/>
          <w:szCs w:val="32"/>
        </w:rPr>
        <w:t>万元。</w:t>
      </w:r>
    </w:p>
    <w:p w14:paraId="605CBF0C">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（三）政府购买服务预算说明</w:t>
      </w:r>
    </w:p>
    <w:p w14:paraId="49F68950">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本单位无政府购买服务情况。</w:t>
      </w:r>
    </w:p>
    <w:p w14:paraId="086B99C4">
      <w:pPr>
        <w:spacing w:line="560" w:lineRule="exact"/>
        <w:ind w:firstLine="645"/>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（四）绩效目标情况及绩效评价结果说明</w:t>
      </w:r>
    </w:p>
    <w:p w14:paraId="277C3742">
      <w:pPr>
        <w:adjustRightInd w:val="0"/>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highlight w:val="yellow"/>
        </w:rPr>
      </w:pPr>
      <w:r>
        <w:rPr>
          <w:rFonts w:hint="eastAsia" w:ascii="仿宋_GB2312" w:hAnsi="仿宋_GB2312" w:eastAsia="仿宋_GB2312" w:cs="仿宋_GB2312"/>
          <w:color w:val="000000"/>
          <w:sz w:val="32"/>
          <w:szCs w:val="32"/>
        </w:rPr>
        <w:t>2024年预算填报项目申报表的项目</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项，占总项目数额的</w:t>
      </w:r>
      <w:r>
        <w:rPr>
          <w:rFonts w:hint="eastAsia" w:ascii="仿宋_GB2312" w:hAnsi="仿宋_GB2312" w:eastAsia="仿宋_GB2312" w:cs="仿宋_GB2312"/>
          <w:color w:val="000000"/>
          <w:sz w:val="32"/>
          <w:szCs w:val="32"/>
          <w:lang w:val="en-US" w:eastAsia="zh-CN"/>
        </w:rPr>
        <w:t>100</w:t>
      </w:r>
      <w:r>
        <w:rPr>
          <w:rFonts w:hint="eastAsia" w:ascii="仿宋_GB2312" w:hAnsi="仿宋_GB2312" w:eastAsia="仿宋_GB2312" w:cs="仿宋_GB2312"/>
          <w:color w:val="000000"/>
          <w:sz w:val="32"/>
          <w:szCs w:val="32"/>
        </w:rPr>
        <w:t>%以上，100万元以上项目共计</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个，涉及金额</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w:t>
      </w:r>
    </w:p>
    <w:p w14:paraId="66D63D8D">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（五）国有资本经营预算财政拨款情况说明</w:t>
      </w:r>
    </w:p>
    <w:p w14:paraId="0CE2E71F">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本单位无国有资本经营预算财政拨款安排的预算。</w:t>
      </w:r>
    </w:p>
    <w:p w14:paraId="7F06FBBD">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（六）国有资产占用情况说明</w:t>
      </w:r>
    </w:p>
    <w:p w14:paraId="00950589">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截止2023年底，本单位固定资产总额</w:t>
      </w:r>
      <w:r>
        <w:rPr>
          <w:rFonts w:hint="eastAsia" w:ascii="仿宋_GB2312" w:hAnsi="仿宋_GB2312" w:eastAsia="仿宋_GB2312" w:cs="仿宋_GB2312"/>
          <w:color w:val="000000"/>
          <w:sz w:val="32"/>
          <w:szCs w:val="32"/>
          <w:lang w:val="en-US" w:eastAsia="zh-CN"/>
        </w:rPr>
        <w:t>137.18</w:t>
      </w:r>
      <w:r>
        <w:rPr>
          <w:rFonts w:hint="eastAsia" w:ascii="仿宋_GB2312" w:hAnsi="仿宋_GB2312" w:eastAsia="仿宋_GB2312" w:cs="仿宋_GB2312"/>
          <w:color w:val="000000"/>
          <w:sz w:val="32"/>
          <w:szCs w:val="32"/>
        </w:rPr>
        <w:t>万元，其中：车辆</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台，</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万元；单位价值100万元以上设备</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台（套）、</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w:t>
      </w:r>
    </w:p>
    <w:p w14:paraId="763FB7CC">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六、名称解释</w:t>
      </w:r>
    </w:p>
    <w:p w14:paraId="1825488D">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5E21A1F">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0F0AE36F">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3.政府采购：指各级国家机关、事业单位和团体组织，使用财政性资金采购依法制定的集中目录以内的或者采购限额标准以上的货物、工程和服务的行为。</w:t>
      </w:r>
    </w:p>
    <w:p w14:paraId="03FAFF1A">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27A9A319">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5.基本支出：指为保障机构正常运转、完成日常工作任务而发生的人员支出和公用支出。</w:t>
      </w:r>
    </w:p>
    <w:p w14:paraId="32ECA520">
      <w:pPr>
        <w:tabs>
          <w:tab w:val="left" w:pos="1680"/>
        </w:tabs>
        <w:snapToGrid w:val="0"/>
        <w:spacing w:before="100" w:beforeAutospacing="1" w:after="100" w:afterAutospacing="1" w:line="560" w:lineRule="exact"/>
        <w:ind w:firstLine="640" w:firstLineChars="200"/>
        <w:contextualSpacing/>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400A3174">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6F9364B6">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1YmJhYzg3ZmUyOTcwNDEzMmY4ODM4MmExNzM1ZTg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02B07EF5"/>
    <w:rsid w:val="07C07336"/>
    <w:rsid w:val="1D672917"/>
    <w:rsid w:val="35522607"/>
    <w:rsid w:val="3A932CDF"/>
    <w:rsid w:val="3B861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281</Words>
  <Characters>1603</Characters>
  <Lines>13</Lines>
  <Paragraphs>3</Paragraphs>
  <TotalTime>19</TotalTime>
  <ScaleCrop>false</ScaleCrop>
  <LinksUpToDate>false</LinksUpToDate>
  <CharactersWithSpaces>1881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Yang</dc:creator>
  <cp:lastModifiedBy>臧璐</cp:lastModifiedBy>
  <dcterms:modified xsi:type="dcterms:W3CDTF">2025-05-07T05:54:28Z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D95177C0828E4B0593178A8BCE0A37CB_12</vt:lpwstr>
  </property>
</Properties>
</file>