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F10D54">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北京市宣武青少年科学技术馆</w:t>
      </w:r>
    </w:p>
    <w:p w14:paraId="1157C320">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2A44FACF">
      <w:pPr>
        <w:snapToGrid w:val="0"/>
        <w:spacing w:before="100" w:beforeAutospacing="1" w:after="100" w:afterAutospacing="1" w:line="560" w:lineRule="exact"/>
        <w:contextualSpacing/>
        <w:rPr>
          <w:rFonts w:ascii="仿宋_GB2312" w:eastAsia="仿宋_GB2312"/>
          <w:b/>
          <w:sz w:val="44"/>
          <w:szCs w:val="44"/>
        </w:rPr>
      </w:pPr>
    </w:p>
    <w:p w14:paraId="1944AB2E">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621518CC">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7D2B928D">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本单位下设六个机构：科普</w:t>
      </w:r>
      <w:r>
        <w:rPr>
          <w:rFonts w:hint="eastAsia" w:ascii="仿宋" w:hAnsi="仿宋" w:eastAsia="仿宋"/>
          <w:sz w:val="32"/>
          <w:szCs w:val="32"/>
        </w:rPr>
        <w:t>活动部、培训部、</w:t>
      </w:r>
      <w:r>
        <w:rPr>
          <w:rFonts w:hint="eastAsia" w:ascii="仿宋" w:hAnsi="仿宋" w:eastAsia="仿宋"/>
          <w:color w:val="000000"/>
          <w:sz w:val="32"/>
          <w:szCs w:val="32"/>
        </w:rPr>
        <w:t>社区教育部、教科研室、办公室、总务处；主要职责是向青少年普及科学技术知识，培养他们的科学意识和科学素质。</w:t>
      </w:r>
    </w:p>
    <w:p w14:paraId="1F26CC3A">
      <w:pPr>
        <w:adjustRightInd w:val="0"/>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sz w:val="32"/>
          <w:szCs w:val="32"/>
        </w:rPr>
        <w:t>（二）人员构成情况</w:t>
      </w:r>
    </w:p>
    <w:p w14:paraId="03FCA19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sz w:val="32"/>
          <w:szCs w:val="32"/>
        </w:rPr>
        <w:t>本单位事业编制40人，实际在册教职工34人，离休0人，退休41人。</w:t>
      </w:r>
    </w:p>
    <w:p w14:paraId="05CB30E2">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0A5E7A3A">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4B5EB24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2024年收入预算1765.49万元，比2023年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rPr>
        <w:t>1632.65万元增加132.84万元，增长8.14%，主要原因是2024年预算批复项目较上年增加。其中：</w:t>
      </w:r>
      <w:r>
        <w:rPr>
          <w:rFonts w:ascii="仿宋" w:hAnsi="仿宋" w:eastAsia="仿宋"/>
          <w:color w:val="000000"/>
          <w:sz w:val="32"/>
          <w:szCs w:val="32"/>
        </w:rPr>
        <w:t>一般公共预算</w:t>
      </w:r>
      <w:r>
        <w:rPr>
          <w:rFonts w:hint="eastAsia" w:ascii="仿宋" w:hAnsi="仿宋" w:eastAsia="仿宋"/>
          <w:color w:val="000000"/>
          <w:sz w:val="32"/>
          <w:szCs w:val="32"/>
        </w:rPr>
        <w:t>拨款收入1765.49万元，比2023年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预算1632.65万元增加132.84万元，增长8.14%。</w:t>
      </w:r>
    </w:p>
    <w:p w14:paraId="6417A81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5F35E38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年支出预算1765.49万元，比202</w:t>
      </w:r>
      <w:r>
        <w:rPr>
          <w:rFonts w:ascii="仿宋" w:hAnsi="仿宋" w:eastAsia="仿宋"/>
          <w:color w:val="000000"/>
          <w:sz w:val="32"/>
          <w:szCs w:val="32"/>
        </w:rPr>
        <w:t>3</w:t>
      </w:r>
      <w:r>
        <w:rPr>
          <w:rFonts w:hint="eastAsia" w:ascii="仿宋" w:hAnsi="仿宋" w:eastAsia="仿宋"/>
          <w:color w:val="000000"/>
          <w:sz w:val="32"/>
          <w:szCs w:val="32"/>
        </w:rPr>
        <w:t>年年初预算1632.65万元增加132.84万元，增长8.14%。其中：一般公共预算支出预算132.84万元，一般公共预算支出预算中：</w:t>
      </w:r>
    </w:p>
    <w:p w14:paraId="1D38DCE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1.基本支出预算1371.71万元，比202</w:t>
      </w:r>
      <w:r>
        <w:rPr>
          <w:rFonts w:ascii="仿宋" w:hAnsi="仿宋" w:eastAsia="仿宋"/>
          <w:color w:val="000000"/>
          <w:sz w:val="32"/>
          <w:szCs w:val="32"/>
        </w:rPr>
        <w:t>3</w:t>
      </w:r>
      <w:r>
        <w:rPr>
          <w:rFonts w:hint="eastAsia" w:ascii="仿宋" w:hAnsi="仿宋" w:eastAsia="仿宋"/>
          <w:color w:val="000000"/>
          <w:sz w:val="32"/>
          <w:szCs w:val="32"/>
        </w:rPr>
        <w:t>年1399.13万元减少27.42万元，减少1.9</w:t>
      </w:r>
      <w:r>
        <w:rPr>
          <w:rFonts w:ascii="仿宋" w:hAnsi="仿宋" w:eastAsia="仿宋"/>
          <w:color w:val="000000"/>
          <w:sz w:val="32"/>
          <w:szCs w:val="32"/>
        </w:rPr>
        <w:t>6</w:t>
      </w:r>
      <w:r>
        <w:rPr>
          <w:rFonts w:hint="eastAsia" w:ascii="仿宋" w:hAnsi="仿宋" w:eastAsia="仿宋"/>
          <w:color w:val="000000"/>
          <w:sz w:val="32"/>
          <w:szCs w:val="32"/>
        </w:rPr>
        <w:t>%，主要原因是在职人员较上年预算减少。</w:t>
      </w:r>
    </w:p>
    <w:p w14:paraId="6CDABD1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2.项目支出预算393.78万元，比202</w:t>
      </w:r>
      <w:r>
        <w:rPr>
          <w:rFonts w:ascii="仿宋" w:hAnsi="仿宋" w:eastAsia="仿宋"/>
          <w:color w:val="000000"/>
          <w:sz w:val="32"/>
          <w:szCs w:val="32"/>
        </w:rPr>
        <w:t>3</w:t>
      </w:r>
      <w:r>
        <w:rPr>
          <w:rFonts w:hint="eastAsia" w:ascii="仿宋" w:hAnsi="仿宋" w:eastAsia="仿宋"/>
          <w:color w:val="000000"/>
          <w:sz w:val="32"/>
          <w:szCs w:val="32"/>
        </w:rPr>
        <w:t>年233.52万元增加160.26万元，增长68.63%。主要原因是2024年预算批复项目较上年增加上级转移支付项目两项和区级科普项目两项。</w:t>
      </w:r>
    </w:p>
    <w:p w14:paraId="3122F7B4">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07829E4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5FA48E6B">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21DF9FE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（二）项目支出主要包括北京学生科技系列活动、课程及竞赛活动、日常运行维护等。</w:t>
      </w:r>
    </w:p>
    <w:p w14:paraId="6EEF67E4">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7DCF2BE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2046BC1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26A9DD2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64F3223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》的规定执行。2024年部门预算“三公”经费一般公共预算2.70万元，与2023年年初预算2.70万元一致。</w:t>
      </w:r>
    </w:p>
    <w:p w14:paraId="2BEC77A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38DDBF8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3E005066">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hint="eastAsia" w:ascii="仿宋" w:hAnsi="仿宋" w:eastAsia="仿宋"/>
          <w:color w:val="000000"/>
          <w:sz w:val="32"/>
          <w:szCs w:val="32"/>
        </w:rPr>
        <w:t>1</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年公务用车购置及运行维护费一般公共预算2.70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hint="eastAsia" w:ascii="仿宋" w:hAnsi="仿宋" w:eastAsia="仿宋"/>
          <w:color w:val="000000"/>
          <w:sz w:val="32"/>
          <w:szCs w:val="32"/>
        </w:rPr>
        <w:t>2.70万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0E2EE3E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14DC11BE">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36BEBAE0">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06A0FEF2">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2E973432">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2024年涉及政府采购项目预算资金0.00万元。</w:t>
      </w:r>
    </w:p>
    <w:p w14:paraId="3ED59B6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29EB6EC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199923E8">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5F7F301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2024年预算填报项目申报表的项目10项，占总项目数额的100%，100万元以上项目共计1个，涉及金额120.00万元。</w:t>
      </w:r>
    </w:p>
    <w:p w14:paraId="056FE8F7">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3FF3A109">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262A05A0">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742D457D">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rPr>
        <w:t>4286.06万元</w:t>
      </w:r>
      <w:r>
        <w:rPr>
          <w:rFonts w:ascii="仿宋" w:hAnsi="仿宋" w:eastAsia="仿宋"/>
          <w:color w:val="000000"/>
          <w:sz w:val="32"/>
          <w:szCs w:val="32"/>
        </w:rPr>
        <w:t>，其中：</w:t>
      </w:r>
      <w:r>
        <w:rPr>
          <w:rFonts w:hint="eastAsia" w:ascii="仿宋" w:hAnsi="仿宋" w:eastAsia="仿宋"/>
          <w:color w:val="000000"/>
          <w:sz w:val="32"/>
          <w:szCs w:val="32"/>
        </w:rPr>
        <w:t>车辆1台</w:t>
      </w:r>
      <w:r>
        <w:rPr>
          <w:rFonts w:ascii="仿宋" w:hAnsi="仿宋" w:eastAsia="仿宋"/>
          <w:color w:val="000000"/>
          <w:sz w:val="32"/>
          <w:szCs w:val="32"/>
        </w:rPr>
        <w:t>，</w:t>
      </w:r>
      <w:r>
        <w:rPr>
          <w:rFonts w:hint="eastAsia" w:ascii="仿宋" w:hAnsi="仿宋" w:eastAsia="仿宋"/>
          <w:color w:val="000000"/>
          <w:sz w:val="32"/>
          <w:szCs w:val="32"/>
        </w:rPr>
        <w:t>18.43万元；单位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rPr>
        <w:t>0台（套）、0.00万元。</w:t>
      </w:r>
    </w:p>
    <w:p w14:paraId="1F2257F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009D81D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252F074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12D9B09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09174B2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151B377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48D5B72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270" w:right="1800" w:bottom="1213"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2DFFE7B1">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423221DC">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VkZTZjNTA3ZWFmZTMwZmY4MzczNDUxMzA4YjdmMDUifQ=="/>
  </w:docVars>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C60"/>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176"/>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09BF484E"/>
    <w:rsid w:val="0C5C5B04"/>
    <w:rsid w:val="12577104"/>
    <w:rsid w:val="15C6221C"/>
    <w:rsid w:val="17D80CE7"/>
    <w:rsid w:val="1F4E796B"/>
    <w:rsid w:val="1FF56B94"/>
    <w:rsid w:val="249E5066"/>
    <w:rsid w:val="2AC425C0"/>
    <w:rsid w:val="30915A7F"/>
    <w:rsid w:val="369C38BD"/>
    <w:rsid w:val="36C941C4"/>
    <w:rsid w:val="40B03CFF"/>
    <w:rsid w:val="425F282E"/>
    <w:rsid w:val="427732CE"/>
    <w:rsid w:val="43065E58"/>
    <w:rsid w:val="478113AD"/>
    <w:rsid w:val="494D47E1"/>
    <w:rsid w:val="4A804742"/>
    <w:rsid w:val="510E0CFA"/>
    <w:rsid w:val="55716DC3"/>
    <w:rsid w:val="558E2409"/>
    <w:rsid w:val="5E920EAC"/>
    <w:rsid w:val="6471052C"/>
    <w:rsid w:val="651D10B4"/>
    <w:rsid w:val="6A813E93"/>
    <w:rsid w:val="6E511DCE"/>
    <w:rsid w:val="737D01A5"/>
    <w:rsid w:val="7AC111A6"/>
    <w:rsid w:val="7BF32717"/>
    <w:rsid w:val="7EC30F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308</Words>
  <Characters>1758</Characters>
  <Lines>14</Lines>
  <Paragraphs>4</Paragraphs>
  <TotalTime>45</TotalTime>
  <ScaleCrop>false</ScaleCrop>
  <LinksUpToDate>false</LinksUpToDate>
  <CharactersWithSpaces>2062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李健莉</dc:creator>
  <cp:lastModifiedBy>臧璐</cp:lastModifiedBy>
  <cp:lastPrinted>2024-01-22T05:54:00Z</cp:lastPrinted>
  <dcterms:modified xsi:type="dcterms:W3CDTF">2025-05-07T05:56:25Z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7FE3FECD954648D39FEE22E2A1ADD1CA_13</vt:lpwstr>
  </property>
</Properties>
</file>