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3B6BA">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北京小学金中都分校</w:t>
      </w:r>
    </w:p>
    <w:p w14:paraId="65C3B3E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A9BCDB7">
      <w:pPr>
        <w:snapToGrid w:val="0"/>
        <w:spacing w:before="100" w:beforeAutospacing="1" w:after="100" w:afterAutospacing="1" w:line="560" w:lineRule="exact"/>
        <w:contextualSpacing/>
        <w:rPr>
          <w:rFonts w:ascii="仿宋_GB2312" w:eastAsia="仿宋_GB2312"/>
          <w:b/>
          <w:sz w:val="44"/>
          <w:szCs w:val="44"/>
        </w:rPr>
      </w:pPr>
    </w:p>
    <w:p w14:paraId="674A757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CEC4BC1">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北京小学金中都分校是西城教委的下属学校。学校作为世界遗产青少年教育基地校，着力于弘扬和传承我国的非物质文化遗产青少年教育工作。学校坚持以习近平新时代中国特色社会主义思想为指导，深入学习贯彻党的二十大精神，全面贯彻党的教育方针，落实立德树人根本任务。以“小而美”特色项目为抓手，加强党对教育工作的全面领导，稳步提升教育教学质量，强师提质，优化课程，丰富活动，发展内涵，努力办好人民满意的教育。</w:t>
      </w:r>
    </w:p>
    <w:p w14:paraId="796E614E">
      <w:pPr>
        <w:adjustRightInd w:val="0"/>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仿宋_GB2312" w:eastAsia="仿宋_GB2312"/>
          <w:color w:val="000000"/>
          <w:sz w:val="32"/>
          <w:szCs w:val="32"/>
        </w:rPr>
        <w:t>学校自纳入“小而美”校园以来，不断鲜明办学特色，以文化育人 童蒙养正”为办学理念，以学校的优质发展为目标追求，着力在基于质量提升的实与活的教学研究、课内课后育人体系一体化建构等方面加快研究进程，努力实现每个学生全面、健康的发展，从而不断提升办学品质。</w:t>
      </w:r>
    </w:p>
    <w:p w14:paraId="1E83AE6A">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（二）人员构成情况</w:t>
      </w:r>
    </w:p>
    <w:p w14:paraId="013A2036">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_GB2312" w:eastAsia="仿宋_GB2312"/>
          <w:color w:val="000000"/>
          <w:sz w:val="32"/>
          <w:szCs w:val="32"/>
        </w:rPr>
        <w:t>本单位</w:t>
      </w:r>
      <w:r>
        <w:rPr>
          <w:rFonts w:hint="eastAsia" w:ascii="仿宋_GB2312" w:hAnsi="华文仿宋" w:eastAsia="仿宋_GB2312"/>
          <w:color w:val="000000"/>
          <w:sz w:val="32"/>
          <w:szCs w:val="32"/>
        </w:rPr>
        <w:t>事业编制56人，实际在册教职工56人，离休0人，退休32人。学生769人，其中：职高0人，高中0人，初中0人，小学769人，特殊教育0，学前教育0人。</w:t>
      </w:r>
    </w:p>
    <w:p w14:paraId="6127E53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60F535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3DDE9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2024年收入预算2656.77万元，比2023年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2419.23万元增加237.54万元，增长9.82%，主要原因是主要原因是人员增加等基本支出导致的财政拨款收入变动。其中：</w:t>
      </w:r>
      <w:r>
        <w:rPr>
          <w:rFonts w:ascii="仿宋" w:hAnsi="仿宋" w:eastAsia="仿宋"/>
          <w:color w:val="000000"/>
          <w:sz w:val="32"/>
          <w:szCs w:val="32"/>
        </w:rPr>
        <w:t>一般公共预算</w:t>
      </w:r>
      <w:r>
        <w:rPr>
          <w:rFonts w:hint="eastAsia" w:ascii="仿宋" w:hAnsi="仿宋" w:eastAsia="仿宋"/>
          <w:color w:val="000000"/>
          <w:sz w:val="32"/>
          <w:szCs w:val="32"/>
        </w:rPr>
        <w:t>拨款收入2656.77万元，比2023年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预算2419.23万元增加237.54万元，增长9.82%。</w:t>
      </w:r>
    </w:p>
    <w:p w14:paraId="3A8918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2FB3D2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年支出预算2504.76万元，比202</w:t>
      </w:r>
      <w:r>
        <w:rPr>
          <w:rFonts w:ascii="仿宋" w:hAnsi="仿宋" w:eastAsia="仿宋"/>
          <w:color w:val="000000"/>
          <w:sz w:val="32"/>
          <w:szCs w:val="32"/>
        </w:rPr>
        <w:t>3</w:t>
      </w:r>
      <w:r>
        <w:rPr>
          <w:rFonts w:hint="eastAsia" w:ascii="仿宋" w:hAnsi="仿宋" w:eastAsia="仿宋"/>
          <w:color w:val="000000"/>
          <w:sz w:val="32"/>
          <w:szCs w:val="32"/>
        </w:rPr>
        <w:t>年年初预算2280.05万元增加224.71万元，增长9.86%。其中：一般公共预算支出预算2656.77万元，一般公共预算支出预算中：</w:t>
      </w:r>
    </w:p>
    <w:p w14:paraId="3B9E255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1、基本支出预算2504.76万元，比202</w:t>
      </w:r>
      <w:r>
        <w:rPr>
          <w:rFonts w:ascii="仿宋" w:hAnsi="仿宋" w:eastAsia="仿宋"/>
          <w:color w:val="000000"/>
          <w:sz w:val="32"/>
          <w:szCs w:val="32"/>
        </w:rPr>
        <w:t>3</w:t>
      </w:r>
      <w:r>
        <w:rPr>
          <w:rFonts w:hint="eastAsia" w:ascii="仿宋" w:hAnsi="仿宋" w:eastAsia="仿宋"/>
          <w:color w:val="000000"/>
          <w:sz w:val="32"/>
          <w:szCs w:val="32"/>
        </w:rPr>
        <w:t>年2280.05万元增加224.71万元，增长9.86%，主要原因是人员增加导致的基本支出增加。</w:t>
      </w:r>
    </w:p>
    <w:p w14:paraId="64D4A9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2、项目支出预算152.01万元，比202</w:t>
      </w:r>
      <w:r>
        <w:rPr>
          <w:rFonts w:ascii="仿宋" w:hAnsi="仿宋" w:eastAsia="仿宋"/>
          <w:color w:val="000000"/>
          <w:sz w:val="32"/>
          <w:szCs w:val="32"/>
        </w:rPr>
        <w:t>3</w:t>
      </w:r>
      <w:r>
        <w:rPr>
          <w:rFonts w:hint="eastAsia" w:ascii="仿宋" w:hAnsi="仿宋" w:eastAsia="仿宋"/>
          <w:color w:val="000000"/>
          <w:sz w:val="32"/>
          <w:szCs w:val="32"/>
        </w:rPr>
        <w:t>年139.18万元增加12.83万元，增长9.22%。主要原因是学生人数增加至中小学实践活动费用增加和新增达标设备更新项目。</w:t>
      </w:r>
    </w:p>
    <w:p w14:paraId="676ABDA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69B154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19A1277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A4EBCF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（二）项目支出主要包括资助经费、中小学实践活动、食堂运行管理费、保洁经费、校园保障经费、综合维修定额等。</w:t>
      </w:r>
    </w:p>
    <w:p w14:paraId="1CFC4A6B">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9A08F0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0E0C80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4CB4A55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E18FDB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》的规定执行。2024年部门预算“三公”经费一般公共预算0万元，较2023年年初预算0万元增加/减少0万元0。</w:t>
      </w:r>
    </w:p>
    <w:p w14:paraId="5EF4852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8181FA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BB17D6A">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183E2B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CF95F4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14992F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2A14870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F240D9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14.14</w:t>
      </w:r>
      <w:r>
        <w:rPr>
          <w:rFonts w:hint="eastAsia" w:ascii="仿宋" w:hAnsi="仿宋" w:eastAsia="仿宋"/>
          <w:color w:val="000000"/>
          <w:sz w:val="32"/>
          <w:szCs w:val="32"/>
        </w:rPr>
        <w:t>万元。</w:t>
      </w:r>
    </w:p>
    <w:p w14:paraId="0343D85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EBD16A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605A277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FC9668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2024年预算填报项目申报表的项目12项，占总项目数额的100%以上，100万元以上项目共计0个，涉及金额0万元。</w:t>
      </w:r>
    </w:p>
    <w:p w14:paraId="1A178F8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6C34650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85FF08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51008FD">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2770.82万元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3E2897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BDD43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A84BB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B29D44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2688B51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0FBD8C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E4F605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D1BF4A-6B94-4879-8F98-0C09A9B6CAC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C7D32211-BCC6-417B-A1F7-0E0CE8D94481}"/>
  </w:font>
  <w:font w:name="方正小标宋简体">
    <w:altName w:val="宋体-方正超大字符集"/>
    <w:panose1 w:val="00000000000000000000"/>
    <w:charset w:val="86"/>
    <w:family w:val="script"/>
    <w:pitch w:val="default"/>
    <w:sig w:usb0="00000000" w:usb1="00000000" w:usb2="00000000" w:usb3="00000000" w:csb0="00040000" w:csb1="00000000"/>
    <w:embedRegular r:id="rId3" w:fontKey="{2C1E9877-C34A-468D-BFD4-AE2EAF8BA5BD}"/>
  </w:font>
  <w:font w:name="仿宋_GB2312">
    <w:altName w:val="仿宋"/>
    <w:panose1 w:val="00000000000000000000"/>
    <w:charset w:val="86"/>
    <w:family w:val="modern"/>
    <w:pitch w:val="default"/>
    <w:sig w:usb0="00000000" w:usb1="00000000" w:usb2="00000010" w:usb3="00000000" w:csb0="00040000" w:csb1="00000000"/>
    <w:embedRegular r:id="rId4" w:fontKey="{6BE37CE1-FD5D-4103-93C5-1D25E38E7547}"/>
  </w:font>
  <w:font w:name="仿宋">
    <w:panose1 w:val="02010609060101010101"/>
    <w:charset w:val="86"/>
    <w:family w:val="modern"/>
    <w:pitch w:val="default"/>
    <w:sig w:usb0="800002BF" w:usb1="38CF7CFA" w:usb2="00000016" w:usb3="00000000" w:csb0="00040001" w:csb1="00000000"/>
    <w:embedRegular r:id="rId5" w:fontKey="{55860C2C-9384-4164-8E54-0C06F1757C4F}"/>
  </w:font>
  <w:font w:name="华文仿宋">
    <w:panose1 w:val="02010600040101010101"/>
    <w:charset w:val="86"/>
    <w:family w:val="auto"/>
    <w:pitch w:val="default"/>
    <w:sig w:usb0="00000287" w:usb1="080F0000" w:usb2="00000000" w:usb3="00000000" w:csb0="0004009F" w:csb1="DFD70000"/>
    <w:embedRegular r:id="rId6" w:fontKey="{78D2A9C7-1ABE-4A00-930B-40A043ECB47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7E509EE3">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27729FA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lYWMyYjgwZjNjZDYyYjEzZjk4ZDMyMTYxZTJiZT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59"/>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1B1"/>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377C"/>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0F468BD"/>
    <w:rsid w:val="1C627FDF"/>
    <w:rsid w:val="41181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348</Words>
  <Characters>1984</Characters>
  <Lines>16</Lines>
  <Paragraphs>4</Paragraphs>
  <TotalTime>35</TotalTime>
  <ScaleCrop>false</ScaleCrop>
  <LinksUpToDate>false</LinksUpToDate>
  <CharactersWithSpaces>2328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rainyfly</dc:creator>
  <cp:lastModifiedBy>臧璐</cp:lastModifiedBy>
  <dcterms:modified xsi:type="dcterms:W3CDTF">2025-05-07T05:55:08Z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4F20B6C7EA3D49F5A31A0D0028AB5039_13</vt:lpwstr>
  </property>
</Properties>
</file>