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1B0DF">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北京市宣武少年宫</w:t>
      </w:r>
    </w:p>
    <w:p w14:paraId="362A844E">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5EDABA1F">
      <w:pPr>
        <w:snapToGrid w:val="0"/>
        <w:spacing w:before="100" w:beforeAutospacing="1" w:after="100" w:afterAutospacing="1" w:line="560" w:lineRule="exact"/>
        <w:contextualSpacing/>
        <w:rPr>
          <w:rFonts w:ascii="仿宋_GB2312" w:eastAsia="仿宋_GB2312"/>
          <w:b/>
          <w:sz w:val="44"/>
          <w:szCs w:val="44"/>
        </w:rPr>
      </w:pPr>
    </w:p>
    <w:p w14:paraId="1879C854">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6B8BF70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（一）部门</w:t>
      </w:r>
      <w:r>
        <w:rPr>
          <w:rFonts w:ascii="仿宋" w:hAnsi="仿宋" w:eastAsia="仿宋"/>
          <w:color w:val="000000"/>
          <w:sz w:val="32"/>
          <w:szCs w:val="32"/>
        </w:rPr>
        <w:t>机构设置、职责</w:t>
      </w:r>
    </w:p>
    <w:p w14:paraId="31ED0077">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北京市宣武少年宫、陶然亭、天桥地区社区学校，以培养学生核心素养为目标，不断丰富学生体验、开拓视野、树立文化自信。面向西城区中小学生开展丰富多彩的艺术、体育培训，为学生搭建展示的平台，开展实践活动、举办各类赛事。是培养中小学生及幼儿德智体全面发展的活动中心。内设机构，包括教务处、教科研室、活动处、社教办、总务处、办公室共6个处室</w:t>
      </w:r>
    </w:p>
    <w:p w14:paraId="7BCF83D4">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（二）人员构成情况</w:t>
      </w:r>
    </w:p>
    <w:p w14:paraId="559C7B7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ascii="仿宋" w:hAnsi="仿宋" w:eastAsia="仿宋"/>
          <w:color w:val="000000"/>
          <w:sz w:val="32"/>
          <w:szCs w:val="32"/>
        </w:rPr>
        <w:t>43</w:t>
      </w:r>
      <w:r>
        <w:rPr>
          <w:rFonts w:hint="eastAsia" w:ascii="仿宋" w:hAnsi="仿宋" w:eastAsia="仿宋"/>
          <w:color w:val="000000"/>
          <w:sz w:val="32"/>
          <w:szCs w:val="32"/>
        </w:rPr>
        <w:t>人，实际在册教职工</w:t>
      </w:r>
      <w:r>
        <w:rPr>
          <w:rFonts w:ascii="仿宋" w:hAnsi="仿宋" w:eastAsia="仿宋"/>
          <w:color w:val="000000"/>
          <w:sz w:val="32"/>
          <w:szCs w:val="32"/>
        </w:rPr>
        <w:t>44</w:t>
      </w:r>
      <w:r>
        <w:rPr>
          <w:rFonts w:hint="eastAsia" w:ascii="仿宋" w:hAnsi="仿宋" w:eastAsia="仿宋"/>
          <w:color w:val="000000"/>
          <w:sz w:val="32"/>
          <w:szCs w:val="32"/>
        </w:rPr>
        <w:t>人，离休</w:t>
      </w:r>
      <w:r>
        <w:rPr>
          <w:rFonts w:ascii="仿宋" w:hAnsi="仿宋" w:eastAsia="仿宋"/>
          <w:color w:val="000000"/>
          <w:sz w:val="32"/>
          <w:szCs w:val="32"/>
        </w:rPr>
        <w:t>0</w:t>
      </w:r>
      <w:r>
        <w:rPr>
          <w:rFonts w:hint="eastAsia" w:ascii="仿宋" w:hAnsi="仿宋" w:eastAsia="仿宋"/>
          <w:color w:val="000000"/>
          <w:sz w:val="32"/>
          <w:szCs w:val="32"/>
        </w:rPr>
        <w:t>人，退休</w:t>
      </w:r>
      <w:r>
        <w:rPr>
          <w:rFonts w:ascii="仿宋" w:hAnsi="仿宋" w:eastAsia="仿宋"/>
          <w:color w:val="000000"/>
          <w:sz w:val="32"/>
          <w:szCs w:val="32"/>
        </w:rPr>
        <w:t>54</w:t>
      </w:r>
      <w:r>
        <w:rPr>
          <w:rFonts w:hint="eastAsia" w:ascii="仿宋" w:hAnsi="仿宋" w:eastAsia="仿宋"/>
          <w:color w:val="000000"/>
          <w:sz w:val="32"/>
          <w:szCs w:val="32"/>
        </w:rPr>
        <w:t>人。</w:t>
      </w:r>
    </w:p>
    <w:p w14:paraId="0AAD8B54">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57BBEB63">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401C5BB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ascii="仿宋" w:hAnsi="仿宋" w:eastAsia="仿宋"/>
          <w:color w:val="000000"/>
          <w:sz w:val="32"/>
          <w:szCs w:val="32"/>
        </w:rPr>
        <w:t>2859.18</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预算2755.52</w:t>
      </w:r>
      <w:r>
        <w:rPr>
          <w:rFonts w:hint="eastAsia" w:ascii="仿宋" w:hAnsi="仿宋" w:eastAsia="仿宋"/>
          <w:color w:val="000000"/>
          <w:sz w:val="32"/>
          <w:szCs w:val="32"/>
        </w:rPr>
        <w:t>万元增加</w:t>
      </w:r>
      <w:r>
        <w:rPr>
          <w:rFonts w:ascii="仿宋" w:hAnsi="仿宋" w:eastAsia="仿宋"/>
          <w:color w:val="000000"/>
          <w:sz w:val="32"/>
          <w:szCs w:val="32"/>
        </w:rPr>
        <w:t>103.66</w:t>
      </w:r>
      <w:r>
        <w:rPr>
          <w:rFonts w:hint="eastAsia" w:ascii="仿宋" w:hAnsi="仿宋" w:eastAsia="仿宋"/>
          <w:color w:val="000000"/>
          <w:sz w:val="32"/>
          <w:szCs w:val="32"/>
        </w:rPr>
        <w:t>万元，增长</w:t>
      </w:r>
      <w:r>
        <w:rPr>
          <w:rFonts w:ascii="仿宋" w:hAnsi="仿宋" w:eastAsia="仿宋"/>
          <w:color w:val="000000"/>
          <w:sz w:val="32"/>
          <w:szCs w:val="32"/>
        </w:rPr>
        <w:t>3.76</w:t>
      </w:r>
      <w:r>
        <w:rPr>
          <w:rFonts w:hint="eastAsia" w:ascii="仿宋" w:hAnsi="仿宋" w:eastAsia="仿宋"/>
          <w:color w:val="000000"/>
          <w:sz w:val="32"/>
          <w:szCs w:val="32"/>
        </w:rPr>
        <w:t>%，主要原因是专项收入增加，我单位承办北京市学生艺术节合唱项目。其中：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2859.18</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ascii="仿宋" w:hAnsi="仿宋" w:eastAsia="仿宋"/>
          <w:color w:val="000000"/>
          <w:sz w:val="32"/>
          <w:szCs w:val="32"/>
        </w:rPr>
        <w:t>2755.52</w:t>
      </w:r>
      <w:r>
        <w:rPr>
          <w:rFonts w:hint="eastAsia" w:ascii="仿宋" w:hAnsi="仿宋" w:eastAsia="仿宋"/>
          <w:color w:val="000000"/>
          <w:sz w:val="32"/>
          <w:szCs w:val="32"/>
        </w:rPr>
        <w:t>万元增加</w:t>
      </w:r>
      <w:r>
        <w:rPr>
          <w:rFonts w:ascii="仿宋" w:hAnsi="仿宋" w:eastAsia="仿宋"/>
          <w:color w:val="000000"/>
          <w:sz w:val="32"/>
          <w:szCs w:val="32"/>
        </w:rPr>
        <w:t>103.66</w:t>
      </w:r>
      <w:r>
        <w:rPr>
          <w:rFonts w:hint="eastAsia" w:ascii="仿宋" w:hAnsi="仿宋" w:eastAsia="仿宋"/>
          <w:color w:val="000000"/>
          <w:sz w:val="32"/>
          <w:szCs w:val="32"/>
        </w:rPr>
        <w:t>万元，增长</w:t>
      </w:r>
      <w:r>
        <w:rPr>
          <w:rFonts w:ascii="仿宋" w:hAnsi="仿宋" w:eastAsia="仿宋"/>
          <w:color w:val="000000"/>
          <w:sz w:val="32"/>
          <w:szCs w:val="32"/>
        </w:rPr>
        <w:t>3.76</w:t>
      </w:r>
      <w:r>
        <w:rPr>
          <w:rFonts w:hint="eastAsia" w:ascii="仿宋" w:hAnsi="仿宋" w:eastAsia="仿宋"/>
          <w:color w:val="000000"/>
          <w:sz w:val="32"/>
          <w:szCs w:val="32"/>
        </w:rPr>
        <w:t>%。</w:t>
      </w:r>
    </w:p>
    <w:p w14:paraId="7A496C4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4132F37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ascii="仿宋" w:hAnsi="仿宋" w:eastAsia="仿宋"/>
          <w:color w:val="000000"/>
          <w:sz w:val="32"/>
          <w:szCs w:val="32"/>
        </w:rPr>
        <w:t>2859.18</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ascii="仿宋" w:hAnsi="仿宋" w:eastAsia="仿宋"/>
          <w:color w:val="000000"/>
          <w:sz w:val="32"/>
          <w:szCs w:val="32"/>
        </w:rPr>
        <w:t>2755.52</w:t>
      </w:r>
      <w:r>
        <w:rPr>
          <w:rFonts w:hint="eastAsia" w:ascii="仿宋" w:hAnsi="仿宋" w:eastAsia="仿宋"/>
          <w:color w:val="000000"/>
          <w:sz w:val="32"/>
          <w:szCs w:val="32"/>
        </w:rPr>
        <w:t>万元增加</w:t>
      </w:r>
      <w:r>
        <w:rPr>
          <w:rFonts w:ascii="仿宋" w:hAnsi="仿宋" w:eastAsia="仿宋"/>
          <w:color w:val="000000"/>
          <w:sz w:val="32"/>
          <w:szCs w:val="32"/>
        </w:rPr>
        <w:t>103.66</w:t>
      </w:r>
      <w:r>
        <w:rPr>
          <w:rFonts w:hint="eastAsia" w:ascii="仿宋" w:hAnsi="仿宋" w:eastAsia="仿宋"/>
          <w:color w:val="000000"/>
          <w:sz w:val="32"/>
          <w:szCs w:val="32"/>
        </w:rPr>
        <w:t>万元，增长</w:t>
      </w:r>
      <w:r>
        <w:rPr>
          <w:rFonts w:ascii="仿宋" w:hAnsi="仿宋" w:eastAsia="仿宋"/>
          <w:color w:val="000000"/>
          <w:sz w:val="32"/>
          <w:szCs w:val="32"/>
        </w:rPr>
        <w:t>3.76</w:t>
      </w:r>
      <w:r>
        <w:rPr>
          <w:rFonts w:hint="eastAsia" w:ascii="仿宋" w:hAnsi="仿宋" w:eastAsia="仿宋"/>
          <w:color w:val="000000"/>
          <w:sz w:val="32"/>
          <w:szCs w:val="32"/>
        </w:rPr>
        <w:t>%。其中：一般公共预算支出预算</w:t>
      </w:r>
      <w:r>
        <w:rPr>
          <w:rFonts w:ascii="仿宋" w:hAnsi="仿宋" w:eastAsia="仿宋"/>
          <w:color w:val="000000"/>
          <w:sz w:val="32"/>
          <w:szCs w:val="32"/>
        </w:rPr>
        <w:t>2859.18</w:t>
      </w:r>
      <w:r>
        <w:rPr>
          <w:rFonts w:hint="eastAsia" w:ascii="仿宋" w:hAnsi="仿宋" w:eastAsia="仿宋"/>
          <w:color w:val="000000"/>
          <w:sz w:val="32"/>
          <w:szCs w:val="32"/>
        </w:rPr>
        <w:t>万元，一般公共预算支出预算中：</w:t>
      </w:r>
    </w:p>
    <w:p w14:paraId="112FB7B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ascii="仿宋" w:hAnsi="仿宋" w:eastAsia="仿宋"/>
          <w:color w:val="000000"/>
          <w:sz w:val="32"/>
          <w:szCs w:val="32"/>
        </w:rPr>
        <w:t>1756.6</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1722.8</w:t>
      </w:r>
      <w:r>
        <w:rPr>
          <w:rFonts w:hint="eastAsia" w:ascii="仿宋" w:hAnsi="仿宋" w:eastAsia="仿宋"/>
          <w:color w:val="000000"/>
          <w:sz w:val="32"/>
          <w:szCs w:val="32"/>
        </w:rPr>
        <w:t>万元增加</w:t>
      </w:r>
      <w:r>
        <w:rPr>
          <w:rFonts w:ascii="仿宋" w:hAnsi="仿宋" w:eastAsia="仿宋"/>
          <w:color w:val="000000"/>
          <w:sz w:val="32"/>
          <w:szCs w:val="32"/>
        </w:rPr>
        <w:t>33.8</w:t>
      </w:r>
      <w:r>
        <w:rPr>
          <w:rFonts w:hint="eastAsia" w:ascii="仿宋" w:hAnsi="仿宋" w:eastAsia="仿宋"/>
          <w:color w:val="000000"/>
          <w:sz w:val="32"/>
          <w:szCs w:val="32"/>
        </w:rPr>
        <w:t>万元，增长</w:t>
      </w:r>
      <w:r>
        <w:rPr>
          <w:rFonts w:ascii="仿宋" w:hAnsi="仿宋" w:eastAsia="仿宋"/>
          <w:color w:val="000000"/>
          <w:sz w:val="32"/>
          <w:szCs w:val="32"/>
        </w:rPr>
        <w:t>1.96</w:t>
      </w:r>
      <w:r>
        <w:rPr>
          <w:rFonts w:hint="eastAsia" w:ascii="仿宋" w:hAnsi="仿宋" w:eastAsia="仿宋"/>
          <w:color w:val="000000"/>
          <w:sz w:val="32"/>
          <w:szCs w:val="32"/>
        </w:rPr>
        <w:t>%，主要原因是在职增加一人。</w:t>
      </w:r>
    </w:p>
    <w:p w14:paraId="01A071D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项目支出预算</w:t>
      </w:r>
      <w:r>
        <w:rPr>
          <w:rFonts w:ascii="仿宋" w:hAnsi="仿宋" w:eastAsia="仿宋"/>
          <w:color w:val="000000"/>
          <w:sz w:val="32"/>
          <w:szCs w:val="32"/>
        </w:rPr>
        <w:t>1102.58</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1032.72</w:t>
      </w:r>
      <w:r>
        <w:rPr>
          <w:rFonts w:hint="eastAsia" w:ascii="仿宋" w:hAnsi="仿宋" w:eastAsia="仿宋"/>
          <w:color w:val="000000"/>
          <w:sz w:val="32"/>
          <w:szCs w:val="32"/>
        </w:rPr>
        <w:t>万元增加</w:t>
      </w:r>
      <w:r>
        <w:rPr>
          <w:rFonts w:ascii="仿宋" w:hAnsi="仿宋" w:eastAsia="仿宋"/>
          <w:color w:val="000000"/>
          <w:sz w:val="32"/>
          <w:szCs w:val="32"/>
        </w:rPr>
        <w:t>69.86</w:t>
      </w:r>
      <w:r>
        <w:rPr>
          <w:rFonts w:hint="eastAsia" w:ascii="仿宋" w:hAnsi="仿宋" w:eastAsia="仿宋"/>
          <w:color w:val="000000"/>
          <w:sz w:val="32"/>
          <w:szCs w:val="32"/>
        </w:rPr>
        <w:t>万元，增长</w:t>
      </w:r>
      <w:r>
        <w:rPr>
          <w:rFonts w:ascii="仿宋" w:hAnsi="仿宋" w:eastAsia="仿宋"/>
          <w:color w:val="000000"/>
          <w:sz w:val="32"/>
          <w:szCs w:val="32"/>
        </w:rPr>
        <w:t>6.76</w:t>
      </w:r>
      <w:r>
        <w:rPr>
          <w:rFonts w:hint="eastAsia" w:ascii="仿宋" w:hAnsi="仿宋" w:eastAsia="仿宋"/>
          <w:color w:val="000000"/>
          <w:sz w:val="32"/>
          <w:szCs w:val="32"/>
        </w:rPr>
        <w:t>%。主要原因是我单位承办北京市学生艺术节合唱项目。</w:t>
      </w:r>
    </w:p>
    <w:p w14:paraId="1A422877">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5021F6A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25FF3330">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78B894E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（二）项目支出主要包括承办北京市学生艺术节合唱项目，房租，课程及活动经费。</w:t>
      </w:r>
    </w:p>
    <w:p w14:paraId="545A2EFC">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3589954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6B7CE85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7704ED0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252638D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ascii="仿宋" w:hAnsi="仿宋" w:eastAsia="仿宋"/>
          <w:color w:val="000000"/>
          <w:sz w:val="32"/>
          <w:szCs w:val="32"/>
        </w:rPr>
        <w:t>2.7</w:t>
      </w:r>
      <w:r>
        <w:rPr>
          <w:rFonts w:hint="eastAsia" w:ascii="仿宋" w:hAnsi="仿宋" w:eastAsia="仿宋"/>
          <w:color w:val="000000"/>
          <w:sz w:val="32"/>
          <w:szCs w:val="32"/>
        </w:rPr>
        <w:t>万元，与2023年年初预算</w:t>
      </w:r>
      <w:r>
        <w:rPr>
          <w:rFonts w:ascii="仿宋" w:hAnsi="仿宋" w:eastAsia="仿宋"/>
          <w:color w:val="000000"/>
          <w:sz w:val="32"/>
          <w:szCs w:val="32"/>
        </w:rPr>
        <w:t>2.7</w:t>
      </w:r>
      <w:r>
        <w:rPr>
          <w:rFonts w:hint="eastAsia" w:ascii="仿宋" w:hAnsi="仿宋" w:eastAsia="仿宋"/>
          <w:color w:val="000000"/>
          <w:sz w:val="32"/>
          <w:szCs w:val="32"/>
        </w:rPr>
        <w:t>万元一致。</w:t>
      </w:r>
    </w:p>
    <w:p w14:paraId="487F258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71F004D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137362EB">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ascii="仿宋" w:hAnsi="仿宋" w:eastAsia="仿宋"/>
          <w:color w:val="000000"/>
          <w:sz w:val="32"/>
          <w:szCs w:val="32"/>
        </w:rPr>
        <w:t>1</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ascii="仿宋" w:hAnsi="仿宋" w:eastAsia="仿宋"/>
          <w:color w:val="000000"/>
          <w:sz w:val="32"/>
          <w:szCs w:val="32"/>
        </w:rPr>
        <w:t>2.7</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1398A19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655737D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2200EADE">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0016782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5185A48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2024年涉及政府采购项目预算资金0万元。</w:t>
      </w:r>
    </w:p>
    <w:p w14:paraId="1084F6C8">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58DA1C4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24FC8F65">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404B3FB7">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ascii="仿宋" w:hAnsi="仿宋" w:eastAsia="仿宋"/>
          <w:color w:val="000000"/>
          <w:sz w:val="32"/>
          <w:szCs w:val="32"/>
        </w:rPr>
        <w:t>12</w:t>
      </w:r>
      <w:r>
        <w:rPr>
          <w:rFonts w:hint="eastAsia" w:ascii="仿宋" w:hAnsi="仿宋" w:eastAsia="仿宋"/>
          <w:color w:val="000000"/>
          <w:sz w:val="32"/>
          <w:szCs w:val="32"/>
        </w:rPr>
        <w:t>项，占总项目数额的</w:t>
      </w:r>
      <w:r>
        <w:rPr>
          <w:rFonts w:ascii="仿宋" w:hAnsi="仿宋" w:eastAsia="仿宋"/>
          <w:color w:val="000000"/>
          <w:sz w:val="32"/>
          <w:szCs w:val="32"/>
        </w:rPr>
        <w:t>100</w:t>
      </w:r>
      <w:r>
        <w:rPr>
          <w:rFonts w:hint="eastAsia" w:ascii="仿宋" w:hAnsi="仿宋" w:eastAsia="仿宋"/>
          <w:color w:val="000000"/>
          <w:sz w:val="32"/>
          <w:szCs w:val="32"/>
        </w:rPr>
        <w:t>%以上，100万元以上项目共计</w:t>
      </w:r>
      <w:r>
        <w:rPr>
          <w:rFonts w:ascii="仿宋" w:hAnsi="仿宋" w:eastAsia="仿宋"/>
          <w:color w:val="000000"/>
          <w:sz w:val="32"/>
          <w:szCs w:val="32"/>
        </w:rPr>
        <w:t>3</w:t>
      </w:r>
      <w:r>
        <w:rPr>
          <w:rFonts w:hint="eastAsia" w:ascii="仿宋" w:hAnsi="仿宋" w:eastAsia="仿宋"/>
          <w:color w:val="000000"/>
          <w:sz w:val="32"/>
          <w:szCs w:val="32"/>
        </w:rPr>
        <w:t>个，涉及金额</w:t>
      </w:r>
      <w:r>
        <w:rPr>
          <w:rFonts w:ascii="仿宋" w:hAnsi="仿宋" w:eastAsia="仿宋"/>
          <w:color w:val="000000"/>
          <w:sz w:val="32"/>
          <w:szCs w:val="32"/>
        </w:rPr>
        <w:t>895.4</w:t>
      </w: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万元。</w:t>
      </w:r>
    </w:p>
    <w:p w14:paraId="4C42588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326B74C4">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33A5245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58248256">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固定资产总额22</w:t>
      </w:r>
      <w:r>
        <w:rPr>
          <w:rFonts w:hint="eastAsia" w:ascii="仿宋" w:hAnsi="仿宋" w:eastAsia="仿宋"/>
          <w:color w:val="000000"/>
          <w:sz w:val="32"/>
          <w:szCs w:val="32"/>
        </w:rPr>
        <w:t>3</w:t>
      </w:r>
      <w:r>
        <w:rPr>
          <w:rFonts w:ascii="仿宋" w:hAnsi="仿宋" w:eastAsia="仿宋"/>
          <w:color w:val="000000"/>
          <w:sz w:val="32"/>
          <w:szCs w:val="32"/>
        </w:rPr>
        <w:t>0.38</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ascii="仿宋" w:hAnsi="仿宋" w:eastAsia="仿宋"/>
          <w:color w:val="000000"/>
          <w:sz w:val="32"/>
          <w:szCs w:val="32"/>
        </w:rPr>
        <w:t>1</w:t>
      </w:r>
      <w:r>
        <w:rPr>
          <w:rFonts w:hint="eastAsia" w:ascii="仿宋" w:hAnsi="仿宋" w:eastAsia="仿宋"/>
          <w:color w:val="000000"/>
          <w:sz w:val="32"/>
          <w:szCs w:val="32"/>
        </w:rPr>
        <w:t>台</w:t>
      </w:r>
      <w:r>
        <w:rPr>
          <w:rFonts w:ascii="仿宋" w:hAnsi="仿宋" w:eastAsia="仿宋"/>
          <w:color w:val="000000"/>
          <w:sz w:val="32"/>
          <w:szCs w:val="32"/>
        </w:rPr>
        <w:t>，15.62</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设备0</w:t>
      </w:r>
      <w:r>
        <w:rPr>
          <w:rFonts w:hint="eastAsia" w:ascii="仿宋" w:hAnsi="仿宋" w:eastAsia="仿宋"/>
          <w:color w:val="000000"/>
          <w:sz w:val="32"/>
          <w:szCs w:val="32"/>
        </w:rPr>
        <w:t>台（套）、</w:t>
      </w:r>
      <w:r>
        <w:rPr>
          <w:rFonts w:ascii="仿宋" w:hAnsi="仿宋" w:eastAsia="仿宋"/>
          <w:color w:val="000000"/>
          <w:sz w:val="32"/>
          <w:szCs w:val="32"/>
        </w:rPr>
        <w:t>0</w:t>
      </w:r>
      <w:r>
        <w:rPr>
          <w:rFonts w:hint="eastAsia" w:ascii="仿宋" w:hAnsi="仿宋" w:eastAsia="仿宋"/>
          <w:color w:val="000000"/>
          <w:sz w:val="32"/>
          <w:szCs w:val="32"/>
        </w:rPr>
        <w:t>万元。</w:t>
      </w:r>
    </w:p>
    <w:p w14:paraId="4DAF08E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4FFF232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5927FC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21DCEC3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69CE6DD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12C218A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2599C6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065EE0DF">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1</w:t>
        </w:r>
        <w:r>
          <w:rPr>
            <w:rFonts w:ascii="仿宋" w:hAnsi="仿宋" w:eastAsia="仿宋"/>
            <w:sz w:val="28"/>
          </w:rPr>
          <w:fldChar w:fldCharType="end"/>
        </w:r>
      </w:p>
    </w:sdtContent>
  </w:sdt>
  <w:p w14:paraId="510877F0">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EyMjk5ZTNlZGRhOWY1MWQxMjc5M2M0OGY2YTg4ZGYifQ=="/>
  </w:docVars>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6C9"/>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1DE"/>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7A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5EDC"/>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0BE1"/>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35E"/>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91F"/>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85E"/>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374"/>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0AFB"/>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2918"/>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9F1"/>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A1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599"/>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2A"/>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62A"/>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47CA"/>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6D5E"/>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933"/>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460"/>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686011E"/>
    <w:rsid w:val="14DA401C"/>
    <w:rsid w:val="26385F27"/>
    <w:rsid w:val="2D360E67"/>
    <w:rsid w:val="2F884949"/>
    <w:rsid w:val="486C49B0"/>
    <w:rsid w:val="67704D6D"/>
    <w:rsid w:val="764020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311</Words>
  <Characters>1776</Characters>
  <Lines>14</Lines>
  <Paragraphs>4</Paragraphs>
  <TotalTime>1</TotalTime>
  <ScaleCrop>false</ScaleCrop>
  <LinksUpToDate>false</LinksUpToDate>
  <CharactersWithSpaces>2083</CharactersWithSpaces>
  <Application>WPS Office_12.1.0.18276_F1E327BC-269C-435d-A152-05C5408002CA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2024-01-24T15:22:00Z</dcterms:created>
  <dc:creator>xwsng</dc:creator>
  <cp:lastModifiedBy>臧璐</cp:lastModifiedBy>
  <dcterms:modified xsi:type="dcterms:W3CDTF">2025-05-07T05:56:22Z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F85F949B9EC049E3A915487E3714A97C_13</vt:lpwstr>
  </property>
</Properties>
</file>