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D5C32">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北京市西城区教育新闻传播中心</w:t>
      </w:r>
    </w:p>
    <w:p w14:paraId="5312E2BF">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6B6A36A4">
      <w:pPr>
        <w:snapToGrid w:val="0"/>
        <w:spacing w:before="100" w:beforeAutospacing="1" w:after="100" w:afterAutospacing="1" w:line="560" w:lineRule="exact"/>
        <w:contextualSpacing/>
        <w:rPr>
          <w:rFonts w:ascii="仿宋_GB2312" w:eastAsia="仿宋_GB2312"/>
          <w:b/>
          <w:sz w:val="44"/>
          <w:szCs w:val="44"/>
        </w:rPr>
      </w:pPr>
    </w:p>
    <w:p w14:paraId="15F9C010">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79DCD03C">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02075EF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我单位性质为财政全额拨款事情单位，主要职责为协助开展教育系统内宣传教育工作，编辑制作教育专题片、宣传片等。</w:t>
      </w:r>
    </w:p>
    <w:p w14:paraId="228B53C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（二）人员构成情况</w:t>
      </w:r>
    </w:p>
    <w:p w14:paraId="4839194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本单位事业编制8人，实际在册教职工8人，离休0人，退休0人。</w:t>
      </w:r>
    </w:p>
    <w:p w14:paraId="678DCA41">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7BAE07BD">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4B42A4A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2024年收入预算382.47万元，比2023年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rPr>
        <w:t>316.97万元增加65.50万元，增长20.66%，主要原因是新增专项费用。其中：</w:t>
      </w:r>
      <w:r>
        <w:rPr>
          <w:rFonts w:ascii="仿宋" w:hAnsi="仿宋" w:eastAsia="仿宋"/>
          <w:color w:val="000000"/>
          <w:sz w:val="32"/>
          <w:szCs w:val="32"/>
        </w:rPr>
        <w:t>一般公共预算</w:t>
      </w:r>
      <w:r>
        <w:rPr>
          <w:rFonts w:hint="eastAsia" w:ascii="仿宋" w:hAnsi="仿宋" w:eastAsia="仿宋"/>
          <w:color w:val="000000"/>
          <w:sz w:val="32"/>
          <w:szCs w:val="32"/>
        </w:rPr>
        <w:t>拨款收入382.47万元，比2023年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预算316.97万元增加65.50万元，增长20.66%。</w:t>
      </w:r>
    </w:p>
    <w:p w14:paraId="1DD1DD2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4CCA979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年支出预算382.47万元，比202</w:t>
      </w:r>
      <w:r>
        <w:rPr>
          <w:rFonts w:ascii="仿宋" w:hAnsi="仿宋" w:eastAsia="仿宋"/>
          <w:color w:val="000000"/>
          <w:sz w:val="32"/>
          <w:szCs w:val="32"/>
        </w:rPr>
        <w:t>3</w:t>
      </w:r>
      <w:r>
        <w:rPr>
          <w:rFonts w:hint="eastAsia" w:ascii="仿宋" w:hAnsi="仿宋" w:eastAsia="仿宋"/>
          <w:color w:val="000000"/>
          <w:sz w:val="32"/>
          <w:szCs w:val="32"/>
        </w:rPr>
        <w:t>年年初预算316.97万元增加65.50万元，增长20.66%。其中：一般公共预算支出预算382.47万元，一般公共预算支出预算中：</w:t>
      </w:r>
    </w:p>
    <w:p w14:paraId="1FFE819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1、基本支出预算270.97万元，比202</w:t>
      </w:r>
      <w:r>
        <w:rPr>
          <w:rFonts w:ascii="仿宋" w:hAnsi="仿宋" w:eastAsia="仿宋"/>
          <w:color w:val="000000"/>
          <w:sz w:val="32"/>
          <w:szCs w:val="32"/>
        </w:rPr>
        <w:t>3</w:t>
      </w:r>
      <w:r>
        <w:rPr>
          <w:rFonts w:hint="eastAsia" w:ascii="仿宋" w:hAnsi="仿宋" w:eastAsia="仿宋"/>
          <w:color w:val="000000"/>
          <w:sz w:val="32"/>
          <w:szCs w:val="32"/>
        </w:rPr>
        <w:t>年260.97万元增加10.00万元，增长3.83%，主要原因是工资、社保、购房补贴的增加。</w:t>
      </w:r>
    </w:p>
    <w:p w14:paraId="3827F64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2、项目支出预算111.50万元，比202</w:t>
      </w:r>
      <w:r>
        <w:rPr>
          <w:rFonts w:ascii="仿宋" w:hAnsi="仿宋" w:eastAsia="仿宋"/>
          <w:color w:val="000000"/>
          <w:sz w:val="32"/>
          <w:szCs w:val="32"/>
        </w:rPr>
        <w:t>3</w:t>
      </w:r>
      <w:r>
        <w:rPr>
          <w:rFonts w:hint="eastAsia" w:ascii="仿宋" w:hAnsi="仿宋" w:eastAsia="仿宋"/>
          <w:color w:val="000000"/>
          <w:sz w:val="32"/>
          <w:szCs w:val="32"/>
        </w:rPr>
        <w:t>年56.00万元增加55.50万元，增长99.11%。主要原因是新增物业费、补充物业费、综合维修定额、电动自行车充电桩、微型消防站等专项。</w:t>
      </w:r>
    </w:p>
    <w:p w14:paraId="70F7E527">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1FA8A85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（一）基本支出主要包括在职、个人和家庭补助支出、公用支出。</w:t>
      </w:r>
    </w:p>
    <w:p w14:paraId="653B1D4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（二）项目支出主要包括新增电动自行车充电桩、微型消防站、西城教育专题宣传片、小而美小而精项目、舆情监控服务费、教师关爱工程项目、西城教育故事宣传片、物业费、补充物业费、综合维修定额等。</w:t>
      </w:r>
    </w:p>
    <w:p w14:paraId="4C8BC6AF">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13BF6E2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624D549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r>
        <w:rPr>
          <w:rFonts w:hint="eastAsia" w:ascii="仿宋" w:hAnsi="仿宋" w:eastAsia="仿宋"/>
          <w:color w:val="000000"/>
          <w:sz w:val="32"/>
          <w:szCs w:val="32"/>
        </w:rPr>
        <w:t>无三公经费</w:t>
      </w:r>
      <w:r>
        <w:rPr>
          <w:rFonts w:ascii="仿宋" w:hAnsi="仿宋" w:eastAsia="仿宋"/>
          <w:color w:val="000000"/>
          <w:sz w:val="32"/>
          <w:szCs w:val="32"/>
        </w:rPr>
        <w:t>。</w:t>
      </w:r>
    </w:p>
    <w:p w14:paraId="37C17D4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7548A17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》的规定执行。2024年部门预算“三公”经费一般公共预算0万元，较2023年年初预算0万元增加0万元。</w:t>
      </w:r>
    </w:p>
    <w:p w14:paraId="6F2DB90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3AC39BF2">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71FAA70B">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color w:val="000000"/>
          <w:sz w:val="32"/>
          <w:szCs w:val="32"/>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rPr>
        <w:t>0万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0277C84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6A80090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71469FC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433FF70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0A4A526A">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2024年涉及政府采购项目预算资金0万元。</w:t>
      </w:r>
    </w:p>
    <w:p w14:paraId="4595B43D">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6F4BACF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04FBB42F">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2C2752FB">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2024年预算填报项目申报表的项目9项，占总项目数额的100%，100万元以上项目共计0个，涉及金额0万元。</w:t>
      </w:r>
    </w:p>
    <w:p w14:paraId="75E68FB7">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08096DE1">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2FC62B9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19098CA6">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106.88</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车辆0台</w:t>
      </w:r>
      <w:r>
        <w:rPr>
          <w:rFonts w:ascii="仿宋" w:hAnsi="仿宋" w:eastAsia="仿宋"/>
          <w:color w:val="000000"/>
          <w:sz w:val="32"/>
          <w:szCs w:val="32"/>
        </w:rPr>
        <w:t>，</w:t>
      </w:r>
      <w:r>
        <w:rPr>
          <w:rFonts w:hint="eastAsia" w:ascii="仿宋" w:hAnsi="仿宋" w:eastAsia="仿宋"/>
          <w:color w:val="000000"/>
          <w:sz w:val="32"/>
          <w:szCs w:val="32"/>
        </w:rPr>
        <w:t>0万元；单位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rPr>
        <w:t>0台（套）、0万元。</w:t>
      </w:r>
    </w:p>
    <w:p w14:paraId="5ED6DFD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65DC290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57F341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3EA4708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3C9332D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552BD34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2460F5B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278C7A6F">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3</w:t>
        </w:r>
        <w:r>
          <w:rPr>
            <w:rFonts w:ascii="仿宋" w:hAnsi="仿宋" w:eastAsia="仿宋"/>
            <w:sz w:val="28"/>
          </w:rPr>
          <w:fldChar w:fldCharType="end"/>
        </w:r>
      </w:p>
    </w:sdtContent>
  </w:sdt>
  <w:p w14:paraId="6C55A437">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4F99"/>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6FCE"/>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0E6D"/>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40A"/>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7E"/>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2EC4"/>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155"/>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77EFE"/>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322"/>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21CD4D40"/>
    <w:rsid w:val="61D00737"/>
    <w:rsid w:val="764F7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308</Words>
  <Characters>1762</Characters>
  <Lines>14</Lines>
  <Paragraphs>4</Paragraphs>
  <TotalTime>7</TotalTime>
  <ScaleCrop>false</ScaleCrop>
  <LinksUpToDate>false</LinksUpToDate>
  <CharactersWithSpaces>2066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小翠西</dc:creator>
  <cp:lastModifiedBy>臧璐</cp:lastModifiedBy>
  <cp:lastPrinted>2024-01-22T06:19:00Z</cp:lastPrinted>
  <dcterms:modified xsi:type="dcterms:W3CDTF">2025-05-07T05:54:31Z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D497B676C74B426EB9B6C57B42DEC3A8_12</vt:lpwstr>
  </property>
</Properties>
</file>