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C44EF4">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北京第二实验小学广外分校</w:t>
      </w:r>
    </w:p>
    <w:p w14:paraId="7A0A76A5">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6B4E71C1">
      <w:pPr>
        <w:snapToGrid w:val="0"/>
        <w:spacing w:before="100" w:beforeAutospacing="1" w:after="100" w:afterAutospacing="1" w:line="560" w:lineRule="exact"/>
        <w:contextualSpacing/>
        <w:rPr>
          <w:rFonts w:ascii="仿宋_GB2312" w:eastAsia="仿宋_GB2312"/>
          <w:b/>
          <w:sz w:val="44"/>
          <w:szCs w:val="44"/>
        </w:rPr>
      </w:pPr>
    </w:p>
    <w:p w14:paraId="3FE60B32">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52AAAA90">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273EC308">
      <w:pPr>
        <w:tabs>
          <w:tab w:val="left" w:pos="1680"/>
        </w:tabs>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_GB2312" w:eastAsia="仿宋_GB2312"/>
          <w:color w:val="000000"/>
          <w:sz w:val="32"/>
          <w:szCs w:val="32"/>
        </w:rPr>
        <w:t xml:space="preserve">我校为独立核算的全额拨款事业单位。2023年底我校有81个教学班，在校学生3203人，学校拥有一支"敬业、勤业、精业、奉献"的干部队伍和爱岗敬业、富有活力的教师队伍。                                                                                                                                   </w:t>
      </w:r>
    </w:p>
    <w:p w14:paraId="7744339C">
      <w:pPr>
        <w:tabs>
          <w:tab w:val="left" w:pos="1680"/>
        </w:tabs>
        <w:snapToGrid w:val="0"/>
        <w:spacing w:before="100" w:beforeAutospacing="1" w:after="100" w:afterAutospacing="1" w:line="560" w:lineRule="exact"/>
        <w:ind w:firstLine="640" w:firstLineChars="200"/>
        <w:contextualSpacing/>
        <w:jc w:val="left"/>
        <w:rPr>
          <w:rFonts w:ascii="仿宋_GB2312" w:eastAsia="仿宋_GB2312"/>
          <w:color w:val="000000"/>
          <w:sz w:val="32"/>
          <w:szCs w:val="32"/>
        </w:rPr>
      </w:pPr>
      <w:r>
        <w:rPr>
          <w:rFonts w:hint="eastAsia" w:ascii="仿宋_GB2312" w:eastAsia="仿宋_GB2312"/>
          <w:color w:val="000000"/>
          <w:sz w:val="32"/>
          <w:szCs w:val="32"/>
        </w:rPr>
        <w:t>1.学校实行校长负责制，校长是学校的法定代表人。校长是学校的管理者、领导者，对学校的教育教学和行政工作进行决策和统一指挥。</w:t>
      </w:r>
    </w:p>
    <w:p w14:paraId="09685616">
      <w:pPr>
        <w:tabs>
          <w:tab w:val="left" w:pos="1680"/>
        </w:tabs>
        <w:snapToGrid w:val="0"/>
        <w:spacing w:before="100" w:beforeAutospacing="1" w:after="100" w:afterAutospacing="1" w:line="560" w:lineRule="exact"/>
        <w:ind w:firstLine="640" w:firstLineChars="200"/>
        <w:contextualSpacing/>
        <w:jc w:val="left"/>
        <w:rPr>
          <w:rFonts w:ascii="仿宋_GB2312" w:eastAsia="仿宋_GB2312"/>
          <w:color w:val="000000"/>
          <w:sz w:val="32"/>
          <w:szCs w:val="32"/>
        </w:rPr>
      </w:pPr>
      <w:r>
        <w:rPr>
          <w:rFonts w:hint="eastAsia" w:ascii="仿宋_GB2312" w:eastAsia="仿宋_GB2312"/>
          <w:color w:val="000000"/>
          <w:sz w:val="32"/>
          <w:szCs w:val="32"/>
        </w:rPr>
        <w:t xml:space="preserve">2. 学校实行校务委员会会议制。校务委员会是学校重大问题的议事决策机构。校务委员会由校长、书记、分管教育教学的副校长、办公室主任、总务主任组成。重要决策邀请请教师、学生代表、家长代表参与。与所议事项有关的负责人员，经校长同意后，可以列席会议；按规定需要“回避”的有关人员应执行回避要求。                                                                                                                                                                   </w:t>
      </w:r>
    </w:p>
    <w:p w14:paraId="3D7D270A">
      <w:pPr>
        <w:tabs>
          <w:tab w:val="left" w:pos="1680"/>
        </w:tabs>
        <w:snapToGrid w:val="0"/>
        <w:spacing w:before="100" w:beforeAutospacing="1" w:after="100" w:afterAutospacing="1" w:line="560" w:lineRule="exact"/>
        <w:ind w:firstLine="640" w:firstLineChars="200"/>
        <w:contextualSpacing/>
        <w:jc w:val="left"/>
        <w:rPr>
          <w:rFonts w:ascii="仿宋_GB2312" w:eastAsia="仿宋_GB2312"/>
          <w:color w:val="000000"/>
          <w:sz w:val="32"/>
          <w:szCs w:val="32"/>
        </w:rPr>
      </w:pPr>
      <w:r>
        <w:rPr>
          <w:rFonts w:hint="eastAsia" w:ascii="仿宋_GB2312" w:eastAsia="仿宋_GB2312"/>
          <w:color w:val="000000"/>
          <w:sz w:val="32"/>
          <w:szCs w:val="32"/>
        </w:rPr>
        <w:t>3.党支部充分发挥政治核心和战斗堡垒作用，支持校长负责制的管理体制，协助校长办好学校，保证和监督校长依法行使职权，领导并全力支持教职工大会（教职工代表大会）在其职责范围内行使职权和发挥作用。</w:t>
      </w:r>
    </w:p>
    <w:p w14:paraId="77A7CED4">
      <w:pPr>
        <w:tabs>
          <w:tab w:val="left" w:pos="1680"/>
        </w:tabs>
        <w:snapToGrid w:val="0"/>
        <w:spacing w:before="100" w:beforeAutospacing="1" w:after="100" w:afterAutospacing="1" w:line="560" w:lineRule="exact"/>
        <w:ind w:firstLine="640" w:firstLineChars="200"/>
        <w:contextualSpacing/>
        <w:jc w:val="left"/>
        <w:rPr>
          <w:rFonts w:ascii="仿宋_GB2312" w:eastAsia="仿宋_GB2312"/>
          <w:color w:val="000000"/>
          <w:sz w:val="32"/>
          <w:szCs w:val="32"/>
        </w:rPr>
      </w:pPr>
      <w:r>
        <w:rPr>
          <w:rFonts w:hint="eastAsia" w:ascii="仿宋_GB2312" w:eastAsia="仿宋_GB2312"/>
          <w:color w:val="000000"/>
          <w:sz w:val="32"/>
          <w:szCs w:val="32"/>
        </w:rPr>
        <w:t>4.办公室（人事、级主任）协调各处室工作，教师考核、评优、晋级、工资以及教师的各项管理。</w:t>
      </w:r>
    </w:p>
    <w:p w14:paraId="46CFBFE5">
      <w:pPr>
        <w:tabs>
          <w:tab w:val="left" w:pos="1680"/>
        </w:tabs>
        <w:snapToGrid w:val="0"/>
        <w:spacing w:before="100" w:beforeAutospacing="1" w:after="100" w:afterAutospacing="1" w:line="560" w:lineRule="exact"/>
        <w:ind w:firstLine="640" w:firstLineChars="200"/>
        <w:contextualSpacing/>
        <w:jc w:val="left"/>
        <w:rPr>
          <w:rFonts w:ascii="仿宋_GB2312" w:eastAsia="仿宋_GB2312"/>
          <w:color w:val="000000"/>
          <w:sz w:val="32"/>
          <w:szCs w:val="32"/>
        </w:rPr>
      </w:pPr>
      <w:r>
        <w:rPr>
          <w:rFonts w:hint="eastAsia" w:ascii="仿宋_GB2312" w:eastAsia="仿宋_GB2312"/>
          <w:color w:val="000000"/>
          <w:sz w:val="32"/>
          <w:szCs w:val="32"/>
        </w:rPr>
        <w:t xml:space="preserve">5.教导处（分设德育处、教务处和教育科学研究室）是服务、组织、检查、指导、协调学校教育、教学、教育科研等工作正常运转的工作机构。各处室主任全面负责本部门工作，以促进各项工作效益的提高为中心，做好相应的组织、服务、督察和问题的解决等工作。                                                                       </w:t>
      </w:r>
    </w:p>
    <w:p w14:paraId="28FC169C">
      <w:pPr>
        <w:tabs>
          <w:tab w:val="left" w:pos="1680"/>
        </w:tabs>
        <w:snapToGrid w:val="0"/>
        <w:spacing w:before="100" w:beforeAutospacing="1" w:after="100" w:afterAutospacing="1" w:line="560" w:lineRule="exact"/>
        <w:ind w:firstLine="640" w:firstLineChars="200"/>
        <w:contextualSpacing/>
        <w:jc w:val="left"/>
        <w:rPr>
          <w:rFonts w:ascii="仿宋_GB2312" w:eastAsia="仿宋_GB2312"/>
          <w:color w:val="000000"/>
          <w:sz w:val="32"/>
          <w:szCs w:val="32"/>
        </w:rPr>
      </w:pPr>
      <w:r>
        <w:rPr>
          <w:rFonts w:hint="eastAsia" w:ascii="仿宋_GB2312" w:eastAsia="仿宋_GB2312"/>
          <w:color w:val="000000"/>
          <w:sz w:val="32"/>
          <w:szCs w:val="32"/>
        </w:rPr>
        <w:t xml:space="preserve">6.总务处（包括安全保卫处、财产管理室、卫生室）是保障学校后勤服务的工作机构，应以服务教育教学一线和师生，管理和发挥财产设备最佳效益为中心，以提高后勤人员素质为依托，为师生创设良好的学习、工作环境。    </w:t>
      </w:r>
    </w:p>
    <w:p w14:paraId="6070494D">
      <w:pPr>
        <w:tabs>
          <w:tab w:val="left" w:pos="1680"/>
        </w:tabs>
        <w:snapToGrid w:val="0"/>
        <w:spacing w:before="100" w:beforeAutospacing="1" w:after="100" w:afterAutospacing="1" w:line="560" w:lineRule="exact"/>
        <w:ind w:firstLine="640" w:firstLineChars="200"/>
        <w:contextualSpacing/>
        <w:jc w:val="left"/>
        <w:rPr>
          <w:rFonts w:ascii="仿宋_GB2312" w:eastAsia="仿宋_GB2312"/>
          <w:color w:val="000000"/>
          <w:sz w:val="32"/>
          <w:szCs w:val="32"/>
        </w:rPr>
      </w:pPr>
      <w:r>
        <w:rPr>
          <w:rFonts w:hint="eastAsia" w:ascii="仿宋_GB2312" w:eastAsia="仿宋_GB2312"/>
          <w:color w:val="000000"/>
          <w:sz w:val="32"/>
          <w:szCs w:val="32"/>
        </w:rPr>
        <w:t xml:space="preserve">7.学校年级组（教研组）是学校质量管理的基本机构，年级组及教研组应以完成年级段质量目标为中心，以整合资源、集体研究、丰富教育教学实践为依托，不断提高年级段学生全面发展的水平。                                     </w:t>
      </w:r>
    </w:p>
    <w:p w14:paraId="34F4EAC2">
      <w:pPr>
        <w:tabs>
          <w:tab w:val="left" w:pos="1680"/>
        </w:tabs>
        <w:snapToGrid w:val="0"/>
        <w:spacing w:before="100" w:beforeAutospacing="1" w:after="100" w:afterAutospacing="1" w:line="560" w:lineRule="exact"/>
        <w:ind w:firstLine="640" w:firstLineChars="200"/>
        <w:contextualSpacing/>
        <w:jc w:val="left"/>
        <w:rPr>
          <w:rFonts w:ascii="仿宋_GB2312" w:eastAsia="仿宋_GB2312"/>
          <w:color w:val="000000"/>
          <w:sz w:val="32"/>
          <w:szCs w:val="32"/>
        </w:rPr>
      </w:pPr>
      <w:r>
        <w:rPr>
          <w:rFonts w:hint="eastAsia" w:ascii="仿宋_GB2312" w:eastAsia="仿宋_GB2312"/>
          <w:color w:val="000000"/>
          <w:sz w:val="32"/>
          <w:szCs w:val="32"/>
        </w:rPr>
        <w:t>8.少先队是少年儿童的群众组织。学校建立少先队大队，设专职大队辅导员。少先队在上级主管部门和学校党团组织领导下开展工作。</w:t>
      </w:r>
    </w:p>
    <w:p w14:paraId="66A8B76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1D4896E5">
      <w:pPr>
        <w:tabs>
          <w:tab w:val="left" w:pos="1680"/>
        </w:tabs>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 w:hAnsi="仿宋" w:eastAsia="仿宋"/>
          <w:color w:val="000000"/>
          <w:sz w:val="32"/>
          <w:szCs w:val="32"/>
        </w:rPr>
        <w:t>本单位事业编制196人，实际在册教职工191人，离休2人，退休59人。学生3203人，其中：职高0人，高中0人，初中0人，小学3197人，特殊教育6人，学前教育0人。</w:t>
      </w:r>
    </w:p>
    <w:p w14:paraId="34EC2E00">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0EEFDA3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0E64A504">
      <w:pPr>
        <w:tabs>
          <w:tab w:val="left" w:pos="1680"/>
        </w:tabs>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 w:hAnsi="仿宋" w:eastAsia="仿宋"/>
          <w:color w:val="000000"/>
          <w:sz w:val="32"/>
          <w:szCs w:val="32"/>
        </w:rPr>
        <w:t>2024年收入预算9186.88万元，比2023年年初</w:t>
      </w:r>
      <w:r>
        <w:rPr>
          <w:rFonts w:ascii="仿宋" w:hAnsi="仿宋" w:eastAsia="仿宋"/>
          <w:color w:val="000000"/>
          <w:sz w:val="32"/>
          <w:szCs w:val="32"/>
        </w:rPr>
        <w:t>预算</w:t>
      </w:r>
      <w:r>
        <w:rPr>
          <w:rFonts w:hint="eastAsia" w:ascii="仿宋" w:hAnsi="仿宋" w:eastAsia="仿宋"/>
          <w:color w:val="000000"/>
          <w:sz w:val="32"/>
          <w:szCs w:val="32"/>
        </w:rPr>
        <w:t>8589.85万元增加597.03万元，增长6.95%，主要原因是</w:t>
      </w:r>
      <w:r>
        <w:rPr>
          <w:rFonts w:hint="eastAsia" w:ascii="仿宋_GB2312" w:hAnsi="华文仿宋" w:eastAsia="仿宋_GB2312"/>
          <w:color w:val="000000"/>
          <w:sz w:val="32"/>
          <w:szCs w:val="32"/>
        </w:rPr>
        <w:t>学校扩班7个，新增教师4人，新增学生200多人，人员经费和公用经费都上涨</w:t>
      </w:r>
      <w:r>
        <w:rPr>
          <w:rFonts w:hint="eastAsia" w:ascii="仿宋" w:hAnsi="仿宋" w:eastAsia="仿宋"/>
          <w:color w:val="000000"/>
          <w:sz w:val="32"/>
          <w:szCs w:val="32"/>
        </w:rPr>
        <w:t>。其中：本年财政拨款收入9184.88万元,比2023年年初预算8589.85万元增加595.03万元，增长6.93%。2024年支出预算9186.88万元，比2023年年初</w:t>
      </w:r>
      <w:r>
        <w:rPr>
          <w:rFonts w:ascii="仿宋" w:hAnsi="仿宋" w:eastAsia="仿宋"/>
          <w:color w:val="000000"/>
          <w:sz w:val="32"/>
          <w:szCs w:val="32"/>
        </w:rPr>
        <w:t>预算</w:t>
      </w:r>
      <w:r>
        <w:rPr>
          <w:rFonts w:hint="eastAsia" w:ascii="仿宋" w:hAnsi="仿宋" w:eastAsia="仿宋"/>
          <w:color w:val="000000"/>
          <w:sz w:val="32"/>
          <w:szCs w:val="32"/>
        </w:rPr>
        <w:t>8589.85万元增加597.03万元，增长6.95%。</w:t>
      </w:r>
    </w:p>
    <w:p w14:paraId="022FA35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0584AB3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年支出预算9186.88万元，比202</w:t>
      </w:r>
      <w:r>
        <w:rPr>
          <w:rFonts w:ascii="仿宋" w:hAnsi="仿宋" w:eastAsia="仿宋"/>
          <w:color w:val="000000"/>
          <w:sz w:val="32"/>
          <w:szCs w:val="32"/>
        </w:rPr>
        <w:t>3</w:t>
      </w:r>
      <w:r>
        <w:rPr>
          <w:rFonts w:hint="eastAsia" w:ascii="仿宋" w:hAnsi="仿宋" w:eastAsia="仿宋"/>
          <w:color w:val="000000"/>
          <w:sz w:val="32"/>
          <w:szCs w:val="32"/>
        </w:rPr>
        <w:t>年年初预算8589.85万元增加597.03万元，增长6.9</w:t>
      </w:r>
      <w:r>
        <w:rPr>
          <w:rFonts w:ascii="仿宋" w:hAnsi="仿宋" w:eastAsia="仿宋"/>
          <w:color w:val="000000"/>
          <w:sz w:val="32"/>
          <w:szCs w:val="32"/>
        </w:rPr>
        <w:t>3</w:t>
      </w:r>
      <w:r>
        <w:rPr>
          <w:rFonts w:hint="eastAsia" w:ascii="仿宋" w:hAnsi="仿宋" w:eastAsia="仿宋"/>
          <w:color w:val="000000"/>
          <w:sz w:val="32"/>
          <w:szCs w:val="32"/>
        </w:rPr>
        <w:t>%。其中：一般公共预算支出预算9184.88万元，一般公共预算支出预算中：</w:t>
      </w:r>
    </w:p>
    <w:p w14:paraId="28FDFDD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1、基本支出预算8532.30万元，比202</w:t>
      </w:r>
      <w:r>
        <w:rPr>
          <w:rFonts w:ascii="仿宋" w:hAnsi="仿宋" w:eastAsia="仿宋"/>
          <w:color w:val="000000"/>
          <w:sz w:val="32"/>
          <w:szCs w:val="32"/>
        </w:rPr>
        <w:t>3</w:t>
      </w:r>
      <w:r>
        <w:rPr>
          <w:rFonts w:hint="eastAsia" w:ascii="仿宋" w:hAnsi="仿宋" w:eastAsia="仿宋"/>
          <w:color w:val="000000"/>
          <w:sz w:val="32"/>
          <w:szCs w:val="32"/>
        </w:rPr>
        <w:t>年8083.36万元增加448.94万元，增长5.55%，主要原因是</w:t>
      </w:r>
      <w:r>
        <w:rPr>
          <w:rFonts w:hint="eastAsia" w:ascii="仿宋_GB2312" w:hAnsi="华文仿宋" w:eastAsia="仿宋_GB2312"/>
          <w:color w:val="000000"/>
          <w:sz w:val="32"/>
          <w:szCs w:val="32"/>
        </w:rPr>
        <w:t>学校扩班7个，新增教师4人，新增学生200多人，人员经费和公用经费都上涨</w:t>
      </w:r>
      <w:r>
        <w:rPr>
          <w:rFonts w:hint="eastAsia" w:ascii="仿宋" w:hAnsi="仿宋" w:eastAsia="仿宋"/>
          <w:color w:val="000000"/>
          <w:sz w:val="32"/>
          <w:szCs w:val="32"/>
        </w:rPr>
        <w:t>。</w:t>
      </w:r>
    </w:p>
    <w:p w14:paraId="2DC2C4A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2、项目支出预算652.58万元，比202</w:t>
      </w:r>
      <w:r>
        <w:rPr>
          <w:rFonts w:ascii="仿宋" w:hAnsi="仿宋" w:eastAsia="仿宋"/>
          <w:color w:val="000000"/>
          <w:sz w:val="32"/>
          <w:szCs w:val="32"/>
        </w:rPr>
        <w:t>3</w:t>
      </w:r>
      <w:r>
        <w:rPr>
          <w:rFonts w:hint="eastAsia" w:ascii="仿宋" w:hAnsi="仿宋" w:eastAsia="仿宋"/>
          <w:color w:val="000000"/>
          <w:sz w:val="32"/>
          <w:szCs w:val="32"/>
        </w:rPr>
        <w:t>年506.48万元增加14</w:t>
      </w:r>
      <w:r>
        <w:rPr>
          <w:rFonts w:ascii="仿宋" w:hAnsi="仿宋" w:eastAsia="仿宋"/>
          <w:color w:val="000000"/>
          <w:sz w:val="32"/>
          <w:szCs w:val="32"/>
        </w:rPr>
        <w:t>6</w:t>
      </w:r>
      <w:r>
        <w:rPr>
          <w:rFonts w:hint="eastAsia" w:ascii="仿宋" w:hAnsi="仿宋" w:eastAsia="仿宋"/>
          <w:color w:val="000000"/>
          <w:sz w:val="32"/>
          <w:szCs w:val="32"/>
        </w:rPr>
        <w:t>.10万元，增长</w:t>
      </w:r>
      <w:r>
        <w:rPr>
          <w:rFonts w:ascii="仿宋" w:hAnsi="仿宋" w:eastAsia="仿宋"/>
          <w:color w:val="000000"/>
          <w:sz w:val="32"/>
          <w:szCs w:val="32"/>
        </w:rPr>
        <w:t>28.85</w:t>
      </w:r>
      <w:r>
        <w:rPr>
          <w:rFonts w:hint="eastAsia" w:ascii="仿宋" w:hAnsi="仿宋" w:eastAsia="仿宋"/>
          <w:color w:val="000000"/>
          <w:sz w:val="32"/>
          <w:szCs w:val="32"/>
        </w:rPr>
        <w:t>%。主要原因是学生人数增加，实践活动经费增加，且年初预算中增加了外聘人员经费。</w:t>
      </w:r>
    </w:p>
    <w:p w14:paraId="53FFE183">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7EB8D9E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0BEA894E">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71FF1BC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（二）项目支出主要包括2024年中小学生实践活动-京财教育指【2023】1750号、2024年校园保障经费、2024年外聘人员经费、2024年日常运维经费-保洁经费等。</w:t>
      </w:r>
    </w:p>
    <w:p w14:paraId="4895F1AE">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12ECF25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4713248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r>
        <w:rPr>
          <w:rFonts w:hint="eastAsia" w:ascii="仿宋_GB2312" w:eastAsia="仿宋_GB2312"/>
          <w:color w:val="000000"/>
          <w:sz w:val="32"/>
          <w:szCs w:val="32"/>
        </w:rPr>
        <w:t>无此经费</w:t>
      </w:r>
      <w:r>
        <w:rPr>
          <w:rFonts w:ascii="仿宋" w:hAnsi="仿宋" w:eastAsia="仿宋"/>
          <w:color w:val="000000"/>
          <w:sz w:val="32"/>
          <w:szCs w:val="32"/>
        </w:rPr>
        <w:t>。</w:t>
      </w:r>
    </w:p>
    <w:p w14:paraId="2C681BD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33FC6A7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》的规定执行。2024年部门预算“三公”经费一般公共预算0万元，较2023年年初预算0万元增加/减少0万元。</w:t>
      </w:r>
    </w:p>
    <w:p w14:paraId="3C0A167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66B46CF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448C2D42">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401AF61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1636A73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0FD4724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270CD6E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4C00CBD3">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2024年涉及政府采购项目预算资金125.27万元。</w:t>
      </w:r>
    </w:p>
    <w:p w14:paraId="5CA56C5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66B2BC2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426884BB">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1B95DF44">
      <w:pPr>
        <w:adjustRightInd w:val="0"/>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 w:hAnsi="仿宋" w:eastAsia="仿宋"/>
          <w:color w:val="000000"/>
          <w:sz w:val="32"/>
          <w:szCs w:val="32"/>
        </w:rPr>
        <w:t>2024年预算填报项目申报表的项目13项，占总项目数额的100%以上，100万元以上项目共计1个，涉及金额240.23万元。</w:t>
      </w:r>
    </w:p>
    <w:p w14:paraId="2F8F173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7B401889">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45371E2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31CB074B">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_GB2312" w:eastAsia="仿宋_GB2312"/>
          <w:color w:val="000000"/>
          <w:sz w:val="32"/>
          <w:szCs w:val="32"/>
        </w:rPr>
        <w:t>2308.60</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车辆0台</w:t>
      </w:r>
      <w:r>
        <w:rPr>
          <w:rFonts w:ascii="仿宋" w:hAnsi="仿宋" w:eastAsia="仿宋"/>
          <w:color w:val="000000"/>
          <w:sz w:val="32"/>
          <w:szCs w:val="32"/>
        </w:rPr>
        <w:t>，</w:t>
      </w:r>
      <w:r>
        <w:rPr>
          <w:rFonts w:hint="eastAsia" w:ascii="仿宋" w:hAnsi="仿宋" w:eastAsia="仿宋"/>
          <w:color w:val="000000"/>
          <w:sz w:val="32"/>
          <w:szCs w:val="32"/>
        </w:rPr>
        <w:t>0万元；单位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5930D4C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0F26977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58AE5E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6E7A098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7120041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E8DC5A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07E8685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sdtPr>
    <w:sdtContent>
      <w:p w14:paraId="2124E0C2">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0D967105">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mYzVkNjI4ZGUxNTJjY2Q4ZDMzMTM2NTFkZmZiNTc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42D"/>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3BF"/>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1A9D"/>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C78"/>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3BA"/>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70C5577"/>
    <w:rsid w:val="2E930CB1"/>
    <w:rsid w:val="47BD3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497</Words>
  <Characters>2839</Characters>
  <Lines>23</Lines>
  <Paragraphs>6</Paragraphs>
  <TotalTime>28</TotalTime>
  <ScaleCrop>false</ScaleCrop>
  <LinksUpToDate>false</LinksUpToDate>
  <CharactersWithSpaces>3330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hhyy0</dc:creator>
  <cp:lastModifiedBy>周惠昭</cp:lastModifiedBy>
  <dcterms:modified xsi:type="dcterms:W3CDTF">2025-05-06T07:29:16Z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E8E93256802741838A8B6076A18E1013_13</vt:lpwstr>
  </property>
</Properties>
</file>