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38016">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北京市西城区教育研修学院附属幼儿园</w:t>
      </w:r>
    </w:p>
    <w:p w14:paraId="084D81A5">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18E5C281">
      <w:pPr>
        <w:snapToGrid w:val="0"/>
        <w:spacing w:before="100" w:beforeAutospacing="1" w:after="100" w:afterAutospacing="1" w:line="560" w:lineRule="exact"/>
        <w:contextualSpacing/>
        <w:rPr>
          <w:rFonts w:ascii="仿宋_GB2312" w:eastAsia="仿宋_GB2312"/>
          <w:b/>
          <w:sz w:val="44"/>
          <w:szCs w:val="44"/>
        </w:rPr>
      </w:pPr>
    </w:p>
    <w:p w14:paraId="25D5DF8B">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37F69FF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71E4B858">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1.部门机构设置</w:t>
      </w:r>
    </w:p>
    <w:p w14:paraId="367631E8">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市西城区教育研修学院附属幼儿园是一所公办幼儿园。幼儿园于2018年5月成立，隶属于西城区教育委员会。根据幼儿园工作需要内设教学办公室和总务办公室，由保教主任和总务主任分管保育教育、人事、卫生保健、财务、食堂管理等工作。</w:t>
      </w:r>
    </w:p>
    <w:p w14:paraId="16DD28BF">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2.部门职责</w:t>
      </w:r>
    </w:p>
    <w:p w14:paraId="57C30428">
      <w:pPr>
        <w:adjustRightInd w:val="0"/>
        <w:snapToGrid w:val="0"/>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贯彻落实党中央关于教育事业的方针政策、决策部署和西城区教委有关工作要求，在履行职责过程中坚持和加强党对教育事业的集中统一领导。为学前儿童提供保育和教育服务。</w:t>
      </w:r>
    </w:p>
    <w:p w14:paraId="410404C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4FA7122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33</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33</w:t>
      </w:r>
      <w:r>
        <w:rPr>
          <w:rFonts w:hint="eastAsia" w:ascii="仿宋" w:hAnsi="仿宋" w:eastAsia="仿宋"/>
          <w:color w:val="000000"/>
          <w:sz w:val="32"/>
          <w:szCs w:val="32"/>
        </w:rPr>
        <w:t>人，离休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人。学生</w:t>
      </w:r>
      <w:r>
        <w:rPr>
          <w:rFonts w:hint="eastAsia" w:ascii="仿宋" w:hAnsi="仿宋" w:eastAsia="仿宋"/>
          <w:color w:val="000000"/>
          <w:sz w:val="32"/>
          <w:szCs w:val="32"/>
          <w:lang w:val="en-US" w:eastAsia="zh-CN"/>
        </w:rPr>
        <w:t>150</w:t>
      </w:r>
      <w:r>
        <w:rPr>
          <w:rFonts w:hint="eastAsia" w:ascii="仿宋" w:hAnsi="仿宋" w:eastAsia="仿宋"/>
          <w:color w:val="000000"/>
          <w:sz w:val="32"/>
          <w:szCs w:val="32"/>
        </w:rPr>
        <w:t>人，其中：职高</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人，高中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人，初中</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人，小学</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人，特殊教育</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人，学前教育</w:t>
      </w:r>
      <w:r>
        <w:rPr>
          <w:rFonts w:hint="eastAsia" w:ascii="仿宋" w:hAnsi="仿宋" w:eastAsia="仿宋"/>
          <w:color w:val="000000"/>
          <w:sz w:val="32"/>
          <w:szCs w:val="32"/>
          <w:lang w:val="en-US" w:eastAsia="zh-CN"/>
        </w:rPr>
        <w:t>150</w:t>
      </w:r>
      <w:r>
        <w:rPr>
          <w:rFonts w:hint="eastAsia" w:ascii="仿宋" w:hAnsi="仿宋" w:eastAsia="仿宋"/>
          <w:color w:val="000000"/>
          <w:sz w:val="32"/>
          <w:szCs w:val="32"/>
        </w:rPr>
        <w:t>人。</w:t>
      </w:r>
    </w:p>
    <w:p w14:paraId="72EF994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1E77F17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2446E16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2024年收入预算144</w:t>
      </w:r>
      <w:r>
        <w:rPr>
          <w:rFonts w:hint="eastAsia" w:ascii="仿宋" w:hAnsi="仿宋" w:eastAsia="仿宋"/>
          <w:color w:val="000000"/>
          <w:sz w:val="32"/>
          <w:szCs w:val="32"/>
          <w:lang w:val="en-US" w:eastAsia="zh-CN"/>
        </w:rPr>
        <w:t>9.46</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1</w:t>
      </w:r>
      <w:r>
        <w:rPr>
          <w:rFonts w:hint="eastAsia" w:ascii="仿宋" w:hAnsi="仿宋" w:eastAsia="仿宋"/>
          <w:color w:val="000000"/>
          <w:sz w:val="32"/>
          <w:szCs w:val="32"/>
          <w:lang w:val="en-US" w:eastAsia="zh-CN"/>
        </w:rPr>
        <w:t>441.36</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8.10</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0.56</w:t>
      </w:r>
      <w:r>
        <w:rPr>
          <w:rFonts w:hint="eastAsia" w:ascii="仿宋" w:hAnsi="仿宋" w:eastAsia="仿宋"/>
          <w:color w:val="000000"/>
          <w:sz w:val="32"/>
          <w:szCs w:val="32"/>
        </w:rPr>
        <w:t>%，主要原因是</w:t>
      </w:r>
      <w:r>
        <w:rPr>
          <w:rFonts w:hint="eastAsia" w:ascii="仿宋_GB2312" w:hAnsi="华文仿宋" w:eastAsia="仿宋_GB2312"/>
          <w:color w:val="000000"/>
          <w:sz w:val="32"/>
          <w:szCs w:val="32"/>
        </w:rPr>
        <w:t>在职教职工</w:t>
      </w:r>
      <w:r>
        <w:rPr>
          <w:rFonts w:hint="eastAsia" w:ascii="仿宋_GB2312" w:hAnsi="华文仿宋" w:eastAsia="仿宋_GB2312"/>
          <w:color w:val="000000"/>
          <w:sz w:val="32"/>
          <w:szCs w:val="32"/>
          <w:lang w:eastAsia="zh-CN"/>
        </w:rPr>
        <w:t>转正定级、晋升职务、同职务晋升岗位等级、晋升薪级、社保、住房公积金增长，</w:t>
      </w:r>
      <w:r>
        <w:rPr>
          <w:rFonts w:hint="eastAsia" w:ascii="仿宋_GB2312" w:hAnsi="华文仿宋" w:eastAsia="仿宋_GB2312"/>
          <w:color w:val="000000"/>
          <w:sz w:val="32"/>
          <w:szCs w:val="32"/>
        </w:rPr>
        <w:t>导致202</w:t>
      </w:r>
      <w:r>
        <w:rPr>
          <w:rFonts w:hint="eastAsia" w:ascii="仿宋_GB2312" w:hAnsi="华文仿宋" w:eastAsia="仿宋_GB2312"/>
          <w:color w:val="000000"/>
          <w:sz w:val="32"/>
          <w:szCs w:val="32"/>
          <w:lang w:val="en-US" w:eastAsia="zh-CN"/>
        </w:rPr>
        <w:t>4</w:t>
      </w:r>
      <w:r>
        <w:rPr>
          <w:rFonts w:hint="eastAsia" w:ascii="仿宋_GB2312" w:hAnsi="华文仿宋" w:eastAsia="仿宋_GB2312"/>
          <w:color w:val="000000"/>
          <w:sz w:val="32"/>
          <w:szCs w:val="32"/>
        </w:rPr>
        <w:t>年人员经费有所增长，总预算有所增加</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拨款收入144</w:t>
      </w:r>
      <w:r>
        <w:rPr>
          <w:rFonts w:hint="eastAsia" w:ascii="仿宋" w:hAnsi="仿宋" w:eastAsia="仿宋"/>
          <w:color w:val="000000"/>
          <w:sz w:val="32"/>
          <w:szCs w:val="32"/>
          <w:lang w:val="en-US" w:eastAsia="zh-CN"/>
        </w:rPr>
        <w:t>9.46</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预算1</w:t>
      </w:r>
      <w:r>
        <w:rPr>
          <w:rFonts w:hint="eastAsia" w:ascii="仿宋" w:hAnsi="仿宋" w:eastAsia="仿宋"/>
          <w:color w:val="000000"/>
          <w:sz w:val="32"/>
          <w:szCs w:val="32"/>
          <w:lang w:val="en-US" w:eastAsia="zh-CN"/>
        </w:rPr>
        <w:t>441.36</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8.10</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0.56</w:t>
      </w:r>
      <w:r>
        <w:rPr>
          <w:rFonts w:hint="eastAsia" w:ascii="仿宋" w:hAnsi="仿宋" w:eastAsia="仿宋"/>
          <w:color w:val="000000"/>
          <w:sz w:val="32"/>
          <w:szCs w:val="32"/>
        </w:rPr>
        <w:t>%。</w:t>
      </w:r>
    </w:p>
    <w:p w14:paraId="7DD51EE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E509F9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年支出预算144</w:t>
      </w:r>
      <w:r>
        <w:rPr>
          <w:rFonts w:hint="eastAsia" w:ascii="仿宋" w:hAnsi="仿宋" w:eastAsia="仿宋"/>
          <w:color w:val="000000"/>
          <w:sz w:val="32"/>
          <w:szCs w:val="32"/>
          <w:lang w:val="en-US" w:eastAsia="zh-CN"/>
        </w:rPr>
        <w:t>9.46</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年年初预算1</w:t>
      </w:r>
      <w:r>
        <w:rPr>
          <w:rFonts w:hint="eastAsia" w:ascii="仿宋" w:hAnsi="仿宋" w:eastAsia="仿宋"/>
          <w:color w:val="000000"/>
          <w:sz w:val="32"/>
          <w:szCs w:val="32"/>
          <w:lang w:val="en-US" w:eastAsia="zh-CN"/>
        </w:rPr>
        <w:t>441.36</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8.10</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0.56</w:t>
      </w:r>
      <w:r>
        <w:rPr>
          <w:rFonts w:hint="eastAsia" w:ascii="仿宋" w:hAnsi="仿宋" w:eastAsia="仿宋"/>
          <w:color w:val="000000"/>
          <w:sz w:val="32"/>
          <w:szCs w:val="32"/>
        </w:rPr>
        <w:t>%。其中：一般公共预算支出预算144</w:t>
      </w:r>
      <w:r>
        <w:rPr>
          <w:rFonts w:hint="eastAsia" w:ascii="仿宋" w:hAnsi="仿宋" w:eastAsia="仿宋"/>
          <w:color w:val="000000"/>
          <w:sz w:val="32"/>
          <w:szCs w:val="32"/>
          <w:lang w:val="en-US" w:eastAsia="zh-CN"/>
        </w:rPr>
        <w:t>9.46</w:t>
      </w:r>
      <w:r>
        <w:rPr>
          <w:rFonts w:hint="eastAsia" w:ascii="仿宋" w:hAnsi="仿宋" w:eastAsia="仿宋"/>
          <w:color w:val="000000"/>
          <w:sz w:val="32"/>
          <w:szCs w:val="32"/>
        </w:rPr>
        <w:t>万元，一般公共预算支出预算中：</w:t>
      </w:r>
    </w:p>
    <w:p w14:paraId="725B2E7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1141.08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1140.10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0.98</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0.09</w:t>
      </w:r>
      <w:r>
        <w:rPr>
          <w:rFonts w:hint="eastAsia" w:ascii="仿宋" w:hAnsi="仿宋" w:eastAsia="仿宋"/>
          <w:color w:val="000000"/>
          <w:sz w:val="32"/>
          <w:szCs w:val="32"/>
        </w:rPr>
        <w:t>%，主要原因是</w:t>
      </w:r>
      <w:r>
        <w:rPr>
          <w:rFonts w:hint="eastAsia" w:ascii="仿宋_GB2312" w:hAnsi="华文仿宋" w:eastAsia="仿宋_GB2312"/>
          <w:color w:val="000000"/>
          <w:sz w:val="32"/>
          <w:szCs w:val="32"/>
        </w:rPr>
        <w:t>幼儿人数较上年预算</w:t>
      </w:r>
      <w:r>
        <w:rPr>
          <w:rFonts w:hint="eastAsia" w:ascii="仿宋_GB2312" w:hAnsi="华文仿宋" w:eastAsia="仿宋_GB2312"/>
          <w:color w:val="000000"/>
          <w:sz w:val="32"/>
          <w:szCs w:val="32"/>
          <w:lang w:eastAsia="zh-CN"/>
        </w:rPr>
        <w:t>减少</w:t>
      </w:r>
      <w:r>
        <w:rPr>
          <w:rFonts w:hint="eastAsia" w:ascii="仿宋_GB2312" w:hAnsi="华文仿宋" w:eastAsia="仿宋_GB2312"/>
          <w:color w:val="000000"/>
          <w:sz w:val="32"/>
          <w:szCs w:val="32"/>
          <w:lang w:val="en-US" w:eastAsia="zh-CN"/>
        </w:rPr>
        <w:t>3</w:t>
      </w:r>
      <w:r>
        <w:rPr>
          <w:rFonts w:hint="eastAsia" w:ascii="仿宋_GB2312" w:hAnsi="华文仿宋" w:eastAsia="仿宋_GB2312"/>
          <w:color w:val="000000"/>
          <w:sz w:val="32"/>
          <w:szCs w:val="32"/>
        </w:rPr>
        <w:t>人</w:t>
      </w:r>
      <w:r>
        <w:rPr>
          <w:rFonts w:hint="eastAsia" w:ascii="仿宋" w:hAnsi="仿宋" w:eastAsia="仿宋"/>
          <w:color w:val="000000"/>
          <w:sz w:val="32"/>
          <w:szCs w:val="32"/>
        </w:rPr>
        <w:t>。</w:t>
      </w:r>
    </w:p>
    <w:p w14:paraId="43D12D2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308.37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年301.26万元增加</w:t>
      </w:r>
      <w:r>
        <w:rPr>
          <w:rFonts w:hint="eastAsia" w:ascii="仿宋" w:hAnsi="仿宋" w:eastAsia="仿宋"/>
          <w:color w:val="000000"/>
          <w:sz w:val="32"/>
          <w:szCs w:val="32"/>
          <w:lang w:val="en-US" w:eastAsia="zh-CN"/>
        </w:rPr>
        <w:t>7.1</w:t>
      </w:r>
      <w:r>
        <w:rPr>
          <w:rFonts w:hint="eastAsia" w:ascii="仿宋" w:hAnsi="仿宋" w:eastAsia="仿宋"/>
          <w:color w:val="000000"/>
          <w:sz w:val="32"/>
          <w:szCs w:val="32"/>
        </w:rPr>
        <w:t>1万元，增长</w:t>
      </w:r>
      <w:r>
        <w:rPr>
          <w:rFonts w:hint="eastAsia" w:ascii="仿宋" w:hAnsi="仿宋" w:eastAsia="仿宋"/>
          <w:color w:val="000000"/>
          <w:sz w:val="32"/>
          <w:szCs w:val="32"/>
          <w:lang w:val="en-US" w:eastAsia="zh-CN"/>
        </w:rPr>
        <w:t>2.36</w:t>
      </w:r>
      <w:r>
        <w:rPr>
          <w:rFonts w:hint="eastAsia" w:ascii="仿宋" w:hAnsi="仿宋" w:eastAsia="仿宋"/>
          <w:color w:val="000000"/>
          <w:sz w:val="32"/>
          <w:szCs w:val="32"/>
        </w:rPr>
        <w:t>%。主要原因是</w:t>
      </w:r>
      <w:r>
        <w:rPr>
          <w:rFonts w:hint="eastAsia" w:ascii="仿宋" w:hAnsi="仿宋" w:eastAsia="仿宋"/>
          <w:color w:val="000000"/>
          <w:sz w:val="32"/>
          <w:szCs w:val="32"/>
          <w:lang w:eastAsia="zh-CN"/>
        </w:rPr>
        <w:t>房租涨价</w:t>
      </w:r>
      <w:r>
        <w:rPr>
          <w:rFonts w:hint="eastAsia" w:ascii="仿宋" w:hAnsi="仿宋" w:eastAsia="仿宋"/>
          <w:color w:val="000000"/>
          <w:sz w:val="32"/>
          <w:szCs w:val="32"/>
        </w:rPr>
        <w:t>。</w:t>
      </w:r>
    </w:p>
    <w:p w14:paraId="1CB01DE8">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289484E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3B67FED9">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17CD3D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（二）项目支出主要包括2024年教学及培训-北京市西城区教育研修学院附属幼儿园-教学活动费</w:t>
      </w:r>
      <w:r>
        <w:rPr>
          <w:rFonts w:hint="eastAsia" w:ascii="仿宋" w:hAnsi="仿宋" w:eastAsia="仿宋"/>
          <w:color w:val="000000"/>
          <w:sz w:val="32"/>
          <w:szCs w:val="32"/>
          <w:lang w:eastAsia="zh-CN"/>
        </w:rPr>
        <w:t>、2024年技防经费-北京市西城区教育研修学院附属幼儿园-新增手动护栏、2024年校园保障经费-北京市西城区教育研修学院附属幼儿园、2024年日常运维经费-北京市西城区教育研修学院附属幼儿园-综合维修定额、2024年日常运维经费-北京市西城区教育研修学院附属幼儿园-保洁经费、2024年日常运维经费-北京市西城区教育研修学院附属幼儿园-运行管理经费、2024年设备新购-北京市西城区教育研修学院附属幼儿园-厨房设备-厨房设备、2024年设备新购-北京市西城区教育研修学院附属幼儿园-图书、2024年日常运维经费-北京市西城区教育研修学院附属幼儿园-“六一”国际儿童节慰问、2024年办公用房租金-京财教育指【2023】1749号综合奖补</w:t>
      </w:r>
      <w:r>
        <w:rPr>
          <w:rFonts w:hint="eastAsia" w:ascii="仿宋" w:hAnsi="仿宋" w:eastAsia="仿宋"/>
          <w:color w:val="000000"/>
          <w:sz w:val="32"/>
          <w:szCs w:val="32"/>
        </w:rPr>
        <w:t>等。</w:t>
      </w:r>
    </w:p>
    <w:p w14:paraId="3736F43D">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365A07D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03C180F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136B543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1280C2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714DB15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8E6E0A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7A2A6B78">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709E5FC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6377ED8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02E54DC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219E7E3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50B5AAB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15.36</w:t>
      </w:r>
      <w:r>
        <w:rPr>
          <w:rFonts w:hint="eastAsia" w:ascii="仿宋" w:hAnsi="仿宋" w:eastAsia="仿宋"/>
          <w:color w:val="000000"/>
          <w:sz w:val="32"/>
          <w:szCs w:val="32"/>
        </w:rPr>
        <w:t>万元。</w:t>
      </w:r>
    </w:p>
    <w:p w14:paraId="32F746C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5EBEE26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46731A4A">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684E19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10</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176.4</w:t>
      </w:r>
      <w:r>
        <w:rPr>
          <w:rFonts w:hint="eastAsia" w:ascii="仿宋" w:hAnsi="仿宋" w:eastAsia="仿宋"/>
          <w:color w:val="000000"/>
          <w:sz w:val="32"/>
          <w:szCs w:val="32"/>
        </w:rPr>
        <w:t>万元。</w:t>
      </w:r>
    </w:p>
    <w:p w14:paraId="2882EB1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339D800D">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27E93973">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2116537B">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70</w:t>
      </w:r>
      <w:r>
        <w:rPr>
          <w:rFonts w:hint="eastAsia" w:ascii="仿宋" w:hAnsi="仿宋" w:eastAsia="仿宋"/>
          <w:color w:val="000000"/>
          <w:sz w:val="32"/>
          <w:szCs w:val="32"/>
          <w:lang w:val="en-US" w:eastAsia="zh-CN"/>
        </w:rPr>
        <w:t>2.39</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5060E0C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4444822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8CCDCC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1C0D0F4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7329218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548F1C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78CFCFB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77F0F2A5">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5FA3505E">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xZTE3NjM3NGY4N2VjN2RlMTk0ZDliYTJmMzE4YjM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4161698"/>
    <w:rsid w:val="07463F1D"/>
    <w:rsid w:val="0B937B18"/>
    <w:rsid w:val="0BF56037"/>
    <w:rsid w:val="0E1D7401"/>
    <w:rsid w:val="10752B14"/>
    <w:rsid w:val="145F384E"/>
    <w:rsid w:val="16805733"/>
    <w:rsid w:val="20B91875"/>
    <w:rsid w:val="25F863DB"/>
    <w:rsid w:val="3B3D0CDD"/>
    <w:rsid w:val="3DF1587D"/>
    <w:rsid w:val="42C817D4"/>
    <w:rsid w:val="43C75114"/>
    <w:rsid w:val="4C1415E6"/>
    <w:rsid w:val="5440113B"/>
    <w:rsid w:val="59940185"/>
    <w:rsid w:val="654B66B5"/>
    <w:rsid w:val="6584310B"/>
    <w:rsid w:val="663A4E85"/>
    <w:rsid w:val="6B0C237E"/>
    <w:rsid w:val="6E984B41"/>
    <w:rsid w:val="74C843FB"/>
    <w:rsid w:val="763B1755"/>
    <w:rsid w:val="7D3E2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281</Words>
  <Characters>1603</Characters>
  <Lines>13</Lines>
  <Paragraphs>3</Paragraphs>
  <TotalTime>2</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方芳</dc:creator>
  <cp:lastModifiedBy>臧璐</cp:lastModifiedBy>
  <dcterms:modified xsi:type="dcterms:W3CDTF">2025-05-07T05:54:14Z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C8C108F991B24C2FAA5CA2BC078A44A6_12</vt:lpwstr>
  </property>
</Properties>
</file>