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5EECB3">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北京市西城区教育委员会基建管理中心2024年部门预算情况说明</w:t>
      </w:r>
    </w:p>
    <w:p w14:paraId="233554A1">
      <w:pPr>
        <w:snapToGrid w:val="0"/>
        <w:spacing w:before="100" w:beforeAutospacing="1" w:after="100" w:afterAutospacing="1" w:line="560" w:lineRule="exact"/>
        <w:contextualSpacing/>
        <w:rPr>
          <w:rFonts w:ascii="仿宋_GB2312" w:eastAsia="仿宋_GB2312"/>
          <w:b/>
          <w:sz w:val="44"/>
          <w:szCs w:val="44"/>
        </w:rPr>
      </w:pPr>
    </w:p>
    <w:p w14:paraId="0424EE73">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7FA5D188">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072631C2">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本单位设置15个科室：行政科、校舍管理科、修缮科、基建科、房改办、预算科、规划科、住宅物业管理科、社会科、档案科、安全生产科、财务科、出租房清退办公室、校办企业清理办公室、党办。</w:t>
      </w:r>
    </w:p>
    <w:p w14:paraId="49679B39">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主要职责：本单位负责校舍基建、修缮的前期规划和后期维修；负责校舍及教委产权教师宿舍的设备管理、维修及夏季防汛、绿化、冬季取暖工作；负责管理校舍房屋的产权、产籍工作；负责区教委所属单位教职工执行房改政策的落实；负责教育系统防灾减灾场所的建设，做好相关物资设备的配备和管理工作；负责推进学校后勤工作社会化；为学校师生生活、后勤保障提供服务；负责区教委所属单位非教育用房等国有资产的监管工作；负责区教委所属原校办企业历史遗留问题的处理。（二）人员构成情况</w:t>
      </w:r>
    </w:p>
    <w:p w14:paraId="0319D48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本单位事业编制97人，实际在册教职工</w:t>
      </w:r>
      <w:r>
        <w:rPr>
          <w:rFonts w:ascii="仿宋" w:hAnsi="仿宋" w:eastAsia="仿宋"/>
          <w:color w:val="000000"/>
          <w:sz w:val="32"/>
          <w:szCs w:val="32"/>
        </w:rPr>
        <w:t>95</w:t>
      </w:r>
      <w:r>
        <w:rPr>
          <w:rFonts w:hint="eastAsia" w:ascii="仿宋" w:hAnsi="仿宋" w:eastAsia="仿宋"/>
          <w:color w:val="000000"/>
          <w:sz w:val="32"/>
          <w:szCs w:val="32"/>
        </w:rPr>
        <w:t>人，离休</w:t>
      </w:r>
      <w:r>
        <w:rPr>
          <w:rFonts w:ascii="仿宋" w:hAnsi="仿宋" w:eastAsia="仿宋"/>
          <w:color w:val="000000"/>
          <w:sz w:val="32"/>
          <w:szCs w:val="32"/>
        </w:rPr>
        <w:t>1</w:t>
      </w:r>
      <w:r>
        <w:rPr>
          <w:rFonts w:hint="eastAsia" w:ascii="仿宋" w:hAnsi="仿宋" w:eastAsia="仿宋"/>
          <w:color w:val="000000"/>
          <w:sz w:val="32"/>
          <w:szCs w:val="32"/>
        </w:rPr>
        <w:t>人，退休1</w:t>
      </w:r>
      <w:r>
        <w:rPr>
          <w:rFonts w:ascii="仿宋" w:hAnsi="仿宋" w:eastAsia="仿宋"/>
          <w:color w:val="000000"/>
          <w:sz w:val="32"/>
          <w:szCs w:val="32"/>
        </w:rPr>
        <w:t>46</w:t>
      </w:r>
      <w:r>
        <w:rPr>
          <w:rFonts w:hint="eastAsia" w:ascii="仿宋" w:hAnsi="仿宋" w:eastAsia="仿宋"/>
          <w:color w:val="000000"/>
          <w:sz w:val="32"/>
          <w:szCs w:val="32"/>
        </w:rPr>
        <w:t>人。</w:t>
      </w:r>
    </w:p>
    <w:p w14:paraId="2AA02378">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4E292B77">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5BC15C4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ascii="仿宋" w:hAnsi="仿宋" w:eastAsia="仿宋"/>
          <w:color w:val="000000"/>
          <w:sz w:val="32"/>
          <w:szCs w:val="32"/>
        </w:rPr>
        <w:t>59636.94</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预算24907.35</w:t>
      </w:r>
      <w:r>
        <w:rPr>
          <w:rFonts w:hint="eastAsia" w:ascii="仿宋" w:hAnsi="仿宋" w:eastAsia="仿宋"/>
          <w:color w:val="000000"/>
          <w:sz w:val="32"/>
          <w:szCs w:val="32"/>
        </w:rPr>
        <w:t>万元增加3</w:t>
      </w:r>
      <w:r>
        <w:rPr>
          <w:rFonts w:ascii="仿宋" w:hAnsi="仿宋" w:eastAsia="仿宋"/>
          <w:color w:val="000000"/>
          <w:sz w:val="32"/>
          <w:szCs w:val="32"/>
        </w:rPr>
        <w:t>4729.59</w:t>
      </w:r>
      <w:r>
        <w:rPr>
          <w:rFonts w:hint="eastAsia" w:ascii="仿宋" w:hAnsi="仿宋" w:eastAsia="仿宋"/>
          <w:color w:val="000000"/>
          <w:sz w:val="32"/>
          <w:szCs w:val="32"/>
        </w:rPr>
        <w:t>万元，增长</w:t>
      </w:r>
      <w:r>
        <w:rPr>
          <w:rFonts w:ascii="仿宋" w:hAnsi="仿宋" w:eastAsia="仿宋"/>
          <w:color w:val="000000"/>
          <w:sz w:val="32"/>
          <w:szCs w:val="32"/>
        </w:rPr>
        <w:t>139.44</w:t>
      </w:r>
      <w:r>
        <w:rPr>
          <w:rFonts w:hint="eastAsia" w:ascii="仿宋" w:hAnsi="仿宋" w:eastAsia="仿宋"/>
          <w:color w:val="000000"/>
          <w:sz w:val="32"/>
          <w:szCs w:val="32"/>
        </w:rPr>
        <w:t>%，主要原因是区级财政资金紧张，部分项目资金在2</w:t>
      </w:r>
      <w:r>
        <w:rPr>
          <w:rFonts w:ascii="仿宋" w:hAnsi="仿宋" w:eastAsia="仿宋"/>
          <w:color w:val="000000"/>
          <w:sz w:val="32"/>
          <w:szCs w:val="32"/>
        </w:rPr>
        <w:t>024</w:t>
      </w:r>
      <w:r>
        <w:rPr>
          <w:rFonts w:hint="eastAsia" w:ascii="仿宋" w:hAnsi="仿宋" w:eastAsia="仿宋"/>
          <w:color w:val="000000"/>
          <w:sz w:val="32"/>
          <w:szCs w:val="32"/>
        </w:rPr>
        <w:t>年安排。其中：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 w:hAnsi="仿宋" w:eastAsia="仿宋"/>
          <w:color w:val="000000"/>
          <w:sz w:val="32"/>
          <w:szCs w:val="32"/>
        </w:rPr>
        <w:t>59636.94</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ascii="仿宋" w:hAnsi="仿宋" w:eastAsia="仿宋"/>
          <w:color w:val="000000"/>
          <w:sz w:val="32"/>
          <w:szCs w:val="32"/>
        </w:rPr>
        <w:t>24907.35</w:t>
      </w:r>
      <w:r>
        <w:rPr>
          <w:rFonts w:hint="eastAsia" w:ascii="仿宋" w:hAnsi="仿宋" w:eastAsia="仿宋"/>
          <w:color w:val="000000"/>
          <w:sz w:val="32"/>
          <w:szCs w:val="32"/>
        </w:rPr>
        <w:t>万元增加3</w:t>
      </w:r>
      <w:r>
        <w:rPr>
          <w:rFonts w:ascii="仿宋" w:hAnsi="仿宋" w:eastAsia="仿宋"/>
          <w:color w:val="000000"/>
          <w:sz w:val="32"/>
          <w:szCs w:val="32"/>
        </w:rPr>
        <w:t>4729.59</w:t>
      </w:r>
      <w:r>
        <w:rPr>
          <w:rFonts w:hint="eastAsia" w:ascii="仿宋" w:hAnsi="仿宋" w:eastAsia="仿宋"/>
          <w:color w:val="000000"/>
          <w:sz w:val="32"/>
          <w:szCs w:val="32"/>
        </w:rPr>
        <w:t>万元，增长1</w:t>
      </w:r>
      <w:r>
        <w:rPr>
          <w:rFonts w:ascii="仿宋" w:hAnsi="仿宋" w:eastAsia="仿宋"/>
          <w:color w:val="000000"/>
          <w:sz w:val="32"/>
          <w:szCs w:val="32"/>
        </w:rPr>
        <w:t>39.44</w:t>
      </w:r>
      <w:r>
        <w:rPr>
          <w:rFonts w:hint="eastAsia" w:ascii="仿宋" w:hAnsi="仿宋" w:eastAsia="仿宋"/>
          <w:color w:val="000000"/>
          <w:sz w:val="32"/>
          <w:szCs w:val="32"/>
        </w:rPr>
        <w:t>%。</w:t>
      </w:r>
    </w:p>
    <w:p w14:paraId="71B34C6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06A660F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ascii="仿宋" w:hAnsi="仿宋" w:eastAsia="仿宋"/>
          <w:color w:val="000000"/>
          <w:sz w:val="32"/>
          <w:szCs w:val="32"/>
        </w:rPr>
        <w:t>59636.94</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ascii="仿宋" w:hAnsi="仿宋" w:eastAsia="仿宋"/>
          <w:color w:val="000000"/>
          <w:sz w:val="32"/>
          <w:szCs w:val="32"/>
        </w:rPr>
        <w:t>24907.35</w:t>
      </w:r>
      <w:r>
        <w:rPr>
          <w:rFonts w:hint="eastAsia" w:ascii="仿宋" w:hAnsi="仿宋" w:eastAsia="仿宋"/>
          <w:color w:val="000000"/>
          <w:sz w:val="32"/>
          <w:szCs w:val="32"/>
        </w:rPr>
        <w:t>万元增加3</w:t>
      </w:r>
      <w:r>
        <w:rPr>
          <w:rFonts w:ascii="仿宋" w:hAnsi="仿宋" w:eastAsia="仿宋"/>
          <w:color w:val="000000"/>
          <w:sz w:val="32"/>
          <w:szCs w:val="32"/>
        </w:rPr>
        <w:t>4729.59</w:t>
      </w:r>
      <w:r>
        <w:rPr>
          <w:rFonts w:hint="eastAsia" w:ascii="仿宋" w:hAnsi="仿宋" w:eastAsia="仿宋"/>
          <w:color w:val="000000"/>
          <w:sz w:val="32"/>
          <w:szCs w:val="32"/>
        </w:rPr>
        <w:t>万元，增长1</w:t>
      </w:r>
      <w:r>
        <w:rPr>
          <w:rFonts w:ascii="仿宋" w:hAnsi="仿宋" w:eastAsia="仿宋"/>
          <w:color w:val="000000"/>
          <w:sz w:val="32"/>
          <w:szCs w:val="32"/>
        </w:rPr>
        <w:t>39.44</w:t>
      </w:r>
      <w:r>
        <w:rPr>
          <w:rFonts w:hint="eastAsia" w:ascii="仿宋" w:hAnsi="仿宋" w:eastAsia="仿宋"/>
          <w:color w:val="000000"/>
          <w:sz w:val="32"/>
          <w:szCs w:val="32"/>
        </w:rPr>
        <w:t>%。其中：一般公共预算支出预算5</w:t>
      </w:r>
      <w:r>
        <w:rPr>
          <w:rFonts w:ascii="仿宋" w:hAnsi="仿宋" w:eastAsia="仿宋"/>
          <w:color w:val="000000"/>
          <w:sz w:val="32"/>
          <w:szCs w:val="32"/>
        </w:rPr>
        <w:t>9636.94</w:t>
      </w:r>
      <w:r>
        <w:rPr>
          <w:rFonts w:hint="eastAsia" w:ascii="仿宋" w:hAnsi="仿宋" w:eastAsia="仿宋"/>
          <w:color w:val="000000"/>
          <w:sz w:val="32"/>
          <w:szCs w:val="32"/>
        </w:rPr>
        <w:t>万元，一般公共预算支出预算中：</w:t>
      </w:r>
    </w:p>
    <w:p w14:paraId="1185450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ascii="仿宋" w:hAnsi="仿宋" w:eastAsia="仿宋"/>
          <w:color w:val="000000"/>
          <w:sz w:val="32"/>
          <w:szCs w:val="32"/>
        </w:rPr>
        <w:t>3669.01</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3577.94</w:t>
      </w:r>
      <w:r>
        <w:rPr>
          <w:rFonts w:hint="eastAsia" w:ascii="仿宋" w:hAnsi="仿宋" w:eastAsia="仿宋"/>
          <w:color w:val="000000"/>
          <w:sz w:val="32"/>
          <w:szCs w:val="32"/>
        </w:rPr>
        <w:t>万元增加9</w:t>
      </w:r>
      <w:r>
        <w:rPr>
          <w:rFonts w:ascii="仿宋" w:hAnsi="仿宋" w:eastAsia="仿宋"/>
          <w:color w:val="000000"/>
          <w:sz w:val="32"/>
          <w:szCs w:val="32"/>
        </w:rPr>
        <w:t>1.07</w:t>
      </w:r>
      <w:r>
        <w:rPr>
          <w:rFonts w:hint="eastAsia" w:ascii="仿宋" w:hAnsi="仿宋" w:eastAsia="仿宋"/>
          <w:color w:val="000000"/>
          <w:sz w:val="32"/>
          <w:szCs w:val="32"/>
        </w:rPr>
        <w:t>万元，增长2</w:t>
      </w:r>
      <w:r>
        <w:rPr>
          <w:rFonts w:ascii="仿宋" w:hAnsi="仿宋" w:eastAsia="仿宋"/>
          <w:color w:val="000000"/>
          <w:sz w:val="32"/>
          <w:szCs w:val="32"/>
        </w:rPr>
        <w:t>.55</w:t>
      </w:r>
      <w:r>
        <w:rPr>
          <w:rFonts w:hint="eastAsia" w:ascii="仿宋" w:hAnsi="仿宋" w:eastAsia="仿宋"/>
          <w:color w:val="000000"/>
          <w:sz w:val="32"/>
          <w:szCs w:val="32"/>
        </w:rPr>
        <w:t>%，主要原因是在职人员增加。</w:t>
      </w:r>
    </w:p>
    <w:p w14:paraId="64F4950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ascii="仿宋" w:hAnsi="仿宋" w:eastAsia="仿宋"/>
          <w:color w:val="000000"/>
          <w:sz w:val="32"/>
          <w:szCs w:val="32"/>
        </w:rPr>
        <w:t>55967.93</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highlight w:val="none"/>
        </w:rPr>
        <w:t>21329.41</w:t>
      </w:r>
      <w:r>
        <w:rPr>
          <w:rFonts w:hint="eastAsia" w:ascii="仿宋" w:hAnsi="仿宋" w:eastAsia="仿宋"/>
          <w:color w:val="000000"/>
          <w:sz w:val="32"/>
          <w:szCs w:val="32"/>
        </w:rPr>
        <w:t>万元增加</w:t>
      </w:r>
      <w:r>
        <w:rPr>
          <w:rFonts w:ascii="仿宋" w:hAnsi="仿宋" w:eastAsia="仿宋"/>
          <w:color w:val="000000"/>
          <w:sz w:val="32"/>
          <w:szCs w:val="32"/>
          <w:highlight w:val="none"/>
        </w:rPr>
        <w:t>34638.52</w:t>
      </w:r>
      <w:r>
        <w:rPr>
          <w:rFonts w:hint="eastAsia" w:ascii="仿宋" w:hAnsi="仿宋" w:eastAsia="仿宋"/>
          <w:color w:val="000000"/>
          <w:sz w:val="32"/>
          <w:szCs w:val="32"/>
        </w:rPr>
        <w:t>万元，增长</w:t>
      </w:r>
      <w:r>
        <w:rPr>
          <w:rFonts w:ascii="仿宋" w:hAnsi="仿宋" w:eastAsia="仿宋"/>
          <w:color w:val="000000"/>
          <w:sz w:val="32"/>
          <w:szCs w:val="32"/>
        </w:rPr>
        <w:t>162.4</w:t>
      </w:r>
      <w:r>
        <w:rPr>
          <w:rFonts w:hint="eastAsia" w:ascii="仿宋" w:hAnsi="仿宋" w:eastAsia="仿宋"/>
          <w:color w:val="000000"/>
          <w:sz w:val="32"/>
          <w:szCs w:val="32"/>
        </w:rPr>
        <w:t>%。主要原因是区级财政资金紧张，部分项目资金在2024年安排。</w:t>
      </w:r>
    </w:p>
    <w:p w14:paraId="785A8F56">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3DB43FC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7E385C90">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5E8CABC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（二）项目支出主要包括办公用房租金类、办公用房维修缮类、机构运行保障类、设备购置类、政府投资计划类、综合修缮类。</w:t>
      </w:r>
    </w:p>
    <w:p w14:paraId="37DA0524">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65F2E302">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lang w:eastAsia="zh-CN"/>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5028362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本单位的三公经费只是公车运行维护费</w:t>
      </w:r>
      <w:r>
        <w:rPr>
          <w:rFonts w:ascii="仿宋" w:hAnsi="仿宋" w:eastAsia="仿宋"/>
          <w:color w:val="000000"/>
          <w:sz w:val="32"/>
          <w:szCs w:val="32"/>
        </w:rPr>
        <w:t>。</w:t>
      </w:r>
    </w:p>
    <w:p w14:paraId="32277BC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0D23B6D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》的规定执行。2024年部门预算“三公”经费一般公共预算9</w:t>
      </w:r>
      <w:r>
        <w:rPr>
          <w:rFonts w:ascii="仿宋" w:hAnsi="仿宋" w:eastAsia="仿宋"/>
          <w:color w:val="000000"/>
          <w:sz w:val="32"/>
          <w:szCs w:val="32"/>
        </w:rPr>
        <w:t>.8</w:t>
      </w:r>
      <w:r>
        <w:rPr>
          <w:rFonts w:hint="eastAsia" w:ascii="仿宋" w:hAnsi="仿宋" w:eastAsia="仿宋"/>
          <w:color w:val="000000"/>
          <w:sz w:val="32"/>
          <w:szCs w:val="32"/>
        </w:rPr>
        <w:t>万元，较2023年年初预算9</w:t>
      </w:r>
      <w:r>
        <w:rPr>
          <w:rFonts w:ascii="仿宋" w:hAnsi="仿宋" w:eastAsia="仿宋"/>
          <w:color w:val="000000"/>
          <w:sz w:val="32"/>
          <w:szCs w:val="32"/>
        </w:rPr>
        <w:t>.8</w:t>
      </w:r>
      <w:r>
        <w:rPr>
          <w:rFonts w:hint="eastAsia" w:ascii="仿宋" w:hAnsi="仿宋" w:eastAsia="仿宋"/>
          <w:color w:val="000000"/>
          <w:sz w:val="32"/>
          <w:szCs w:val="32"/>
        </w:rPr>
        <w:t>万元无变化。</w:t>
      </w:r>
    </w:p>
    <w:p w14:paraId="3061182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15990C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4D9D9CFA">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ascii="仿宋" w:hAnsi="仿宋" w:eastAsia="仿宋"/>
          <w:color w:val="000000"/>
          <w:sz w:val="32"/>
          <w:szCs w:val="32"/>
        </w:rPr>
        <w:t>4</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rPr>
        <w:t>9</w:t>
      </w:r>
      <w:r>
        <w:rPr>
          <w:rFonts w:ascii="仿宋" w:hAnsi="仿宋" w:eastAsia="仿宋"/>
          <w:color w:val="000000"/>
          <w:sz w:val="32"/>
          <w:szCs w:val="32"/>
        </w:rPr>
        <w:t>.8</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ascii="仿宋" w:hAnsi="仿宋" w:eastAsia="仿宋"/>
          <w:color w:val="000000"/>
          <w:sz w:val="32"/>
          <w:szCs w:val="32"/>
        </w:rPr>
        <w:t>9.8</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4E88967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6A5B732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6B9B874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52C0AEC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57A5097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ascii="仿宋" w:hAnsi="仿宋" w:eastAsia="仿宋"/>
          <w:color w:val="000000"/>
          <w:sz w:val="32"/>
          <w:szCs w:val="32"/>
        </w:rPr>
        <w:t>0</w:t>
      </w:r>
      <w:r>
        <w:rPr>
          <w:rFonts w:hint="eastAsia" w:ascii="仿宋" w:hAnsi="仿宋" w:eastAsia="仿宋"/>
          <w:color w:val="000000"/>
          <w:sz w:val="32"/>
          <w:szCs w:val="32"/>
        </w:rPr>
        <w:t>万元。</w:t>
      </w:r>
    </w:p>
    <w:p w14:paraId="484B70A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472D64E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62AF8521">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785C5380">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hint="eastAsia" w:ascii="仿宋" w:hAnsi="仿宋" w:eastAsia="仿宋"/>
          <w:color w:val="000000"/>
          <w:sz w:val="32"/>
          <w:szCs w:val="32"/>
          <w:highlight w:val="none"/>
        </w:rPr>
        <w:t>5</w:t>
      </w:r>
      <w:r>
        <w:rPr>
          <w:rFonts w:ascii="仿宋" w:hAnsi="仿宋" w:eastAsia="仿宋"/>
          <w:color w:val="000000"/>
          <w:sz w:val="32"/>
          <w:szCs w:val="32"/>
          <w:highlight w:val="none"/>
        </w:rPr>
        <w:t>4</w:t>
      </w:r>
      <w:r>
        <w:rPr>
          <w:rFonts w:hint="eastAsia" w:ascii="仿宋" w:hAnsi="仿宋" w:eastAsia="仿宋"/>
          <w:color w:val="000000"/>
          <w:sz w:val="32"/>
          <w:szCs w:val="32"/>
          <w:highlight w:val="none"/>
          <w:lang w:val="en-US" w:eastAsia="zh-CN"/>
        </w:rPr>
        <w:t>1</w:t>
      </w:r>
      <w:r>
        <w:rPr>
          <w:rFonts w:hint="eastAsia" w:ascii="仿宋" w:hAnsi="仿宋" w:eastAsia="仿宋"/>
          <w:color w:val="000000"/>
          <w:sz w:val="32"/>
          <w:szCs w:val="32"/>
        </w:rPr>
        <w:t>项，占总项目数额的1</w:t>
      </w:r>
      <w:r>
        <w:rPr>
          <w:rFonts w:ascii="仿宋" w:hAnsi="仿宋" w:eastAsia="仿宋"/>
          <w:color w:val="000000"/>
          <w:sz w:val="32"/>
          <w:szCs w:val="32"/>
        </w:rPr>
        <w:t>00</w:t>
      </w:r>
      <w:r>
        <w:rPr>
          <w:rFonts w:hint="eastAsia" w:ascii="仿宋" w:hAnsi="仿宋" w:eastAsia="仿宋"/>
          <w:color w:val="000000"/>
          <w:sz w:val="32"/>
          <w:szCs w:val="32"/>
        </w:rPr>
        <w:t>%，100万元以上项目共计</w:t>
      </w:r>
      <w:r>
        <w:rPr>
          <w:rFonts w:ascii="仿宋" w:hAnsi="仿宋" w:eastAsia="仿宋"/>
          <w:color w:val="000000"/>
          <w:sz w:val="32"/>
          <w:szCs w:val="32"/>
        </w:rPr>
        <w:t>142</w:t>
      </w:r>
      <w:r>
        <w:rPr>
          <w:rFonts w:hint="eastAsia" w:ascii="仿宋" w:hAnsi="仿宋" w:eastAsia="仿宋"/>
          <w:color w:val="000000"/>
          <w:sz w:val="32"/>
          <w:szCs w:val="32"/>
        </w:rPr>
        <w:t>个，涉及金额</w:t>
      </w:r>
      <w:r>
        <w:rPr>
          <w:rFonts w:ascii="仿宋" w:hAnsi="仿宋" w:eastAsia="仿宋"/>
          <w:color w:val="000000"/>
          <w:sz w:val="32"/>
          <w:szCs w:val="32"/>
        </w:rPr>
        <w:t>46047.08</w:t>
      </w:r>
      <w:r>
        <w:rPr>
          <w:rFonts w:hint="eastAsia" w:ascii="仿宋" w:hAnsi="仿宋" w:eastAsia="仿宋"/>
          <w:color w:val="000000"/>
          <w:sz w:val="32"/>
          <w:szCs w:val="32"/>
        </w:rPr>
        <w:t>万元。</w:t>
      </w:r>
    </w:p>
    <w:p w14:paraId="23494E9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207856C7">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41CB732C">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7230122C">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固定资产总额13199.60</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车辆4台</w:t>
      </w:r>
      <w:r>
        <w:rPr>
          <w:rFonts w:ascii="仿宋" w:hAnsi="仿宋" w:eastAsia="仿宋"/>
          <w:color w:val="000000"/>
          <w:sz w:val="32"/>
          <w:szCs w:val="32"/>
        </w:rPr>
        <w:t>，93.31</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设备1</w:t>
      </w:r>
      <w:r>
        <w:rPr>
          <w:rFonts w:hint="eastAsia" w:ascii="仿宋" w:hAnsi="仿宋" w:eastAsia="仿宋"/>
          <w:color w:val="000000"/>
          <w:sz w:val="32"/>
          <w:szCs w:val="32"/>
        </w:rPr>
        <w:t>台（套）、3</w:t>
      </w:r>
      <w:r>
        <w:rPr>
          <w:rFonts w:ascii="仿宋" w:hAnsi="仿宋" w:eastAsia="仿宋"/>
          <w:color w:val="000000"/>
          <w:sz w:val="32"/>
          <w:szCs w:val="32"/>
        </w:rPr>
        <w:t>93.20</w:t>
      </w:r>
      <w:r>
        <w:rPr>
          <w:rFonts w:hint="eastAsia" w:ascii="仿宋" w:hAnsi="仿宋" w:eastAsia="仿宋"/>
          <w:color w:val="000000"/>
          <w:sz w:val="32"/>
          <w:szCs w:val="32"/>
        </w:rPr>
        <w:t>万元。</w:t>
      </w:r>
    </w:p>
    <w:p w14:paraId="2B28A50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56C3A09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022412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3DF3F8E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7297759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22BEF7B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2DB5CD6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59D20EAA">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5</w:t>
        </w:r>
        <w:r>
          <w:rPr>
            <w:rFonts w:ascii="仿宋" w:hAnsi="仿宋" w:eastAsia="仿宋"/>
            <w:sz w:val="28"/>
          </w:rPr>
          <w:fldChar w:fldCharType="end"/>
        </w:r>
      </w:p>
    </w:sdtContent>
  </w:sdt>
  <w:p w14:paraId="26A95DE5">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0D9"/>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7C8"/>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025"/>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B47"/>
    <w:rsid w:val="00531C63"/>
    <w:rsid w:val="0053239B"/>
    <w:rsid w:val="00532450"/>
    <w:rsid w:val="00532582"/>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B3"/>
    <w:rsid w:val="005546C1"/>
    <w:rsid w:val="00554A33"/>
    <w:rsid w:val="00554CA6"/>
    <w:rsid w:val="00555624"/>
    <w:rsid w:val="00555C24"/>
    <w:rsid w:val="0055706B"/>
    <w:rsid w:val="005571C8"/>
    <w:rsid w:val="005572BF"/>
    <w:rsid w:val="005575D0"/>
    <w:rsid w:val="00557949"/>
    <w:rsid w:val="00557A34"/>
    <w:rsid w:val="00557F90"/>
    <w:rsid w:val="005607A4"/>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49"/>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301"/>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ACA"/>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29F"/>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5C0"/>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76D"/>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54E"/>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5BD"/>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4E4E"/>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49"/>
    <w:rsid w:val="00944BDD"/>
    <w:rsid w:val="00945175"/>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3AB"/>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087"/>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1F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B9"/>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2F"/>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A50"/>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5B33"/>
    <w:rsid w:val="00D2711F"/>
    <w:rsid w:val="00D2759A"/>
    <w:rsid w:val="00D27E73"/>
    <w:rsid w:val="00D30120"/>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DD2"/>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15314EE6"/>
    <w:rsid w:val="383B135A"/>
    <w:rsid w:val="513206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348</Words>
  <Characters>1990</Characters>
  <Lines>16</Lines>
  <Paragraphs>4</Paragraphs>
  <TotalTime>501</TotalTime>
  <ScaleCrop>false</ScaleCrop>
  <LinksUpToDate>false</LinksUpToDate>
  <CharactersWithSpaces>2334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依依</dc:creator>
  <cp:lastModifiedBy>臧璐</cp:lastModifiedBy>
  <dcterms:modified xsi:type="dcterms:W3CDTF">2025-05-07T05:56:36Z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92F67A9D9C9A4FD599ADA988095813C5_12</vt:lpwstr>
  </property>
</Properties>
</file>