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181734783"/>
      <w:r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eastAsia="仿宋_GB2312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不合格项目说明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firstLine="640"/>
        <w:jc w:val="left"/>
        <w:textAlignment w:val="auto"/>
        <w:rPr>
          <w:rFonts w:hint="eastAsia"/>
        </w:rPr>
      </w:pPr>
      <w:r>
        <w:rPr>
          <w:rFonts w:hint="eastAsia"/>
        </w:rPr>
        <w:t>恩诺沙星</w:t>
      </w:r>
    </w:p>
    <w:p>
      <w:pPr>
        <w:pStyle w:val="6"/>
        <w:pageBreakBefore w:val="0"/>
        <w:widowControl w:val="0"/>
        <w:tabs>
          <w:tab w:val="left" w:pos="209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Hlk186201965"/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恩诺沙星属第三代喹诺酮类药物，是一类人工合成的广谱抗菌药，用于治疗动物的皮肤感染、呼吸道感染等，是动物专属用药。长期食用恩诺沙星超标的食品，可能在人体中蓄积，进而对人体机能产生危害，还可能使人体产生耐药性菌株（介绍）。</w:t>
      </w:r>
    </w:p>
    <w:p>
      <w:pPr>
        <w:pStyle w:val="6"/>
        <w:pageBreakBefore w:val="0"/>
        <w:widowControl w:val="0"/>
        <w:tabs>
          <w:tab w:val="left" w:pos="209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Hlk181734836"/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《食品安全国家标准食品中兽药最大残留限量》（GB 31650-2019）中规定，淡水鱼中的恩诺沙星（含环丙沙星）最大限值为100μg/kg，本次1</w:t>
      </w:r>
      <w:bookmarkStart w:id="3" w:name="_GoBack"/>
      <w:bookmarkEnd w:id="3"/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批次不合格样品的检验结果为：1050μg/kg，违规使用了该兽药。</w:t>
      </w:r>
    </w:p>
    <w:bookmarkEnd w:id="2"/>
    <w:p>
      <w:pPr>
        <w:pStyle w:val="6"/>
        <w:pageBreakBefore w:val="0"/>
        <w:widowControl w:val="0"/>
        <w:tabs>
          <w:tab w:val="left" w:pos="209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60" w:lineRule="exact"/>
        <w:ind w:left="0" w:leftChars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恩诺沙星超标的原因，可能是在养殖过程中为快速控制疫病，养殖户违规加大用药量或不遵守休药期规定，致使产品上市销售时药物残留超标。</w:t>
      </w:r>
    </w:p>
    <w:bookmarkEnd w:id="0"/>
    <w:bookmarkEnd w:id="1"/>
    <w:p>
      <w:pPr>
        <w:pStyle w:val="6"/>
        <w:pageBreakBefore w:val="0"/>
        <w:widowControl w:val="0"/>
        <w:tabs>
          <w:tab w:val="left" w:pos="209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60" w:lineRule="exact"/>
        <w:ind w:left="0" w:leftChars="0" w:firstLine="640" w:firstLineChars="200"/>
        <w:jc w:val="left"/>
        <w:textAlignment w:val="auto"/>
        <w:rPr>
          <w:rFonts w:asciiTheme="minorHAnsi" w:hAnsiTheme="minorHAnsi" w:cstheme="minorBid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0F"/>
    <w:rsid w:val="0001688C"/>
    <w:rsid w:val="000B241F"/>
    <w:rsid w:val="001031A8"/>
    <w:rsid w:val="00280EE8"/>
    <w:rsid w:val="00281629"/>
    <w:rsid w:val="003364D0"/>
    <w:rsid w:val="00386B55"/>
    <w:rsid w:val="00447122"/>
    <w:rsid w:val="00461009"/>
    <w:rsid w:val="00462282"/>
    <w:rsid w:val="00634C22"/>
    <w:rsid w:val="0067747C"/>
    <w:rsid w:val="006D64F9"/>
    <w:rsid w:val="00827338"/>
    <w:rsid w:val="00902FAB"/>
    <w:rsid w:val="009F72F1"/>
    <w:rsid w:val="00B1224E"/>
    <w:rsid w:val="00B30BA2"/>
    <w:rsid w:val="00CA3541"/>
    <w:rsid w:val="00E5651B"/>
    <w:rsid w:val="00E73E0E"/>
    <w:rsid w:val="00E83FA7"/>
    <w:rsid w:val="00E85F0F"/>
    <w:rsid w:val="00F4417D"/>
    <w:rsid w:val="00F526E3"/>
    <w:rsid w:val="00FE728E"/>
    <w:rsid w:val="21A63EF8"/>
    <w:rsid w:val="7FFED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50" w:beforeLines="50" w:after="50" w:afterLines="50" w:line="336" w:lineRule="auto"/>
      <w:outlineLvl w:val="0"/>
    </w:pPr>
    <w:rPr>
      <w:rFonts w:ascii="黑体" w:hAnsi="黑体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4"/>
    <w:unhideWhenUsed/>
    <w:qFormat/>
    <w:uiPriority w:val="9"/>
    <w:pPr>
      <w:keepNext/>
      <w:keepLines/>
      <w:spacing w:before="50" w:beforeLines="50" w:after="50" w:afterLines="50" w:line="360" w:lineRule="auto"/>
      <w:ind w:firstLine="200" w:firstLineChars="200"/>
      <w:jc w:val="left"/>
      <w:outlineLvl w:val="3"/>
    </w:pPr>
    <w:rPr>
      <w:rFonts w:ascii="黑体" w:hAnsi="黑体" w:eastAsia="黑体" w:cstheme="majorBidi"/>
      <w:bCs/>
      <w:sz w:val="32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2"/>
    <w:basedOn w:val="1"/>
    <w:unhideWhenUsed/>
    <w:qFormat/>
    <w:uiPriority w:val="99"/>
    <w:pPr>
      <w:spacing w:before="50" w:beforeLines="50" w:after="50" w:afterLines="50" w:line="600" w:lineRule="exact"/>
      <w:ind w:left="100" w:leftChars="200" w:hanging="200" w:hangingChars="200"/>
    </w:pPr>
    <w:rPr>
      <w:rFonts w:ascii="Times New Roman" w:hAnsi="Times New Roman" w:eastAsia="仿宋_GB2312" w:cs="Times New Roman"/>
      <w:sz w:val="28"/>
      <w:szCs w:val="24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Lines="50" w:beforeAutospacing="1" w:after="100" w:afterLines="5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标题 4 字符"/>
    <w:basedOn w:val="11"/>
    <w:link w:val="5"/>
    <w:qFormat/>
    <w:uiPriority w:val="9"/>
    <w:rPr>
      <w:rFonts w:ascii="黑体" w:hAnsi="黑体" w:eastAsia="黑体" w:cstheme="majorBidi"/>
      <w:bCs/>
      <w:sz w:val="32"/>
      <w:szCs w:val="28"/>
    </w:rPr>
  </w:style>
  <w:style w:type="character" w:customStyle="1" w:styleId="15">
    <w:name w:val="标题 1 字符"/>
    <w:basedOn w:val="11"/>
    <w:link w:val="2"/>
    <w:qFormat/>
    <w:uiPriority w:val="9"/>
    <w:rPr>
      <w:rFonts w:ascii="黑体" w:hAnsi="黑体" w:eastAsia="黑体"/>
      <w:b/>
      <w:bCs/>
      <w:kern w:val="44"/>
      <w:sz w:val="32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字符"/>
    <w:basedOn w:val="11"/>
    <w:link w:val="4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1024</Words>
  <Characters>1123</Characters>
  <Lines>28</Lines>
  <Paragraphs>14</Paragraphs>
  <TotalTime>0</TotalTime>
  <ScaleCrop>false</ScaleCrop>
  <LinksUpToDate>false</LinksUpToDate>
  <CharactersWithSpaces>1129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2019-10-14T10:27:00Z</dcterms:created>
  <dc:creator>user</dc:creator>
  <cp:lastModifiedBy>user</cp:lastModifiedBy>
  <dcterms:modified xsi:type="dcterms:W3CDTF">2025-07-21T11:34:07Z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eyJoZGlkIjoiMzEwNTM5NzYwMDRjMzkwZTVkZjY2ODkwMGIxNGU0OTUiLCJ1c2VySWQiOiI3NzY1MTI1NjkifQ==</vt:lpwstr>
  </property>
  <property fmtid="{D5CDD505-2E9C-101B-9397-08002B2CF9AE}" pid="3" name="KSOProductBuildVer">
    <vt:lpwstr>2052-11.8.2.1131</vt:lpwstr>
  </property>
  <property fmtid="{D5CDD505-2E9C-101B-9397-08002B2CF9AE}" pid="4" name="ICV">
    <vt:lpwstr>67685B74424446D3B519B5CF53E0C231_13</vt:lpwstr>
  </property>
</Properties>
</file>