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</w:rPr>
        <w:t>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抽检依据是《燕麦保健片》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Q/BJX 0001S-2021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保健食品》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16740-2014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《碧生源牌常菁茶》（备案号：110016J-2022）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Q/FSATS 0005J-2022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饮料》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7101-2022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《日加满牌日加满饮品》 （备案号：310000 0219S-2018）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Q/ABGK 0001S-2018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《天灿®维生素C泡腾片（甜橙味）》（备案号：44050234S-2022）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Q/GDXL 0115S-2022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《中国劲酒》（备案号：422452S-2024）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Q/JJ 0017S-2024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《海王金樽牌牡蛎大豆肽肉碱口服液》（备案号：451349S-2023）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Q/NNHW 0054S-2023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《汤臣倍健®褪黑素片》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Q/TCBJ 1045S-2021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29921-2021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《红牛维生素功能饮料》（备案号：110105J-2023）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Q/HRRBD 0001J-2023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2760-2024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《力保健R保健饮料》（备案号：310000 0117S-2023）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Q/ABGI0001S-2023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《保健食品 益生日记牌多种B族维生素片》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Q/WBH 1342S-2024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《潍至康牌维生素C泡腾片（香橙味）》（备案号：420882S-2020）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Q/MXL 0101S-2020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《红牛维生素功能饮料（牛磺酸强化型）》（备案号：110104J-2023）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Q/HRRBD 0002J-2023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《西岛®钙维生素D维生素K软胶囊》（备案号：44190354S-2021）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Q/GDJL 0048S-2021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《西岛®维生素C含片（百香果味）》（备案号：44190470S-2022）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Q/GDJL 0062S-2022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《保健食品 百合康牌氨基葡萄糖硫酸软骨素钙胶囊》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Q/WBH 0099S-2022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《酷维®维生素C泡腾片（甜橙味）》（备案号：320958S-2024）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Q/JSHD 0010S-2024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《善元堂牌维生素C咀嚼片》（备案号：44011282S-2020）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Q/SYT 0053S-2017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《保健食品 百合康®维生素C含片（青苹果味）》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Q/WBH 0385S-2021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保健食品类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抽检项目包括铅（以Pb计）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总砷（以As计）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总汞（以Hg计）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蛋白质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黄曲霉毒素B₁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沙门氏菌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铅(Pb)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总砷(As)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总汞(Hg)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菌落总数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霉菌和酵母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金黄色葡萄球菌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水分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灰分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六六六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滴滴涕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总黄酮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可溶性固形物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牛磺酸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霉菌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维生素C（以L-抗坏血酸计）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酒精度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甲醇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总黄酮（以芦丁计）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褪黑素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崩解时限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氰化物（以HCN计）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可溶性固形物（以折光计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20℃）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pH（25℃）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苯甲酸及其钠盐（以苯甲酸计）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胭脂红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肌醇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pH值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可溶性固形物（Brix）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维生素B₆盐酸盐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维生素B₂（以核黄素计）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维生素B₆（以吡哆醇计）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泛酸（以泛酸计）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维生素B₆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钙（以Ca计）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维生素K₂（以七烯甲萘醌计）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酸价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过氧化值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日落黄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三氯蔗糖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维生素C（L-抗坏血酸计）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乙酰磺胺酸钾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、亮蓝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51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</w:rPr>
        <w:t>二、特殊医学用途配方食品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）、《食品安全国家标准 特殊医学用途配方食品通则》（ GB 29922-2013）、《食品安全国家标准 食品中真菌毒素限量》（GB 2761-2017）、卫生部、工业和信息化部、农业部、工商总局、质检总局公告2011年第10号《关于三聚氰胺在食品中的限量值的公告》、《食品安全国家标准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特殊医学用途配方食品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包括硝酸盐、亚硝酸盐、蛋白质、脂肪酸、维生素D3、维生素K1、维生素B1、维生素B2、维生素B6、维生素B12、烟酸、叶酸、泛酸、维生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素C、生物素、钠、钾、铜、镁、铁、锌、锰、钙、磷、碘、氯化物（以氯计）、硒、铬、钼、胆碱、铅、锡、黄曲霉M1、黄曲霉毒素、三聚氰胺、大肠菌群、沙门氏菌、金黄色葡萄球菌、维生素A、维生素E、能量、水分、灰分、脂肪、膳食纤维、碳水化合物等46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64BCA"/>
    <w:multiLevelType w:val="singleLevel"/>
    <w:tmpl w:val="D1864BC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CE101E"/>
    <w:rsid w:val="00281629"/>
    <w:rsid w:val="0068107E"/>
    <w:rsid w:val="00CE101E"/>
    <w:rsid w:val="3A284D17"/>
    <w:rsid w:val="44E35421"/>
    <w:rsid w:val="52191702"/>
    <w:rsid w:val="FFEE8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1340</Words>
  <Characters>1858</Characters>
  <Lines>3</Lines>
  <Paragraphs>1</Paragraphs>
  <TotalTime>1</TotalTime>
  <ScaleCrop>false</ScaleCrop>
  <LinksUpToDate>false</LinksUpToDate>
  <CharactersWithSpaces>1898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2025-07-21T14:36:32Z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eyJoZGlkIjoiM2QwNTcyYzNhMGM1YzgyN2ZhNjE0OWMxYWFjY2E5NTQiLCJ1c2VySWQiOiI0MTgxMzgyMjIifQ==</vt:lpwstr>
  </property>
  <property fmtid="{D5CDD505-2E9C-101B-9397-08002B2CF9AE}" pid="3" name="KSOProductBuildVer">
    <vt:lpwstr>2052-11.8.2.1131</vt:lpwstr>
  </property>
  <property fmtid="{D5CDD505-2E9C-101B-9397-08002B2CF9AE}" pid="4" name="ICV">
    <vt:lpwstr>88F415D5D5214CB9A4143B7A0D93D514_12</vt:lpwstr>
  </property>
</Properties>
</file>