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BEB" w:rsidRDefault="00115BEB">
      <w:pPr>
        <w:jc w:val="center"/>
        <w:rPr>
          <w:rFonts w:ascii="仿宋_GB2312" w:eastAsia="仿宋_GB2312"/>
          <w:b/>
          <w:sz w:val="32"/>
          <w:szCs w:val="32"/>
        </w:rPr>
      </w:pPr>
      <w:bookmarkStart w:id="0" w:name="_GoBack"/>
      <w:bookmarkEnd w:id="0"/>
    </w:p>
    <w:p w:rsidR="00115BEB" w:rsidRDefault="00115BEB">
      <w:pPr>
        <w:jc w:val="center"/>
        <w:rPr>
          <w:rFonts w:ascii="黑体" w:eastAsia="黑体"/>
          <w:sz w:val="72"/>
          <w:szCs w:val="72"/>
        </w:rPr>
      </w:pPr>
    </w:p>
    <w:p w:rsidR="00115BEB" w:rsidRDefault="00115BEB">
      <w:pPr>
        <w:jc w:val="center"/>
        <w:rPr>
          <w:rFonts w:ascii="黑体" w:eastAsia="黑体"/>
          <w:sz w:val="72"/>
          <w:szCs w:val="72"/>
        </w:rPr>
      </w:pPr>
    </w:p>
    <w:p w:rsidR="00115BEB" w:rsidRDefault="00115BEB">
      <w:pPr>
        <w:jc w:val="center"/>
        <w:rPr>
          <w:rFonts w:ascii="黑体" w:eastAsia="黑体"/>
          <w:sz w:val="72"/>
          <w:szCs w:val="72"/>
        </w:rPr>
      </w:pPr>
    </w:p>
    <w:p w:rsidR="00115BEB" w:rsidRDefault="004642A0">
      <w:pPr>
        <w:jc w:val="center"/>
        <w:rPr>
          <w:rFonts w:ascii="黑体" w:eastAsia="黑体"/>
          <w:sz w:val="72"/>
          <w:szCs w:val="72"/>
        </w:rPr>
      </w:pPr>
      <w:r>
        <w:rPr>
          <w:rFonts w:ascii="黑体" w:eastAsia="黑体"/>
          <w:noProof/>
          <w:sz w:val="72"/>
          <w:szCs w:val="72"/>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298.5pt;margin-top:181.5pt;width:120.75pt;height:120.05pt;z-index:251659264;visibility:visible;mso-position-horizontal:absolute;mso-position-horizontal-relative:page;mso-position-vertical:absolute;mso-position-vertical-relative:page" o:preferrelative="t" filled="f" stroked="f">
            <v:imagedata r:id="rId7" o:title=""/>
            <o:lock v:ext="edit" aspectratio="t"/>
            <w10:wrap anchorx="page" anchory="page"/>
          </v:shape>
          <w:control r:id="rId8" w:name="BJCAWordSign1" w:shapeid="_x0000_s1026"/>
        </w:pict>
      </w:r>
    </w:p>
    <w:p w:rsidR="00115BEB" w:rsidRDefault="00A75A09">
      <w:pPr>
        <w:jc w:val="center"/>
        <w:rPr>
          <w:rFonts w:ascii="黑体" w:eastAsia="黑体"/>
          <w:sz w:val="72"/>
          <w:szCs w:val="72"/>
        </w:rPr>
      </w:pPr>
      <w:r>
        <w:rPr>
          <w:rFonts w:ascii="黑体" w:eastAsia="黑体" w:hint="eastAsia"/>
          <w:sz w:val="72"/>
          <w:szCs w:val="72"/>
        </w:rPr>
        <w:t>2024</w:t>
      </w:r>
      <w:r w:rsidR="004C4B0F">
        <w:rPr>
          <w:rFonts w:ascii="黑体" w:eastAsia="黑体" w:hint="eastAsia"/>
          <w:sz w:val="72"/>
          <w:szCs w:val="72"/>
        </w:rPr>
        <w:t>年度部门决算（公开</w:t>
      </w:r>
      <w:r>
        <w:rPr>
          <w:rFonts w:ascii="黑体" w:eastAsia="黑体"/>
          <w:sz w:val="72"/>
          <w:szCs w:val="72"/>
        </w:rPr>
        <w:t>）</w:t>
      </w:r>
    </w:p>
    <w:p w:rsidR="00115BEB" w:rsidRDefault="00115BEB">
      <w:pPr>
        <w:jc w:val="center"/>
        <w:rPr>
          <w:rFonts w:ascii="黑体" w:eastAsia="黑体"/>
          <w:sz w:val="52"/>
          <w:szCs w:val="52"/>
        </w:rPr>
      </w:pPr>
    </w:p>
    <w:p w:rsidR="00115BEB" w:rsidRDefault="00115BEB">
      <w:pPr>
        <w:jc w:val="center"/>
        <w:rPr>
          <w:rFonts w:ascii="黑体" w:eastAsia="黑体"/>
          <w:sz w:val="52"/>
          <w:szCs w:val="52"/>
        </w:rPr>
      </w:pPr>
    </w:p>
    <w:p w:rsidR="00115BEB" w:rsidRDefault="00115BEB">
      <w:pPr>
        <w:jc w:val="center"/>
        <w:rPr>
          <w:rFonts w:ascii="黑体" w:eastAsia="黑体"/>
          <w:sz w:val="52"/>
          <w:szCs w:val="52"/>
        </w:rPr>
      </w:pPr>
    </w:p>
    <w:p w:rsidR="00115BEB" w:rsidRDefault="00115BEB">
      <w:pPr>
        <w:jc w:val="center"/>
        <w:rPr>
          <w:rFonts w:ascii="黑体" w:eastAsia="黑体"/>
          <w:sz w:val="52"/>
          <w:szCs w:val="52"/>
        </w:rPr>
      </w:pPr>
    </w:p>
    <w:p w:rsidR="00115BEB" w:rsidRDefault="00115BEB">
      <w:pPr>
        <w:jc w:val="center"/>
        <w:rPr>
          <w:rFonts w:ascii="黑体" w:eastAsia="黑体"/>
          <w:sz w:val="32"/>
          <w:szCs w:val="32"/>
        </w:rPr>
      </w:pPr>
    </w:p>
    <w:p w:rsidR="004C7762" w:rsidRDefault="004C7762" w:rsidP="004C7762">
      <w:pPr>
        <w:spacing w:line="500" w:lineRule="exact"/>
        <w:ind w:firstLine="645"/>
        <w:jc w:val="center"/>
        <w:rPr>
          <w:rFonts w:ascii="宋体" w:hAnsi="宋体" w:cs="宋体"/>
          <w:b/>
          <w:bCs/>
          <w:kern w:val="0"/>
          <w:sz w:val="44"/>
          <w:szCs w:val="36"/>
        </w:rPr>
      </w:pPr>
      <w:r>
        <w:rPr>
          <w:rFonts w:ascii="宋体" w:hAnsi="宋体" w:cs="宋体" w:hint="eastAsia"/>
          <w:b/>
          <w:bCs/>
          <w:kern w:val="0"/>
          <w:sz w:val="44"/>
          <w:szCs w:val="36"/>
        </w:rPr>
        <w:lastRenderedPageBreak/>
        <w:t>目    录</w:t>
      </w:r>
    </w:p>
    <w:p w:rsidR="004C7762" w:rsidRDefault="004C7762" w:rsidP="004C7762">
      <w:pPr>
        <w:spacing w:line="500" w:lineRule="exact"/>
        <w:ind w:firstLine="645"/>
        <w:jc w:val="center"/>
        <w:rPr>
          <w:rFonts w:ascii="宋体" w:hAnsi="宋体" w:cs="宋体"/>
          <w:b/>
          <w:bCs/>
          <w:kern w:val="0"/>
          <w:sz w:val="36"/>
          <w:szCs w:val="36"/>
        </w:rPr>
      </w:pPr>
    </w:p>
    <w:p w:rsidR="004C7762" w:rsidRDefault="004C7762" w:rsidP="004C7762">
      <w:pPr>
        <w:tabs>
          <w:tab w:val="center" w:pos="6979"/>
        </w:tabs>
        <w:spacing w:line="500" w:lineRule="exact"/>
        <w:ind w:firstLineChars="400" w:firstLine="1600"/>
        <w:jc w:val="left"/>
        <w:rPr>
          <w:rFonts w:ascii="宋体" w:hAnsi="宋体" w:cs="宋体"/>
          <w:bCs/>
          <w:spacing w:val="40"/>
          <w:kern w:val="0"/>
          <w:sz w:val="32"/>
          <w:szCs w:val="32"/>
        </w:rPr>
      </w:pPr>
      <w:r>
        <w:rPr>
          <w:rFonts w:ascii="宋体" w:hAnsi="宋体" w:cs="宋体" w:hint="eastAsia"/>
          <w:bCs/>
          <w:spacing w:val="40"/>
          <w:kern w:val="0"/>
          <w:sz w:val="32"/>
          <w:szCs w:val="32"/>
        </w:rPr>
        <w:t>第一部分 2024年度部门决算报表</w:t>
      </w:r>
    </w:p>
    <w:p w:rsidR="004C7762" w:rsidRDefault="004C7762" w:rsidP="004C7762">
      <w:pPr>
        <w:tabs>
          <w:tab w:val="center" w:pos="6979"/>
        </w:tabs>
        <w:spacing w:line="500" w:lineRule="exact"/>
        <w:ind w:firstLineChars="600" w:firstLine="2400"/>
        <w:jc w:val="left"/>
        <w:rPr>
          <w:rFonts w:ascii="仿宋_GB2312" w:eastAsia="仿宋_GB2312" w:hAnsi="仿宋"/>
          <w:spacing w:val="40"/>
          <w:sz w:val="32"/>
          <w:szCs w:val="32"/>
        </w:rPr>
      </w:pPr>
      <w:r>
        <w:rPr>
          <w:rFonts w:ascii="仿宋_GB2312" w:eastAsia="仿宋_GB2312" w:hAnsi="仿宋" w:cs="宋体" w:hint="eastAsia"/>
          <w:bCs/>
          <w:spacing w:val="40"/>
          <w:kern w:val="0"/>
          <w:sz w:val="32"/>
          <w:szCs w:val="32"/>
        </w:rPr>
        <w:t>一、收入支出决算总表</w:t>
      </w:r>
    </w:p>
    <w:p w:rsidR="004C7762" w:rsidRDefault="004C7762" w:rsidP="004C7762">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二、收入决算表</w:t>
      </w:r>
    </w:p>
    <w:p w:rsidR="004C7762" w:rsidRDefault="004C7762" w:rsidP="004C7762">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三、支出决算表</w:t>
      </w:r>
    </w:p>
    <w:p w:rsidR="004C7762" w:rsidRDefault="004C7762" w:rsidP="004C7762">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四、财政拨款收入支出决算总表</w:t>
      </w:r>
    </w:p>
    <w:p w:rsidR="004C7762" w:rsidRDefault="004C7762" w:rsidP="004C7762">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五、一般公共预算财政拨款支出决算表</w:t>
      </w:r>
    </w:p>
    <w:p w:rsidR="004C7762" w:rsidRDefault="004C7762" w:rsidP="004C7762">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六、一般公共预算财政拨款</w:t>
      </w:r>
      <w:r>
        <w:rPr>
          <w:rFonts w:ascii="仿宋_GB2312" w:eastAsia="仿宋_GB2312" w:hAnsi="仿宋" w:cs="宋体"/>
          <w:bCs/>
          <w:spacing w:val="40"/>
          <w:kern w:val="0"/>
          <w:sz w:val="32"/>
          <w:szCs w:val="32"/>
        </w:rPr>
        <w:t>基本支出决算表</w:t>
      </w:r>
    </w:p>
    <w:p w:rsidR="004C7762" w:rsidRDefault="004C7762" w:rsidP="004C7762">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七</w:t>
      </w:r>
      <w:r>
        <w:rPr>
          <w:rFonts w:ascii="仿宋_GB2312" w:eastAsia="仿宋_GB2312" w:hAnsi="仿宋" w:cs="宋体"/>
          <w:bCs/>
          <w:spacing w:val="40"/>
          <w:kern w:val="0"/>
          <w:sz w:val="32"/>
          <w:szCs w:val="32"/>
        </w:rPr>
        <w:t>、</w:t>
      </w:r>
      <w:r>
        <w:rPr>
          <w:rFonts w:ascii="仿宋_GB2312" w:eastAsia="仿宋_GB2312" w:hAnsi="仿宋" w:cs="宋体" w:hint="eastAsia"/>
          <w:bCs/>
          <w:spacing w:val="40"/>
          <w:kern w:val="0"/>
          <w:sz w:val="32"/>
          <w:szCs w:val="32"/>
        </w:rPr>
        <w:t>政府性基金预算财政拨款收入支出决算表</w:t>
      </w:r>
    </w:p>
    <w:p w:rsidR="004C7762" w:rsidRDefault="004C7762" w:rsidP="004C7762">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八、</w:t>
      </w:r>
      <w:r>
        <w:rPr>
          <w:rFonts w:ascii="仿宋_GB2312" w:eastAsia="仿宋_GB2312" w:hAnsi="仿宋" w:cs="宋体"/>
          <w:bCs/>
          <w:spacing w:val="40"/>
          <w:kern w:val="0"/>
          <w:sz w:val="32"/>
          <w:szCs w:val="32"/>
        </w:rPr>
        <w:t>政府性基金</w:t>
      </w:r>
      <w:r>
        <w:rPr>
          <w:rFonts w:ascii="仿宋_GB2312" w:eastAsia="仿宋_GB2312" w:hAnsi="仿宋" w:cs="宋体" w:hint="eastAsia"/>
          <w:bCs/>
          <w:spacing w:val="40"/>
          <w:kern w:val="0"/>
          <w:sz w:val="32"/>
          <w:szCs w:val="32"/>
        </w:rPr>
        <w:t>预算</w:t>
      </w:r>
      <w:r>
        <w:rPr>
          <w:rFonts w:ascii="仿宋_GB2312" w:eastAsia="仿宋_GB2312" w:hAnsi="仿宋" w:cs="宋体"/>
          <w:bCs/>
          <w:spacing w:val="40"/>
          <w:kern w:val="0"/>
          <w:sz w:val="32"/>
          <w:szCs w:val="32"/>
        </w:rPr>
        <w:t>财政拨款基本支出决算表</w:t>
      </w:r>
    </w:p>
    <w:p w:rsidR="004C7762" w:rsidRDefault="004C7762" w:rsidP="004C7762">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九、国有资本经营预算财政拨款支出决算表</w:t>
      </w:r>
    </w:p>
    <w:p w:rsidR="004C7762" w:rsidRDefault="004C7762" w:rsidP="004C7762">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十、财政拨款“三公”经费支出决算表</w:t>
      </w:r>
    </w:p>
    <w:p w:rsidR="004C7762" w:rsidRDefault="004C7762" w:rsidP="004C7762">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十一、政府采购情况表</w:t>
      </w:r>
    </w:p>
    <w:p w:rsidR="004C7762" w:rsidRDefault="004C7762" w:rsidP="004C7762">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十二、政府购买服务决算公开情况表</w:t>
      </w:r>
    </w:p>
    <w:p w:rsidR="004C7762" w:rsidRDefault="004C7762" w:rsidP="004C7762">
      <w:pPr>
        <w:tabs>
          <w:tab w:val="center" w:pos="6979"/>
        </w:tabs>
        <w:spacing w:line="500" w:lineRule="exact"/>
        <w:ind w:firstLineChars="400" w:firstLine="1600"/>
        <w:jc w:val="left"/>
        <w:rPr>
          <w:rFonts w:ascii="宋体" w:hAnsi="宋体" w:cs="宋体"/>
          <w:bCs/>
          <w:spacing w:val="40"/>
          <w:kern w:val="0"/>
          <w:sz w:val="32"/>
          <w:szCs w:val="32"/>
        </w:rPr>
      </w:pPr>
      <w:r>
        <w:rPr>
          <w:rFonts w:ascii="宋体" w:hAnsi="宋体" w:cs="宋体" w:hint="eastAsia"/>
          <w:bCs/>
          <w:spacing w:val="40"/>
          <w:kern w:val="0"/>
          <w:sz w:val="32"/>
          <w:szCs w:val="32"/>
        </w:rPr>
        <w:t xml:space="preserve">第二部分 </w:t>
      </w:r>
      <w:r>
        <w:rPr>
          <w:rFonts w:ascii="宋体" w:hAnsi="宋体" w:hint="eastAsia"/>
          <w:spacing w:val="40"/>
          <w:sz w:val="32"/>
          <w:szCs w:val="32"/>
        </w:rPr>
        <w:t>2024年度部门决算说明</w:t>
      </w:r>
    </w:p>
    <w:p w:rsidR="004C7762" w:rsidRDefault="004C7762" w:rsidP="004C7762">
      <w:pPr>
        <w:tabs>
          <w:tab w:val="center" w:pos="6979"/>
        </w:tabs>
        <w:spacing w:line="500" w:lineRule="exact"/>
        <w:ind w:firstLineChars="400" w:firstLine="1600"/>
        <w:jc w:val="left"/>
        <w:rPr>
          <w:rFonts w:ascii="宋体" w:hAnsi="宋体" w:cs="宋体"/>
          <w:spacing w:val="40"/>
          <w:kern w:val="0"/>
          <w:sz w:val="32"/>
          <w:szCs w:val="32"/>
        </w:rPr>
      </w:pPr>
      <w:r>
        <w:rPr>
          <w:rFonts w:ascii="宋体" w:hAnsi="宋体" w:cs="宋体" w:hint="eastAsia"/>
          <w:bCs/>
          <w:spacing w:val="40"/>
          <w:kern w:val="0"/>
          <w:sz w:val="32"/>
          <w:szCs w:val="32"/>
        </w:rPr>
        <w:t xml:space="preserve">第三部分 </w:t>
      </w:r>
      <w:r>
        <w:rPr>
          <w:rFonts w:ascii="宋体" w:hAnsi="宋体" w:hint="eastAsia"/>
          <w:spacing w:val="40"/>
          <w:sz w:val="32"/>
          <w:szCs w:val="32"/>
        </w:rPr>
        <w:t>2024年度</w:t>
      </w:r>
      <w:r>
        <w:rPr>
          <w:rFonts w:ascii="宋体" w:hAnsi="宋体" w:cs="宋体" w:hint="eastAsia"/>
          <w:spacing w:val="40"/>
          <w:kern w:val="0"/>
          <w:sz w:val="32"/>
          <w:szCs w:val="32"/>
        </w:rPr>
        <w:t>其他重要事项的情况说明</w:t>
      </w:r>
    </w:p>
    <w:p w:rsidR="004C7762" w:rsidRDefault="004C7762" w:rsidP="004C7762">
      <w:pPr>
        <w:tabs>
          <w:tab w:val="center" w:pos="6979"/>
        </w:tabs>
        <w:spacing w:line="500" w:lineRule="exact"/>
        <w:ind w:firstLineChars="400" w:firstLine="1600"/>
        <w:jc w:val="left"/>
        <w:rPr>
          <w:rFonts w:ascii="宋体" w:hAnsi="宋体" w:cs="宋体"/>
          <w:spacing w:val="40"/>
          <w:kern w:val="0"/>
          <w:sz w:val="36"/>
          <w:szCs w:val="32"/>
        </w:rPr>
      </w:pPr>
      <w:r>
        <w:rPr>
          <w:rFonts w:ascii="宋体" w:hAnsi="宋体" w:cs="宋体" w:hint="eastAsia"/>
          <w:spacing w:val="40"/>
          <w:kern w:val="0"/>
          <w:sz w:val="32"/>
          <w:szCs w:val="32"/>
        </w:rPr>
        <w:t>第四部分 2024年度部门绩效评价情况</w:t>
      </w:r>
    </w:p>
    <w:p w:rsidR="00115BEB" w:rsidRPr="004C7762" w:rsidRDefault="00115BEB">
      <w:pPr>
        <w:tabs>
          <w:tab w:val="center" w:pos="6979"/>
        </w:tabs>
        <w:spacing w:beforeLines="50" w:before="156" w:afterLines="50" w:after="156"/>
        <w:jc w:val="center"/>
        <w:rPr>
          <w:rFonts w:ascii="宋体" w:hAnsi="宋体" w:cs="宋体"/>
          <w:b/>
          <w:bCs/>
          <w:spacing w:val="40"/>
          <w:kern w:val="0"/>
          <w:sz w:val="32"/>
          <w:szCs w:val="32"/>
        </w:rPr>
      </w:pPr>
    </w:p>
    <w:p w:rsidR="00115BEB" w:rsidRDefault="00115BEB">
      <w:pPr>
        <w:tabs>
          <w:tab w:val="center" w:pos="6979"/>
        </w:tabs>
        <w:spacing w:beforeLines="50" w:before="156" w:afterLines="50" w:after="156"/>
        <w:jc w:val="center"/>
        <w:rPr>
          <w:rFonts w:ascii="宋体" w:hAnsi="宋体" w:cs="宋体"/>
          <w:b/>
          <w:bCs/>
          <w:spacing w:val="40"/>
          <w:kern w:val="0"/>
          <w:sz w:val="32"/>
          <w:szCs w:val="32"/>
        </w:rPr>
      </w:pPr>
    </w:p>
    <w:p w:rsidR="00115BEB" w:rsidRDefault="00115BEB">
      <w:pPr>
        <w:tabs>
          <w:tab w:val="center" w:pos="6979"/>
        </w:tabs>
        <w:spacing w:beforeLines="50" w:before="156" w:afterLines="50" w:after="156"/>
        <w:jc w:val="center"/>
        <w:rPr>
          <w:rFonts w:ascii="宋体" w:hAnsi="宋体" w:cs="宋体"/>
          <w:b/>
          <w:bCs/>
          <w:spacing w:val="40"/>
          <w:kern w:val="0"/>
          <w:sz w:val="32"/>
          <w:szCs w:val="32"/>
        </w:rPr>
      </w:pPr>
    </w:p>
    <w:p w:rsidR="00115BEB" w:rsidRDefault="00115BEB">
      <w:pPr>
        <w:tabs>
          <w:tab w:val="center" w:pos="6979"/>
        </w:tabs>
        <w:spacing w:beforeLines="50" w:before="156" w:afterLines="50" w:after="156"/>
        <w:jc w:val="center"/>
        <w:rPr>
          <w:rFonts w:ascii="宋体" w:hAnsi="宋体" w:cs="宋体"/>
          <w:b/>
          <w:bCs/>
          <w:spacing w:val="40"/>
          <w:kern w:val="0"/>
          <w:sz w:val="32"/>
          <w:szCs w:val="32"/>
        </w:rPr>
      </w:pPr>
    </w:p>
    <w:p w:rsidR="00115BEB" w:rsidRDefault="00115BEB">
      <w:pPr>
        <w:tabs>
          <w:tab w:val="center" w:pos="6979"/>
        </w:tabs>
        <w:spacing w:beforeLines="50" w:before="156" w:afterLines="50" w:after="156"/>
        <w:jc w:val="center"/>
        <w:rPr>
          <w:rFonts w:ascii="宋体" w:hAnsi="宋体" w:cs="宋体"/>
          <w:b/>
          <w:bCs/>
          <w:spacing w:val="40"/>
          <w:kern w:val="0"/>
          <w:sz w:val="32"/>
          <w:szCs w:val="32"/>
        </w:rPr>
      </w:pPr>
    </w:p>
    <w:p w:rsidR="00115BEB" w:rsidRDefault="00A75A09">
      <w:pPr>
        <w:tabs>
          <w:tab w:val="center" w:pos="6979"/>
        </w:tabs>
        <w:spacing w:beforeLines="50" w:before="156" w:afterLines="50" w:after="156"/>
        <w:jc w:val="center"/>
        <w:rPr>
          <w:rFonts w:ascii="宋体" w:hAnsi="宋体" w:cs="宋体"/>
          <w:b/>
          <w:bCs/>
          <w:spacing w:val="40"/>
          <w:kern w:val="0"/>
          <w:sz w:val="32"/>
          <w:szCs w:val="32"/>
        </w:rPr>
      </w:pPr>
      <w:r>
        <w:rPr>
          <w:rFonts w:ascii="宋体" w:hAnsi="宋体" w:cs="宋体" w:hint="eastAsia"/>
          <w:b/>
          <w:bCs/>
          <w:spacing w:val="40"/>
          <w:kern w:val="0"/>
          <w:sz w:val="44"/>
          <w:szCs w:val="44"/>
        </w:rPr>
        <w:t>第一部分 2024年度部门决算报表</w:t>
      </w:r>
    </w:p>
    <w:p w:rsidR="00115BEB" w:rsidRDefault="00A75A09">
      <w:pPr>
        <w:pStyle w:val="2"/>
        <w:rPr>
          <w:b w:val="0"/>
          <w:bCs w:val="0"/>
        </w:rPr>
        <w:sectPr w:rsidR="00115BEB">
          <w:footerReference w:type="default" r:id="rId9"/>
          <w:pgSz w:w="16838" w:h="11906" w:orient="landscape"/>
          <w:pgMar w:top="1134" w:right="1134" w:bottom="1134" w:left="1134" w:header="851" w:footer="992" w:gutter="0"/>
          <w:cols w:space="720"/>
          <w:docGrid w:type="linesAndChars" w:linePitch="312"/>
        </w:sectPr>
      </w:pPr>
      <w:r>
        <w:rPr>
          <w:rFonts w:ascii="仿宋_GB2312" w:eastAsia="仿宋_GB2312" w:hint="eastAsia"/>
          <w:sz w:val="28"/>
          <w:szCs w:val="28"/>
        </w:rPr>
        <w:t xml:space="preserve">   </w:t>
      </w:r>
      <w:r>
        <w:rPr>
          <w:rFonts w:ascii="仿宋_GB2312" w:eastAsia="仿宋_GB2312" w:hint="eastAsia"/>
          <w:b w:val="0"/>
          <w:bCs w:val="0"/>
          <w:sz w:val="28"/>
          <w:szCs w:val="28"/>
        </w:rPr>
        <w:t>报表详见附件。</w:t>
      </w:r>
    </w:p>
    <w:p w:rsidR="00115BEB" w:rsidRDefault="00A75A09">
      <w:pPr>
        <w:tabs>
          <w:tab w:val="center" w:pos="6979"/>
        </w:tabs>
        <w:spacing w:beforeLines="50" w:before="156" w:afterLines="50" w:after="156"/>
        <w:jc w:val="center"/>
        <w:rPr>
          <w:rFonts w:ascii="宋体" w:hAnsi="宋体"/>
          <w:b/>
          <w:sz w:val="32"/>
          <w:szCs w:val="32"/>
        </w:rPr>
      </w:pPr>
      <w:r>
        <w:rPr>
          <w:rFonts w:ascii="宋体" w:hAnsi="宋体" w:cs="宋体" w:hint="eastAsia"/>
          <w:b/>
          <w:bCs/>
          <w:spacing w:val="40"/>
          <w:kern w:val="0"/>
          <w:sz w:val="32"/>
          <w:szCs w:val="32"/>
        </w:rPr>
        <w:t xml:space="preserve">第二部分 </w:t>
      </w:r>
      <w:r>
        <w:rPr>
          <w:rFonts w:ascii="宋体" w:hAnsi="宋体" w:hint="eastAsia"/>
          <w:b/>
          <w:spacing w:val="40"/>
          <w:sz w:val="32"/>
          <w:szCs w:val="32"/>
        </w:rPr>
        <w:t>2024年度部门决算说明</w:t>
      </w:r>
    </w:p>
    <w:p w:rsidR="00115BEB" w:rsidRDefault="00A75A09" w:rsidP="00371A7E">
      <w:pPr>
        <w:tabs>
          <w:tab w:val="center" w:pos="6979"/>
        </w:tabs>
        <w:spacing w:line="580" w:lineRule="exact"/>
        <w:ind w:firstLineChars="196" w:firstLine="551"/>
        <w:rPr>
          <w:rFonts w:ascii="黑体" w:eastAsia="黑体"/>
          <w:b/>
          <w:sz w:val="28"/>
          <w:szCs w:val="28"/>
        </w:rPr>
      </w:pPr>
      <w:r>
        <w:rPr>
          <w:rFonts w:ascii="黑体" w:eastAsia="黑体" w:hint="eastAsia"/>
          <w:b/>
          <w:sz w:val="28"/>
          <w:szCs w:val="28"/>
        </w:rPr>
        <w:t>一、部门/单位基本情况</w:t>
      </w:r>
    </w:p>
    <w:p w:rsidR="00115BEB" w:rsidRDefault="00A75A09">
      <w:pPr>
        <w:tabs>
          <w:tab w:val="center" w:pos="6979"/>
        </w:tabs>
        <w:spacing w:line="580" w:lineRule="exact"/>
        <w:ind w:firstLineChars="150" w:firstLine="420"/>
        <w:rPr>
          <w:rFonts w:ascii="仿宋_GB2312" w:eastAsia="仿宋_GB2312"/>
          <w:sz w:val="28"/>
          <w:szCs w:val="28"/>
        </w:rPr>
      </w:pPr>
      <w:r>
        <w:rPr>
          <w:rFonts w:ascii="仿宋_GB2312" w:eastAsia="仿宋_GB2312" w:hint="eastAsia"/>
          <w:sz w:val="28"/>
          <w:szCs w:val="28"/>
        </w:rPr>
        <w:t>（一）机构</w:t>
      </w:r>
      <w:r>
        <w:rPr>
          <w:rFonts w:ascii="仿宋_GB2312" w:eastAsia="仿宋_GB2312"/>
          <w:sz w:val="28"/>
          <w:szCs w:val="28"/>
        </w:rPr>
        <w:t>设置、</w:t>
      </w:r>
      <w:r>
        <w:rPr>
          <w:rFonts w:ascii="仿宋_GB2312" w:eastAsia="仿宋_GB2312" w:hint="eastAsia"/>
          <w:sz w:val="28"/>
          <w:szCs w:val="28"/>
        </w:rPr>
        <w:t>职责</w:t>
      </w:r>
    </w:p>
    <w:p w:rsidR="00EF0FB1" w:rsidRPr="00EE1F77" w:rsidRDefault="002C5358" w:rsidP="00EE1F77">
      <w:pPr>
        <w:spacing w:line="560" w:lineRule="exact"/>
        <w:ind w:firstLineChars="200" w:firstLine="560"/>
        <w:rPr>
          <w:rFonts w:ascii="仿宋_GB2312" w:eastAsia="仿宋_GB2312"/>
          <w:color w:val="000000"/>
          <w:sz w:val="32"/>
          <w:szCs w:val="32"/>
        </w:rPr>
      </w:pPr>
      <w:r>
        <w:rPr>
          <w:rFonts w:ascii="仿宋_GB2312" w:eastAsia="仿宋_GB2312" w:hint="eastAsia"/>
          <w:sz w:val="28"/>
          <w:szCs w:val="28"/>
        </w:rPr>
        <w:t>本部门</w:t>
      </w:r>
      <w:r w:rsidR="00EF0FB1" w:rsidRPr="00EF0FB1">
        <w:rPr>
          <w:rFonts w:ascii="仿宋_GB2312" w:eastAsia="仿宋_GB2312" w:hint="eastAsia"/>
          <w:sz w:val="28"/>
          <w:szCs w:val="28"/>
        </w:rPr>
        <w:t>是中共北京市西城区委直属公益一类事业</w:t>
      </w:r>
      <w:r w:rsidR="00EF0FB1">
        <w:rPr>
          <w:rFonts w:ascii="仿宋_GB2312" w:eastAsia="仿宋_GB2312" w:hint="eastAsia"/>
          <w:sz w:val="28"/>
          <w:szCs w:val="28"/>
        </w:rPr>
        <w:t>单位，机构规格为正处级，经费形式为财政补助，归口区委办公室管理，</w:t>
      </w:r>
      <w:r w:rsidR="00EF0FB1" w:rsidRPr="009861E5">
        <w:rPr>
          <w:rFonts w:ascii="仿宋_GB2312" w:eastAsia="仿宋_GB2312" w:hint="eastAsia"/>
          <w:sz w:val="28"/>
          <w:szCs w:val="28"/>
        </w:rPr>
        <w:t>无下</w:t>
      </w:r>
      <w:r w:rsidR="00EF0FB1">
        <w:rPr>
          <w:rFonts w:ascii="仿宋_GB2312" w:eastAsia="仿宋_GB2312" w:hint="eastAsia"/>
          <w:sz w:val="28"/>
          <w:szCs w:val="28"/>
        </w:rPr>
        <w:t>属单位。</w:t>
      </w:r>
      <w:r w:rsidR="00EF0FB1" w:rsidRPr="00EF0FB1">
        <w:rPr>
          <w:rFonts w:ascii="仿宋_GB2312" w:eastAsia="仿宋_GB2312" w:hint="eastAsia"/>
          <w:sz w:val="28"/>
          <w:szCs w:val="28"/>
        </w:rPr>
        <w:t>主要职责为收集和接收本馆保管范围内对国家和社会有保存价值的档案资料，承担馆藏档案的整理、保管工作。采取多种形式开发档案资源，为社会利用档案资料提供服务。承担档案信息化建设工作。完成区委、区政府交办的其他工作。</w:t>
      </w:r>
    </w:p>
    <w:p w:rsidR="00115BEB" w:rsidRDefault="00A75A09">
      <w:pPr>
        <w:tabs>
          <w:tab w:val="center" w:pos="6979"/>
        </w:tabs>
        <w:spacing w:line="580" w:lineRule="exact"/>
        <w:rPr>
          <w:rFonts w:ascii="黑体" w:eastAsia="黑体"/>
          <w:b/>
          <w:sz w:val="28"/>
          <w:szCs w:val="28"/>
        </w:rPr>
      </w:pPr>
      <w:r>
        <w:rPr>
          <w:rFonts w:ascii="仿宋_GB2312" w:eastAsia="仿宋_GB2312" w:hint="eastAsia"/>
          <w:b/>
          <w:sz w:val="32"/>
          <w:szCs w:val="32"/>
        </w:rPr>
        <w:t xml:space="preserve">   </w:t>
      </w:r>
      <w:r>
        <w:rPr>
          <w:rFonts w:ascii="黑体" w:eastAsia="黑体" w:hint="eastAsia"/>
          <w:b/>
          <w:sz w:val="28"/>
          <w:szCs w:val="28"/>
        </w:rPr>
        <w:t>二、收入支出决算总体情况说明</w:t>
      </w:r>
    </w:p>
    <w:p w:rsidR="00115BEB" w:rsidRDefault="00A75A09">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2024年度收、</w:t>
      </w:r>
      <w:r>
        <w:rPr>
          <w:rFonts w:ascii="仿宋_GB2312" w:eastAsia="仿宋_GB2312"/>
          <w:sz w:val="28"/>
          <w:szCs w:val="28"/>
        </w:rPr>
        <w:t>支</w:t>
      </w:r>
      <w:r>
        <w:rPr>
          <w:rFonts w:ascii="仿宋_GB2312" w:eastAsia="仿宋_GB2312" w:hint="eastAsia"/>
          <w:sz w:val="28"/>
          <w:szCs w:val="28"/>
        </w:rPr>
        <w:t>总计</w:t>
      </w:r>
      <w:r>
        <w:rPr>
          <w:rFonts w:ascii="仿宋_GB2312" w:eastAsia="仿宋_GB2312"/>
          <w:sz w:val="28"/>
          <w:szCs w:val="28"/>
        </w:rPr>
        <w:t>1903</w:t>
      </w:r>
      <w:r w:rsidRPr="009861E5">
        <w:rPr>
          <w:rFonts w:ascii="仿宋_GB2312" w:eastAsia="仿宋_GB2312"/>
          <w:sz w:val="28"/>
          <w:szCs w:val="28"/>
        </w:rPr>
        <w:t>.41</w:t>
      </w:r>
      <w:r w:rsidRPr="009861E5">
        <w:rPr>
          <w:rFonts w:ascii="仿宋_GB2312" w:eastAsia="仿宋_GB2312" w:hint="eastAsia"/>
          <w:sz w:val="28"/>
          <w:szCs w:val="28"/>
        </w:rPr>
        <w:t>万元，</w:t>
      </w:r>
      <w:r w:rsidR="001751EE" w:rsidRPr="009861E5">
        <w:rPr>
          <w:rFonts w:ascii="仿宋_GB2312" w:eastAsia="仿宋_GB2312"/>
          <w:sz w:val="28"/>
          <w:szCs w:val="28"/>
        </w:rPr>
        <w:t>比上年</w:t>
      </w:r>
      <w:r w:rsidRPr="009861E5">
        <w:rPr>
          <w:rFonts w:ascii="仿宋_GB2312" w:eastAsia="仿宋_GB2312" w:hint="eastAsia"/>
          <w:sz w:val="28"/>
          <w:szCs w:val="28"/>
        </w:rPr>
        <w:t>减少</w:t>
      </w:r>
      <w:r w:rsidR="001751EE" w:rsidRPr="009861E5">
        <w:rPr>
          <w:rFonts w:ascii="仿宋_GB2312" w:eastAsia="仿宋_GB2312"/>
          <w:sz w:val="28"/>
          <w:szCs w:val="28"/>
        </w:rPr>
        <w:t>179.75</w:t>
      </w:r>
      <w:r w:rsidR="001751EE" w:rsidRPr="009861E5">
        <w:rPr>
          <w:rFonts w:ascii="仿宋_GB2312" w:eastAsia="仿宋_GB2312" w:hint="eastAsia"/>
          <w:sz w:val="28"/>
          <w:szCs w:val="28"/>
        </w:rPr>
        <w:t>万元，</w:t>
      </w:r>
      <w:r w:rsidRPr="009861E5">
        <w:rPr>
          <w:rFonts w:ascii="仿宋_GB2312" w:eastAsia="仿宋_GB2312" w:hint="eastAsia"/>
          <w:sz w:val="28"/>
          <w:szCs w:val="28"/>
        </w:rPr>
        <w:t>下降</w:t>
      </w:r>
      <w:r w:rsidR="001751EE" w:rsidRPr="009861E5">
        <w:rPr>
          <w:rFonts w:ascii="仿宋_GB2312" w:eastAsia="仿宋_GB2312"/>
          <w:sz w:val="28"/>
          <w:szCs w:val="28"/>
        </w:rPr>
        <w:t>8.63</w:t>
      </w:r>
      <w:r w:rsidRPr="009861E5">
        <w:rPr>
          <w:rFonts w:ascii="仿宋_GB2312" w:eastAsia="仿宋_GB2312" w:hint="eastAsia"/>
          <w:sz w:val="28"/>
          <w:szCs w:val="28"/>
        </w:rPr>
        <w:t>%。</w:t>
      </w:r>
    </w:p>
    <w:p w:rsidR="00115BEB" w:rsidRDefault="00A75A09">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（一</w:t>
      </w:r>
      <w:r>
        <w:rPr>
          <w:rFonts w:ascii="仿宋_GB2312" w:eastAsia="仿宋_GB2312"/>
          <w:sz w:val="28"/>
          <w:szCs w:val="28"/>
        </w:rPr>
        <w:t>）</w:t>
      </w:r>
      <w:r>
        <w:rPr>
          <w:rFonts w:ascii="仿宋_GB2312" w:eastAsia="仿宋_GB2312" w:hint="eastAsia"/>
          <w:sz w:val="28"/>
          <w:szCs w:val="28"/>
        </w:rPr>
        <w:t>收入决算</w:t>
      </w:r>
      <w:r>
        <w:rPr>
          <w:rFonts w:ascii="仿宋_GB2312" w:eastAsia="仿宋_GB2312"/>
          <w:sz w:val="28"/>
          <w:szCs w:val="28"/>
        </w:rPr>
        <w:t>说明</w:t>
      </w:r>
    </w:p>
    <w:p w:rsidR="00115BEB" w:rsidRDefault="00A75A09">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2024年度本</w:t>
      </w:r>
      <w:r w:rsidRPr="009861E5">
        <w:rPr>
          <w:rFonts w:ascii="仿宋_GB2312" w:eastAsia="仿宋_GB2312" w:hint="eastAsia"/>
          <w:sz w:val="28"/>
          <w:szCs w:val="28"/>
        </w:rPr>
        <w:t>年收入合计</w:t>
      </w:r>
      <w:r w:rsidRPr="009861E5">
        <w:rPr>
          <w:rFonts w:ascii="仿宋_GB2312" w:eastAsia="仿宋_GB2312"/>
          <w:sz w:val="28"/>
          <w:szCs w:val="28"/>
        </w:rPr>
        <w:t>1903.41</w:t>
      </w:r>
      <w:r w:rsidRPr="009861E5">
        <w:rPr>
          <w:rFonts w:ascii="仿宋_GB2312" w:eastAsia="仿宋_GB2312" w:hint="eastAsia"/>
          <w:sz w:val="28"/>
          <w:szCs w:val="28"/>
        </w:rPr>
        <w:t>万元，</w:t>
      </w:r>
      <w:r w:rsidRPr="009861E5">
        <w:rPr>
          <w:rFonts w:ascii="仿宋_GB2312" w:eastAsia="仿宋_GB2312"/>
          <w:sz w:val="28"/>
          <w:szCs w:val="28"/>
        </w:rPr>
        <w:t>比上年</w:t>
      </w:r>
      <w:r w:rsidRPr="009861E5">
        <w:rPr>
          <w:rFonts w:ascii="仿宋_GB2312" w:eastAsia="仿宋_GB2312" w:hint="eastAsia"/>
          <w:sz w:val="28"/>
          <w:szCs w:val="28"/>
        </w:rPr>
        <w:t>减少</w:t>
      </w:r>
      <w:r w:rsidR="00910932" w:rsidRPr="009861E5">
        <w:rPr>
          <w:rFonts w:ascii="仿宋_GB2312" w:eastAsia="仿宋_GB2312" w:hint="eastAsia"/>
          <w:sz w:val="28"/>
          <w:szCs w:val="28"/>
        </w:rPr>
        <w:t>179.75万元，</w:t>
      </w:r>
      <w:r w:rsidRPr="009861E5">
        <w:rPr>
          <w:rFonts w:ascii="仿宋_GB2312" w:eastAsia="仿宋_GB2312" w:hint="eastAsia"/>
          <w:sz w:val="28"/>
          <w:szCs w:val="28"/>
        </w:rPr>
        <w:t>下降</w:t>
      </w:r>
      <w:r w:rsidR="00910932" w:rsidRPr="009861E5">
        <w:rPr>
          <w:rFonts w:ascii="仿宋_GB2312" w:eastAsia="仿宋_GB2312" w:hint="eastAsia"/>
          <w:sz w:val="28"/>
          <w:szCs w:val="28"/>
        </w:rPr>
        <w:t>8.63</w:t>
      </w:r>
      <w:r w:rsidRPr="009861E5">
        <w:rPr>
          <w:rFonts w:ascii="仿宋_GB2312" w:eastAsia="仿宋_GB2312" w:hint="eastAsia"/>
          <w:sz w:val="28"/>
          <w:szCs w:val="28"/>
        </w:rPr>
        <w:t>%。</w:t>
      </w:r>
    </w:p>
    <w:p w:rsidR="00115BEB" w:rsidRDefault="00A75A09">
      <w:pPr>
        <w:tabs>
          <w:tab w:val="center" w:pos="6979"/>
        </w:tabs>
        <w:spacing w:line="580" w:lineRule="exact"/>
        <w:ind w:firstLineChars="200" w:firstLine="560"/>
      </w:pPr>
      <w:r>
        <w:rPr>
          <w:rFonts w:ascii="仿宋_GB2312" w:eastAsia="仿宋_GB2312" w:hint="eastAsia"/>
          <w:sz w:val="28"/>
          <w:szCs w:val="28"/>
        </w:rPr>
        <w:t>1.财政拨款收入</w:t>
      </w:r>
      <w:r>
        <w:rPr>
          <w:rFonts w:ascii="仿宋_GB2312" w:eastAsia="仿宋_GB2312"/>
          <w:sz w:val="28"/>
          <w:szCs w:val="28"/>
        </w:rPr>
        <w:t>1903.41</w:t>
      </w:r>
      <w:r>
        <w:rPr>
          <w:rFonts w:ascii="仿宋_GB2312" w:eastAsia="仿宋_GB2312" w:hint="eastAsia"/>
          <w:sz w:val="28"/>
          <w:szCs w:val="28"/>
        </w:rPr>
        <w:t>万元，占收入合计的100%。其中：一般公共预算财政拨款收入</w:t>
      </w:r>
      <w:r>
        <w:rPr>
          <w:rFonts w:ascii="仿宋_GB2312" w:eastAsia="仿宋_GB2312"/>
          <w:sz w:val="28"/>
          <w:szCs w:val="28"/>
        </w:rPr>
        <w:t>1903.41</w:t>
      </w:r>
      <w:r>
        <w:rPr>
          <w:rFonts w:ascii="仿宋_GB2312" w:eastAsia="仿宋_GB2312" w:hint="eastAsia"/>
          <w:sz w:val="28"/>
          <w:szCs w:val="28"/>
        </w:rPr>
        <w:t>万元，占收入合计的100%；政府性基金预算财政拨款收入</w:t>
      </w:r>
      <w:r>
        <w:rPr>
          <w:rFonts w:ascii="仿宋_GB2312" w:eastAsia="仿宋_GB2312"/>
          <w:sz w:val="28"/>
          <w:szCs w:val="28"/>
        </w:rPr>
        <w:t>0</w:t>
      </w:r>
      <w:r>
        <w:rPr>
          <w:rFonts w:ascii="仿宋_GB2312" w:eastAsia="仿宋_GB2312" w:hint="eastAsia"/>
          <w:sz w:val="28"/>
          <w:szCs w:val="28"/>
        </w:rPr>
        <w:t>万元，占收入合计的0%；国有资本经营预算财政拨款收入</w:t>
      </w:r>
      <w:r>
        <w:rPr>
          <w:rFonts w:ascii="仿宋_GB2312" w:eastAsia="仿宋_GB2312"/>
          <w:sz w:val="28"/>
          <w:szCs w:val="28"/>
        </w:rPr>
        <w:t>0</w:t>
      </w:r>
      <w:r>
        <w:rPr>
          <w:rFonts w:ascii="仿宋_GB2312" w:eastAsia="仿宋_GB2312" w:hint="eastAsia"/>
          <w:sz w:val="28"/>
          <w:szCs w:val="28"/>
        </w:rPr>
        <w:t>万元，占收入合计的0%；</w:t>
      </w:r>
    </w:p>
    <w:p w:rsidR="00115BEB" w:rsidRDefault="00A75A09">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2.上级补助收入</w:t>
      </w:r>
      <w:r>
        <w:rPr>
          <w:rFonts w:ascii="仿宋_GB2312" w:eastAsia="仿宋_GB2312"/>
          <w:sz w:val="28"/>
          <w:szCs w:val="28"/>
        </w:rPr>
        <w:t>0</w:t>
      </w:r>
      <w:r>
        <w:rPr>
          <w:rFonts w:ascii="仿宋_GB2312" w:eastAsia="仿宋_GB2312" w:hint="eastAsia"/>
          <w:sz w:val="28"/>
          <w:szCs w:val="28"/>
        </w:rPr>
        <w:t>万元，占收入合计的0%；</w:t>
      </w:r>
    </w:p>
    <w:p w:rsidR="00115BEB" w:rsidRDefault="00A75A09">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3.事业收入</w:t>
      </w:r>
      <w:r>
        <w:rPr>
          <w:rFonts w:ascii="仿宋_GB2312" w:eastAsia="仿宋_GB2312"/>
          <w:sz w:val="28"/>
          <w:szCs w:val="28"/>
        </w:rPr>
        <w:t>0</w:t>
      </w:r>
      <w:r>
        <w:rPr>
          <w:rFonts w:ascii="仿宋_GB2312" w:eastAsia="仿宋_GB2312" w:hint="eastAsia"/>
          <w:sz w:val="28"/>
          <w:szCs w:val="28"/>
        </w:rPr>
        <w:t>万元，占收入合计的0%；</w:t>
      </w:r>
    </w:p>
    <w:p w:rsidR="00115BEB" w:rsidRDefault="00A75A09">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4.经营收入</w:t>
      </w:r>
      <w:r>
        <w:rPr>
          <w:rFonts w:ascii="仿宋_GB2312" w:eastAsia="仿宋_GB2312"/>
          <w:sz w:val="28"/>
          <w:szCs w:val="28"/>
        </w:rPr>
        <w:t>0</w:t>
      </w:r>
      <w:r>
        <w:rPr>
          <w:rFonts w:ascii="仿宋_GB2312" w:eastAsia="仿宋_GB2312" w:hint="eastAsia"/>
          <w:sz w:val="28"/>
          <w:szCs w:val="28"/>
        </w:rPr>
        <w:t>万元，占收入合计的0%；</w:t>
      </w:r>
    </w:p>
    <w:p w:rsidR="00115BEB" w:rsidRDefault="00A75A09">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5.附属单位上缴收入</w:t>
      </w:r>
      <w:r>
        <w:rPr>
          <w:rFonts w:ascii="仿宋_GB2312" w:eastAsia="仿宋_GB2312"/>
          <w:sz w:val="28"/>
          <w:szCs w:val="28"/>
        </w:rPr>
        <w:t>0</w:t>
      </w:r>
      <w:r>
        <w:rPr>
          <w:rFonts w:ascii="仿宋_GB2312" w:eastAsia="仿宋_GB2312" w:hint="eastAsia"/>
          <w:sz w:val="28"/>
          <w:szCs w:val="28"/>
        </w:rPr>
        <w:t>万元，占收入合计的0%；</w:t>
      </w:r>
    </w:p>
    <w:p w:rsidR="00115BEB" w:rsidRDefault="00A75A09">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6.其他收入</w:t>
      </w:r>
      <w:r>
        <w:rPr>
          <w:rFonts w:ascii="仿宋_GB2312" w:eastAsia="仿宋_GB2312"/>
          <w:sz w:val="28"/>
          <w:szCs w:val="28"/>
        </w:rPr>
        <w:t>0</w:t>
      </w:r>
      <w:r>
        <w:rPr>
          <w:rFonts w:ascii="仿宋_GB2312" w:eastAsia="仿宋_GB2312" w:hint="eastAsia"/>
          <w:sz w:val="28"/>
          <w:szCs w:val="28"/>
        </w:rPr>
        <w:t>万元，占收入合计的0%。</w:t>
      </w:r>
    </w:p>
    <w:p w:rsidR="00115BEB" w:rsidRDefault="00A75A09">
      <w:pPr>
        <w:pStyle w:val="2"/>
        <w:jc w:val="center"/>
      </w:pPr>
      <w:r>
        <w:rPr>
          <w:rFonts w:ascii="仿宋_GB2312" w:eastAsia="仿宋_GB2312" w:hint="eastAsia"/>
          <w:color w:val="000000"/>
          <w:sz w:val="32"/>
        </w:rPr>
        <w:t>图1：收入决算</w:t>
      </w:r>
    </w:p>
    <w:p w:rsidR="00115BEB" w:rsidRDefault="00A75A09">
      <w:pPr>
        <w:pStyle w:val="a3"/>
        <w:ind w:firstLine="420"/>
        <w:jc w:val="center"/>
      </w:pPr>
      <w:r>
        <w:rPr>
          <w:noProof/>
        </w:rPr>
        <w:drawing>
          <wp:inline distT="0" distB="0" distL="0" distR="0">
            <wp:extent cx="4036695" cy="2328545"/>
            <wp:effectExtent l="0" t="0" r="20955" b="14605"/>
            <wp:docPr id="3" name="图表 3"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15BEB" w:rsidRDefault="00A75A09">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（二</w:t>
      </w:r>
      <w:r>
        <w:rPr>
          <w:rFonts w:ascii="仿宋_GB2312" w:eastAsia="仿宋_GB2312"/>
          <w:sz w:val="28"/>
          <w:szCs w:val="28"/>
        </w:rPr>
        <w:t>）</w:t>
      </w:r>
      <w:r>
        <w:rPr>
          <w:rFonts w:ascii="仿宋_GB2312" w:eastAsia="仿宋_GB2312" w:hint="eastAsia"/>
          <w:sz w:val="28"/>
          <w:szCs w:val="28"/>
        </w:rPr>
        <w:t>支出决算</w:t>
      </w:r>
      <w:r>
        <w:rPr>
          <w:rFonts w:ascii="仿宋_GB2312" w:eastAsia="仿宋_GB2312"/>
          <w:sz w:val="28"/>
          <w:szCs w:val="28"/>
        </w:rPr>
        <w:t>说明</w:t>
      </w:r>
    </w:p>
    <w:p w:rsidR="00115BEB" w:rsidRDefault="00A75A09">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2024年度本年支出合计</w:t>
      </w:r>
      <w:r>
        <w:rPr>
          <w:rFonts w:ascii="仿宋_GB2312" w:eastAsia="仿宋_GB2312"/>
          <w:sz w:val="28"/>
          <w:szCs w:val="28"/>
        </w:rPr>
        <w:t>1903.41</w:t>
      </w:r>
      <w:r>
        <w:rPr>
          <w:rFonts w:ascii="仿宋_GB2312" w:eastAsia="仿宋_GB2312" w:hint="eastAsia"/>
          <w:sz w:val="28"/>
          <w:szCs w:val="28"/>
        </w:rPr>
        <w:t>万</w:t>
      </w:r>
      <w:r w:rsidRPr="009861E5">
        <w:rPr>
          <w:rFonts w:ascii="仿宋_GB2312" w:eastAsia="仿宋_GB2312" w:hint="eastAsia"/>
          <w:sz w:val="28"/>
          <w:szCs w:val="28"/>
        </w:rPr>
        <w:t>元，</w:t>
      </w:r>
      <w:r w:rsidRPr="009861E5">
        <w:rPr>
          <w:rFonts w:ascii="仿宋_GB2312" w:eastAsia="仿宋_GB2312"/>
          <w:sz w:val="28"/>
          <w:szCs w:val="28"/>
        </w:rPr>
        <w:t>比上年</w:t>
      </w:r>
      <w:r w:rsidRPr="009861E5">
        <w:rPr>
          <w:rFonts w:ascii="仿宋_GB2312" w:eastAsia="仿宋_GB2312" w:hint="eastAsia"/>
          <w:sz w:val="28"/>
          <w:szCs w:val="28"/>
        </w:rPr>
        <w:t>减少</w:t>
      </w:r>
      <w:r w:rsidR="00910932" w:rsidRPr="009861E5">
        <w:rPr>
          <w:rFonts w:ascii="仿宋_GB2312" w:eastAsia="仿宋_GB2312"/>
          <w:sz w:val="28"/>
          <w:szCs w:val="28"/>
        </w:rPr>
        <w:t>179.75</w:t>
      </w:r>
      <w:r w:rsidR="00910932" w:rsidRPr="009861E5">
        <w:rPr>
          <w:rFonts w:ascii="仿宋_GB2312" w:eastAsia="仿宋_GB2312" w:hint="eastAsia"/>
          <w:sz w:val="28"/>
          <w:szCs w:val="28"/>
        </w:rPr>
        <w:t>万元，</w:t>
      </w:r>
      <w:r w:rsidRPr="009861E5">
        <w:rPr>
          <w:rFonts w:ascii="仿宋_GB2312" w:eastAsia="仿宋_GB2312" w:hint="eastAsia"/>
          <w:sz w:val="28"/>
          <w:szCs w:val="28"/>
        </w:rPr>
        <w:t>下降</w:t>
      </w:r>
      <w:r w:rsidR="00910932" w:rsidRPr="009861E5">
        <w:rPr>
          <w:rFonts w:ascii="仿宋_GB2312" w:eastAsia="仿宋_GB2312"/>
          <w:sz w:val="28"/>
          <w:szCs w:val="28"/>
        </w:rPr>
        <w:t>8.63</w:t>
      </w:r>
      <w:r w:rsidRPr="009861E5">
        <w:rPr>
          <w:rFonts w:ascii="仿宋_GB2312" w:eastAsia="仿宋_GB2312" w:hint="eastAsia"/>
          <w:sz w:val="28"/>
          <w:szCs w:val="28"/>
        </w:rPr>
        <w:t>%，其中：基</w:t>
      </w:r>
      <w:r>
        <w:rPr>
          <w:rFonts w:ascii="仿宋_GB2312" w:eastAsia="仿宋_GB2312" w:hint="eastAsia"/>
          <w:sz w:val="28"/>
          <w:szCs w:val="28"/>
        </w:rPr>
        <w:t>本支出</w:t>
      </w:r>
      <w:r>
        <w:rPr>
          <w:rFonts w:ascii="仿宋_GB2312" w:eastAsia="仿宋_GB2312"/>
          <w:sz w:val="28"/>
          <w:szCs w:val="28"/>
        </w:rPr>
        <w:t>1648.56</w:t>
      </w:r>
      <w:r>
        <w:rPr>
          <w:rFonts w:ascii="仿宋_GB2312" w:eastAsia="仿宋_GB2312" w:hint="eastAsia"/>
          <w:sz w:val="28"/>
          <w:szCs w:val="28"/>
        </w:rPr>
        <w:t>万元，占支出合计的86.61%；项目支出</w:t>
      </w:r>
      <w:r>
        <w:rPr>
          <w:rFonts w:ascii="仿宋_GB2312" w:eastAsia="仿宋_GB2312"/>
          <w:sz w:val="28"/>
          <w:szCs w:val="28"/>
        </w:rPr>
        <w:t>254.86</w:t>
      </w:r>
      <w:r>
        <w:rPr>
          <w:rFonts w:ascii="仿宋_GB2312" w:eastAsia="仿宋_GB2312" w:hint="eastAsia"/>
          <w:sz w:val="28"/>
          <w:szCs w:val="28"/>
        </w:rPr>
        <w:t>万元，占支出合计的13.39%;上缴上级支出</w:t>
      </w:r>
      <w:r>
        <w:rPr>
          <w:rFonts w:ascii="仿宋_GB2312" w:eastAsia="仿宋_GB2312"/>
          <w:sz w:val="28"/>
          <w:szCs w:val="28"/>
        </w:rPr>
        <w:t>0</w:t>
      </w:r>
      <w:r>
        <w:rPr>
          <w:rFonts w:ascii="仿宋_GB2312" w:eastAsia="仿宋_GB2312" w:hint="eastAsia"/>
          <w:sz w:val="28"/>
          <w:szCs w:val="28"/>
        </w:rPr>
        <w:t>万元，占支出合计的0%；经营支出</w:t>
      </w:r>
      <w:r>
        <w:rPr>
          <w:rFonts w:ascii="仿宋_GB2312" w:eastAsia="仿宋_GB2312"/>
          <w:sz w:val="28"/>
          <w:szCs w:val="28"/>
        </w:rPr>
        <w:t>0</w:t>
      </w:r>
      <w:r>
        <w:rPr>
          <w:rFonts w:ascii="仿宋_GB2312" w:eastAsia="仿宋_GB2312" w:hint="eastAsia"/>
          <w:sz w:val="28"/>
          <w:szCs w:val="28"/>
        </w:rPr>
        <w:t>万元，占支出合计的0%；对附属单位补助支出</w:t>
      </w:r>
      <w:r>
        <w:rPr>
          <w:rFonts w:ascii="仿宋_GB2312" w:eastAsia="仿宋_GB2312"/>
          <w:sz w:val="28"/>
          <w:szCs w:val="28"/>
        </w:rPr>
        <w:t>0</w:t>
      </w:r>
      <w:r>
        <w:rPr>
          <w:rFonts w:ascii="仿宋_GB2312" w:eastAsia="仿宋_GB2312" w:hint="eastAsia"/>
          <w:sz w:val="28"/>
          <w:szCs w:val="28"/>
        </w:rPr>
        <w:t>万元，占支出合计的0%。</w:t>
      </w:r>
    </w:p>
    <w:p w:rsidR="00115BEB" w:rsidRDefault="00115BEB">
      <w:pPr>
        <w:spacing w:line="560" w:lineRule="exact"/>
        <w:ind w:firstLine="640"/>
        <w:rPr>
          <w:rFonts w:ascii="仿宋_GB2312" w:eastAsia="仿宋_GB2312" w:cs="Droid Sans"/>
          <w:color w:val="000000"/>
          <w:sz w:val="32"/>
          <w:szCs w:val="32"/>
        </w:rPr>
      </w:pPr>
    </w:p>
    <w:p w:rsidR="00115BEB" w:rsidRDefault="00A75A09">
      <w:pPr>
        <w:pStyle w:val="2"/>
        <w:ind w:firstLine="642"/>
        <w:jc w:val="center"/>
        <w:rPr>
          <w:rFonts w:ascii="仿宋_GB2312" w:eastAsia="仿宋_GB2312"/>
          <w:color w:val="000000"/>
          <w:sz w:val="32"/>
        </w:rPr>
      </w:pPr>
      <w:r>
        <w:rPr>
          <w:rFonts w:ascii="仿宋_GB2312" w:eastAsia="仿宋_GB2312" w:hint="eastAsia"/>
          <w:color w:val="000000"/>
          <w:sz w:val="32"/>
        </w:rPr>
        <w:t>图2：基本支出和项目支出情况</w:t>
      </w:r>
    </w:p>
    <w:p w:rsidR="00115BEB" w:rsidRDefault="00A75A09">
      <w:pPr>
        <w:jc w:val="center"/>
        <w:rPr>
          <w:rFonts w:ascii="黑体" w:eastAsia="黑体"/>
          <w:b/>
          <w:sz w:val="28"/>
          <w:szCs w:val="28"/>
        </w:rPr>
      </w:pPr>
      <w:r>
        <w:rPr>
          <w:noProof/>
        </w:rPr>
        <w:drawing>
          <wp:inline distT="0" distB="0" distL="114300" distR="114300">
            <wp:extent cx="4572000" cy="2743200"/>
            <wp:effectExtent l="0" t="0" r="19050" b="19050"/>
            <wp:docPr id="1" name="图表 3" title="{{pieChart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15BEB" w:rsidRDefault="00A75A09" w:rsidP="00371A7E">
      <w:pPr>
        <w:tabs>
          <w:tab w:val="center" w:pos="6979"/>
        </w:tabs>
        <w:spacing w:line="580" w:lineRule="exact"/>
        <w:ind w:firstLineChars="196" w:firstLine="551"/>
        <w:rPr>
          <w:rFonts w:ascii="黑体" w:eastAsia="黑体"/>
          <w:b/>
          <w:sz w:val="28"/>
          <w:szCs w:val="28"/>
        </w:rPr>
      </w:pPr>
      <w:r>
        <w:rPr>
          <w:rFonts w:ascii="黑体" w:eastAsia="黑体" w:hint="eastAsia"/>
          <w:b/>
          <w:sz w:val="28"/>
          <w:szCs w:val="28"/>
        </w:rPr>
        <w:t>三</w:t>
      </w:r>
      <w:r>
        <w:rPr>
          <w:rFonts w:ascii="黑体" w:eastAsia="黑体"/>
          <w:b/>
          <w:sz w:val="28"/>
          <w:szCs w:val="28"/>
        </w:rPr>
        <w:t>、财政拨款</w:t>
      </w:r>
      <w:r>
        <w:rPr>
          <w:rFonts w:ascii="黑体" w:eastAsia="黑体" w:hint="eastAsia"/>
          <w:b/>
          <w:sz w:val="28"/>
          <w:szCs w:val="28"/>
        </w:rPr>
        <w:t>收入支出决算</w:t>
      </w:r>
      <w:r>
        <w:rPr>
          <w:rFonts w:ascii="黑体" w:eastAsia="黑体"/>
          <w:b/>
          <w:sz w:val="28"/>
          <w:szCs w:val="28"/>
        </w:rPr>
        <w:t>总体情况说明</w:t>
      </w:r>
    </w:p>
    <w:p w:rsidR="00115BEB" w:rsidRDefault="00A75A09">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2024年度财政拨款收、</w:t>
      </w:r>
      <w:r>
        <w:rPr>
          <w:rFonts w:ascii="仿宋_GB2312" w:eastAsia="仿宋_GB2312"/>
          <w:sz w:val="28"/>
          <w:szCs w:val="28"/>
        </w:rPr>
        <w:t>支</w:t>
      </w:r>
      <w:r>
        <w:rPr>
          <w:rFonts w:ascii="仿宋_GB2312" w:eastAsia="仿宋_GB2312" w:hint="eastAsia"/>
          <w:sz w:val="28"/>
          <w:szCs w:val="28"/>
        </w:rPr>
        <w:t>总计</w:t>
      </w:r>
      <w:r>
        <w:rPr>
          <w:rFonts w:ascii="仿宋_GB2312" w:eastAsia="仿宋_GB2312"/>
          <w:sz w:val="28"/>
          <w:szCs w:val="28"/>
        </w:rPr>
        <w:t>1903.41</w:t>
      </w:r>
      <w:r>
        <w:rPr>
          <w:rFonts w:ascii="仿宋_GB2312" w:eastAsia="仿宋_GB2312" w:hint="eastAsia"/>
          <w:sz w:val="28"/>
          <w:szCs w:val="28"/>
        </w:rPr>
        <w:t>万元，</w:t>
      </w:r>
      <w:r w:rsidRPr="009861E5">
        <w:rPr>
          <w:rFonts w:ascii="仿宋_GB2312" w:eastAsia="仿宋_GB2312" w:hint="eastAsia"/>
          <w:sz w:val="28"/>
          <w:szCs w:val="28"/>
        </w:rPr>
        <w:t>比上年减少</w:t>
      </w:r>
      <w:r w:rsidR="00910932" w:rsidRPr="009861E5">
        <w:rPr>
          <w:rFonts w:ascii="仿宋_GB2312" w:eastAsia="仿宋_GB2312" w:hint="eastAsia"/>
          <w:sz w:val="28"/>
          <w:szCs w:val="28"/>
        </w:rPr>
        <w:t>179.75万元，</w:t>
      </w:r>
      <w:r w:rsidRPr="009861E5">
        <w:rPr>
          <w:rFonts w:ascii="仿宋_GB2312" w:eastAsia="仿宋_GB2312" w:hint="eastAsia"/>
          <w:sz w:val="28"/>
          <w:szCs w:val="28"/>
        </w:rPr>
        <w:t>下降</w:t>
      </w:r>
      <w:r w:rsidR="00910932" w:rsidRPr="009861E5">
        <w:rPr>
          <w:rFonts w:ascii="仿宋_GB2312" w:eastAsia="仿宋_GB2312"/>
          <w:sz w:val="28"/>
          <w:szCs w:val="28"/>
        </w:rPr>
        <w:t>8.63</w:t>
      </w:r>
      <w:r w:rsidRPr="009861E5">
        <w:rPr>
          <w:rFonts w:ascii="仿宋_GB2312" w:eastAsia="仿宋_GB2312" w:hint="eastAsia"/>
          <w:sz w:val="28"/>
          <w:szCs w:val="28"/>
        </w:rPr>
        <w:t>%。主</w:t>
      </w:r>
      <w:r>
        <w:rPr>
          <w:rFonts w:ascii="仿宋_GB2312" w:eastAsia="仿宋_GB2312" w:hint="eastAsia"/>
          <w:sz w:val="28"/>
          <w:szCs w:val="28"/>
        </w:rPr>
        <w:t>要原因：</w:t>
      </w:r>
      <w:r w:rsidR="00CB6416">
        <w:rPr>
          <w:rFonts w:ascii="仿宋_GB2312" w:eastAsia="仿宋_GB2312" w:hint="eastAsia"/>
          <w:sz w:val="28"/>
          <w:szCs w:val="28"/>
        </w:rPr>
        <w:t>项目经费</w:t>
      </w:r>
      <w:r w:rsidR="000F7DCB">
        <w:rPr>
          <w:rFonts w:ascii="仿宋_GB2312" w:eastAsia="仿宋_GB2312" w:hint="eastAsia"/>
          <w:sz w:val="28"/>
          <w:szCs w:val="28"/>
        </w:rPr>
        <w:t>较上年减少</w:t>
      </w:r>
      <w:r>
        <w:rPr>
          <w:rFonts w:ascii="仿宋_GB2312" w:eastAsia="仿宋_GB2312" w:hint="eastAsia"/>
          <w:sz w:val="28"/>
          <w:szCs w:val="28"/>
        </w:rPr>
        <w:t>。</w:t>
      </w:r>
    </w:p>
    <w:p w:rsidR="00115BEB" w:rsidRDefault="00A75A09" w:rsidP="00371A7E">
      <w:pPr>
        <w:tabs>
          <w:tab w:val="center" w:pos="6979"/>
        </w:tabs>
        <w:spacing w:line="580" w:lineRule="exact"/>
        <w:ind w:firstLineChars="196" w:firstLine="551"/>
        <w:rPr>
          <w:rFonts w:ascii="黑体" w:eastAsia="黑体"/>
          <w:b/>
          <w:sz w:val="28"/>
          <w:szCs w:val="28"/>
        </w:rPr>
      </w:pPr>
      <w:r>
        <w:rPr>
          <w:rFonts w:ascii="黑体" w:eastAsia="黑体" w:hint="eastAsia"/>
          <w:b/>
          <w:sz w:val="28"/>
          <w:szCs w:val="28"/>
        </w:rPr>
        <w:t>四、一般公共预算财政拨款支出决算情况说明</w:t>
      </w:r>
    </w:p>
    <w:p w:rsidR="00115BEB" w:rsidRDefault="00A75A09">
      <w:pPr>
        <w:autoSpaceDE w:val="0"/>
        <w:autoSpaceDN w:val="0"/>
        <w:adjustRightInd w:val="0"/>
        <w:spacing w:line="580" w:lineRule="exact"/>
        <w:ind w:firstLineChars="200" w:firstLine="560"/>
        <w:jc w:val="left"/>
        <w:rPr>
          <w:rFonts w:ascii="仿宋_GB2312" w:eastAsia="仿宋_GB2312"/>
          <w:sz w:val="28"/>
          <w:szCs w:val="28"/>
        </w:rPr>
      </w:pPr>
      <w:r>
        <w:rPr>
          <w:rFonts w:ascii="仿宋_GB2312" w:eastAsia="仿宋_GB2312" w:hint="eastAsia"/>
          <w:sz w:val="28"/>
          <w:szCs w:val="28"/>
        </w:rPr>
        <w:t>（一）一般公共预算财政拨款支出决算总体情况</w:t>
      </w:r>
    </w:p>
    <w:p w:rsidR="00115BEB" w:rsidRDefault="00A75A09">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2024年度一般公共预算财政拨款支出</w:t>
      </w:r>
      <w:r>
        <w:rPr>
          <w:rFonts w:ascii="仿宋_GB2312" w:eastAsia="仿宋_GB2312"/>
          <w:sz w:val="28"/>
          <w:szCs w:val="28"/>
        </w:rPr>
        <w:t>1903.41</w:t>
      </w:r>
      <w:r>
        <w:rPr>
          <w:rFonts w:ascii="仿宋_GB2312" w:eastAsia="仿宋_GB2312" w:hint="eastAsia"/>
          <w:sz w:val="28"/>
          <w:szCs w:val="28"/>
        </w:rPr>
        <w:t>万元，主要用于以下方面（按大类）：一般公共服务支出</w:t>
      </w:r>
      <w:r w:rsidR="001E794B" w:rsidRPr="001E794B">
        <w:rPr>
          <w:rFonts w:ascii="仿宋_GB2312" w:eastAsia="仿宋_GB2312"/>
          <w:sz w:val="28"/>
          <w:szCs w:val="28"/>
        </w:rPr>
        <w:t>1324.3</w:t>
      </w:r>
      <w:r>
        <w:rPr>
          <w:rFonts w:ascii="仿宋_GB2312" w:eastAsia="仿宋_GB2312" w:hint="eastAsia"/>
          <w:sz w:val="28"/>
          <w:szCs w:val="28"/>
        </w:rPr>
        <w:t>万元，占本年财政拨款支出</w:t>
      </w:r>
      <w:r w:rsidR="001E794B">
        <w:rPr>
          <w:rFonts w:ascii="仿宋_GB2312" w:eastAsia="仿宋_GB2312" w:hint="eastAsia"/>
          <w:sz w:val="28"/>
          <w:szCs w:val="28"/>
        </w:rPr>
        <w:t>6</w:t>
      </w:r>
      <w:r w:rsidR="00057549">
        <w:rPr>
          <w:rFonts w:ascii="仿宋_GB2312" w:eastAsia="仿宋_GB2312" w:hint="eastAsia"/>
          <w:sz w:val="28"/>
          <w:szCs w:val="28"/>
        </w:rPr>
        <w:t>9.58</w:t>
      </w:r>
      <w:r>
        <w:rPr>
          <w:rFonts w:ascii="仿宋_GB2312" w:eastAsia="仿宋_GB2312" w:hint="eastAsia"/>
          <w:sz w:val="28"/>
          <w:szCs w:val="28"/>
        </w:rPr>
        <w:t>%；</w:t>
      </w:r>
      <w:r w:rsidR="001E794B" w:rsidRPr="001E794B">
        <w:rPr>
          <w:rFonts w:ascii="仿宋_GB2312" w:eastAsia="仿宋_GB2312" w:hint="eastAsia"/>
          <w:sz w:val="28"/>
          <w:szCs w:val="28"/>
        </w:rPr>
        <w:t>社会保障和就业支出</w:t>
      </w:r>
      <w:r w:rsidR="001E794B">
        <w:rPr>
          <w:rFonts w:ascii="仿宋_GB2312" w:eastAsia="仿宋_GB2312"/>
          <w:sz w:val="28"/>
          <w:szCs w:val="28"/>
        </w:rPr>
        <w:t>225.5</w:t>
      </w:r>
      <w:r w:rsidR="001E794B">
        <w:rPr>
          <w:rFonts w:ascii="仿宋_GB2312" w:eastAsia="仿宋_GB2312" w:hint="eastAsia"/>
          <w:sz w:val="28"/>
          <w:szCs w:val="28"/>
        </w:rPr>
        <w:t>3万元，占本年财政拨款支出</w:t>
      </w:r>
      <w:r w:rsidR="00057549">
        <w:rPr>
          <w:rFonts w:ascii="仿宋_GB2312" w:eastAsia="仿宋_GB2312" w:hint="eastAsia"/>
          <w:sz w:val="28"/>
          <w:szCs w:val="28"/>
        </w:rPr>
        <w:t>11.85</w:t>
      </w:r>
      <w:r w:rsidR="001E794B">
        <w:rPr>
          <w:rFonts w:ascii="仿宋_GB2312" w:eastAsia="仿宋_GB2312" w:hint="eastAsia"/>
          <w:sz w:val="28"/>
          <w:szCs w:val="28"/>
        </w:rPr>
        <w:t>%；</w:t>
      </w:r>
      <w:r w:rsidR="001E794B" w:rsidRPr="001E794B">
        <w:rPr>
          <w:rFonts w:ascii="仿宋_GB2312" w:eastAsia="仿宋_GB2312" w:hint="eastAsia"/>
          <w:sz w:val="28"/>
          <w:szCs w:val="28"/>
        </w:rPr>
        <w:t>卫生健康支出</w:t>
      </w:r>
      <w:r w:rsidR="00057549">
        <w:rPr>
          <w:rFonts w:ascii="仿宋_GB2312" w:eastAsia="仿宋_GB2312"/>
          <w:sz w:val="28"/>
          <w:szCs w:val="28"/>
        </w:rPr>
        <w:t>128.9</w:t>
      </w:r>
      <w:r w:rsidR="00057549">
        <w:rPr>
          <w:rFonts w:ascii="仿宋_GB2312" w:eastAsia="仿宋_GB2312" w:hint="eastAsia"/>
          <w:sz w:val="28"/>
          <w:szCs w:val="28"/>
        </w:rPr>
        <w:t>3</w:t>
      </w:r>
      <w:r w:rsidR="001E794B">
        <w:rPr>
          <w:rFonts w:ascii="仿宋_GB2312" w:eastAsia="仿宋_GB2312" w:hint="eastAsia"/>
          <w:sz w:val="28"/>
          <w:szCs w:val="28"/>
        </w:rPr>
        <w:t>万元，</w:t>
      </w:r>
      <w:r w:rsidR="001E794B" w:rsidRPr="001E794B">
        <w:rPr>
          <w:rFonts w:ascii="仿宋_GB2312" w:eastAsia="仿宋_GB2312" w:hint="eastAsia"/>
          <w:sz w:val="28"/>
          <w:szCs w:val="28"/>
        </w:rPr>
        <w:t>占本年财政拨款支出</w:t>
      </w:r>
      <w:r w:rsidR="001E794B">
        <w:rPr>
          <w:rFonts w:ascii="仿宋_GB2312" w:eastAsia="仿宋_GB2312" w:hint="eastAsia"/>
          <w:sz w:val="28"/>
          <w:szCs w:val="28"/>
        </w:rPr>
        <w:t>6.77%；</w:t>
      </w:r>
      <w:r w:rsidR="001E794B" w:rsidRPr="001E794B">
        <w:rPr>
          <w:rFonts w:ascii="仿宋_GB2312" w:eastAsia="仿宋_GB2312" w:hint="eastAsia"/>
          <w:sz w:val="28"/>
          <w:szCs w:val="28"/>
        </w:rPr>
        <w:t>住房保障支出</w:t>
      </w:r>
      <w:r w:rsidR="001E794B" w:rsidRPr="001E794B">
        <w:rPr>
          <w:rFonts w:ascii="仿宋_GB2312" w:eastAsia="仿宋_GB2312"/>
          <w:sz w:val="28"/>
          <w:szCs w:val="28"/>
        </w:rPr>
        <w:t>224.65</w:t>
      </w:r>
      <w:r w:rsidR="001E794B">
        <w:rPr>
          <w:rFonts w:ascii="仿宋_GB2312" w:eastAsia="仿宋_GB2312" w:hint="eastAsia"/>
          <w:sz w:val="28"/>
          <w:szCs w:val="28"/>
        </w:rPr>
        <w:t>万元，</w:t>
      </w:r>
      <w:r w:rsidR="001E794B" w:rsidRPr="001E794B">
        <w:rPr>
          <w:rFonts w:ascii="仿宋_GB2312" w:eastAsia="仿宋_GB2312" w:hint="eastAsia"/>
          <w:sz w:val="28"/>
          <w:szCs w:val="28"/>
        </w:rPr>
        <w:t>占本年财政拨款支出</w:t>
      </w:r>
      <w:r w:rsidR="00057549">
        <w:rPr>
          <w:rFonts w:ascii="仿宋_GB2312" w:eastAsia="仿宋_GB2312" w:hint="eastAsia"/>
          <w:sz w:val="28"/>
          <w:szCs w:val="28"/>
        </w:rPr>
        <w:t>11.8</w:t>
      </w:r>
      <w:r w:rsidR="001E794B">
        <w:rPr>
          <w:rFonts w:ascii="仿宋_GB2312" w:eastAsia="仿宋_GB2312" w:hint="eastAsia"/>
          <w:sz w:val="28"/>
          <w:szCs w:val="28"/>
        </w:rPr>
        <w:t>%</w:t>
      </w:r>
      <w:r>
        <w:rPr>
          <w:rFonts w:ascii="仿宋_GB2312" w:eastAsia="仿宋_GB2312" w:hint="eastAsia"/>
          <w:sz w:val="28"/>
          <w:szCs w:val="28"/>
        </w:rPr>
        <w:t>。</w:t>
      </w:r>
    </w:p>
    <w:p w:rsidR="00115BEB" w:rsidRDefault="00A75A09">
      <w:pPr>
        <w:autoSpaceDE w:val="0"/>
        <w:autoSpaceDN w:val="0"/>
        <w:adjustRightInd w:val="0"/>
        <w:spacing w:line="580" w:lineRule="exact"/>
        <w:ind w:firstLineChars="200" w:firstLine="560"/>
        <w:jc w:val="left"/>
        <w:rPr>
          <w:rFonts w:ascii="仿宋_GB2312" w:eastAsia="仿宋_GB2312"/>
          <w:sz w:val="28"/>
          <w:szCs w:val="28"/>
        </w:rPr>
      </w:pPr>
      <w:r>
        <w:rPr>
          <w:rFonts w:ascii="仿宋_GB2312" w:eastAsia="仿宋_GB2312" w:hint="eastAsia"/>
          <w:sz w:val="28"/>
          <w:szCs w:val="28"/>
        </w:rPr>
        <w:t>（二）一般公共预算财政拨款支出决算具体情况</w:t>
      </w:r>
    </w:p>
    <w:p w:rsidR="006D1515" w:rsidRDefault="00A75A09" w:rsidP="00F2420E">
      <w:pPr>
        <w:autoSpaceDE w:val="0"/>
        <w:autoSpaceDN w:val="0"/>
        <w:adjustRightInd w:val="0"/>
        <w:spacing w:line="580" w:lineRule="exact"/>
        <w:ind w:firstLineChars="200" w:firstLine="560"/>
        <w:jc w:val="left"/>
        <w:rPr>
          <w:rFonts w:ascii="仿宋_GB2312" w:eastAsia="仿宋_GB2312"/>
          <w:b/>
          <w:bCs/>
          <w:sz w:val="28"/>
          <w:szCs w:val="28"/>
        </w:rPr>
      </w:pPr>
      <w:r>
        <w:rPr>
          <w:rFonts w:ascii="仿宋_GB2312" w:eastAsia="仿宋_GB2312" w:hint="eastAsia"/>
          <w:sz w:val="28"/>
          <w:szCs w:val="28"/>
        </w:rPr>
        <w:t>1、“一般公共服务支出”（类）2024年度决算</w:t>
      </w:r>
      <w:r w:rsidR="00D63FFF">
        <w:rPr>
          <w:rFonts w:ascii="仿宋_GB2312" w:eastAsia="仿宋_GB2312" w:hint="eastAsia"/>
          <w:sz w:val="28"/>
          <w:szCs w:val="28"/>
        </w:rPr>
        <w:t>1324.3</w:t>
      </w:r>
      <w:r w:rsidR="003A3C3D">
        <w:rPr>
          <w:rFonts w:ascii="仿宋_GB2312" w:eastAsia="仿宋_GB2312" w:hint="eastAsia"/>
          <w:sz w:val="28"/>
          <w:szCs w:val="28"/>
        </w:rPr>
        <w:t>万元，</w:t>
      </w:r>
      <w:r>
        <w:rPr>
          <w:rFonts w:ascii="仿宋_GB2312" w:eastAsia="仿宋_GB2312" w:hint="eastAsia"/>
          <w:sz w:val="28"/>
          <w:szCs w:val="28"/>
        </w:rPr>
        <w:t>2024年度年初预算</w:t>
      </w:r>
      <w:r w:rsidR="007240FC">
        <w:rPr>
          <w:rFonts w:ascii="仿宋_GB2312" w:eastAsia="仿宋_GB2312" w:hint="eastAsia"/>
          <w:sz w:val="28"/>
          <w:szCs w:val="28"/>
        </w:rPr>
        <w:t>1369.48万元</w:t>
      </w:r>
      <w:r>
        <w:rPr>
          <w:rFonts w:ascii="仿宋_GB2312" w:eastAsia="仿宋_GB2312" w:hint="eastAsia"/>
          <w:sz w:val="28"/>
          <w:szCs w:val="28"/>
        </w:rPr>
        <w:t>。其中：</w:t>
      </w:r>
      <w:r w:rsidR="00F2420E" w:rsidRPr="00F2420E">
        <w:rPr>
          <w:rFonts w:ascii="仿宋_GB2312" w:eastAsia="仿宋_GB2312" w:hint="eastAsia"/>
          <w:b/>
          <w:bCs/>
          <w:sz w:val="28"/>
          <w:szCs w:val="28"/>
        </w:rPr>
        <w:t xml:space="preserve"> </w:t>
      </w:r>
    </w:p>
    <w:p w:rsidR="00F2420E" w:rsidRPr="00F2420E" w:rsidRDefault="00F2420E" w:rsidP="00EA437D">
      <w:pPr>
        <w:autoSpaceDE w:val="0"/>
        <w:autoSpaceDN w:val="0"/>
        <w:adjustRightInd w:val="0"/>
        <w:spacing w:line="580" w:lineRule="exact"/>
        <w:ind w:firstLineChars="200" w:firstLine="560"/>
        <w:jc w:val="left"/>
        <w:rPr>
          <w:rFonts w:ascii="仿宋_GB2312" w:eastAsia="仿宋_GB2312"/>
          <w:sz w:val="28"/>
          <w:szCs w:val="28"/>
        </w:rPr>
      </w:pPr>
      <w:r w:rsidRPr="00F2420E">
        <w:rPr>
          <w:rFonts w:ascii="仿宋_GB2312" w:eastAsia="仿宋_GB2312" w:hint="eastAsia"/>
          <w:sz w:val="28"/>
          <w:szCs w:val="28"/>
        </w:rPr>
        <w:t>“</w:t>
      </w:r>
      <w:r w:rsidR="00EA437D">
        <w:rPr>
          <w:rFonts w:ascii="仿宋_GB2312" w:eastAsia="仿宋_GB2312" w:hint="eastAsia"/>
          <w:sz w:val="28"/>
          <w:szCs w:val="28"/>
        </w:rPr>
        <w:t>档案事务</w:t>
      </w:r>
      <w:r w:rsidRPr="00F2420E">
        <w:rPr>
          <w:rFonts w:ascii="仿宋_GB2312" w:eastAsia="仿宋_GB2312" w:hint="eastAsia"/>
          <w:sz w:val="28"/>
          <w:szCs w:val="28"/>
        </w:rPr>
        <w:t>”</w:t>
      </w:r>
      <w:r w:rsidR="00560869">
        <w:rPr>
          <w:rFonts w:ascii="仿宋_GB2312" w:eastAsia="仿宋_GB2312" w:hint="eastAsia"/>
          <w:sz w:val="28"/>
          <w:szCs w:val="28"/>
        </w:rPr>
        <w:t>（款）</w:t>
      </w:r>
      <w:r>
        <w:rPr>
          <w:rFonts w:ascii="仿宋_GB2312" w:eastAsia="仿宋_GB2312" w:hint="eastAsia"/>
          <w:sz w:val="28"/>
          <w:szCs w:val="28"/>
        </w:rPr>
        <w:t>2024年度</w:t>
      </w:r>
      <w:r w:rsidR="00E564B0">
        <w:rPr>
          <w:rFonts w:ascii="仿宋_GB2312" w:eastAsia="仿宋_GB2312" w:hint="eastAsia"/>
          <w:sz w:val="28"/>
          <w:szCs w:val="28"/>
        </w:rPr>
        <w:t>年初预算1</w:t>
      </w:r>
      <w:r w:rsidR="00EA437D">
        <w:rPr>
          <w:rFonts w:ascii="仿宋_GB2312" w:eastAsia="仿宋_GB2312" w:hint="eastAsia"/>
          <w:sz w:val="28"/>
          <w:szCs w:val="28"/>
        </w:rPr>
        <w:t>369.48</w:t>
      </w:r>
      <w:r w:rsidR="00E564B0">
        <w:rPr>
          <w:rFonts w:ascii="仿宋_GB2312" w:eastAsia="仿宋_GB2312" w:hint="eastAsia"/>
          <w:sz w:val="28"/>
          <w:szCs w:val="28"/>
        </w:rPr>
        <w:t>万元，</w:t>
      </w:r>
      <w:r>
        <w:rPr>
          <w:rFonts w:ascii="仿宋_GB2312" w:eastAsia="仿宋_GB2312" w:hint="eastAsia"/>
          <w:sz w:val="28"/>
          <w:szCs w:val="28"/>
        </w:rPr>
        <w:t>决算</w:t>
      </w:r>
      <w:r w:rsidR="00EA437D">
        <w:rPr>
          <w:rFonts w:ascii="仿宋_GB2312" w:eastAsia="仿宋_GB2312" w:hint="eastAsia"/>
          <w:sz w:val="28"/>
          <w:szCs w:val="28"/>
        </w:rPr>
        <w:t>1324.3</w:t>
      </w:r>
      <w:r>
        <w:rPr>
          <w:rFonts w:ascii="仿宋_GB2312" w:eastAsia="仿宋_GB2312" w:hint="eastAsia"/>
          <w:sz w:val="28"/>
          <w:szCs w:val="28"/>
        </w:rPr>
        <w:t>万元，</w:t>
      </w:r>
      <w:r w:rsidR="00E564B0">
        <w:rPr>
          <w:rFonts w:ascii="仿宋_GB2312" w:eastAsia="仿宋_GB2312" w:hint="eastAsia"/>
          <w:sz w:val="28"/>
          <w:szCs w:val="28"/>
        </w:rPr>
        <w:t>完成年初预算的</w:t>
      </w:r>
      <w:r w:rsidR="00EA437D">
        <w:rPr>
          <w:rFonts w:ascii="仿宋_GB2312" w:eastAsia="仿宋_GB2312" w:hint="eastAsia"/>
          <w:sz w:val="28"/>
          <w:szCs w:val="28"/>
        </w:rPr>
        <w:t>96.7</w:t>
      </w:r>
      <w:r w:rsidR="00E564B0">
        <w:rPr>
          <w:rFonts w:ascii="仿宋_GB2312" w:eastAsia="仿宋_GB2312" w:hint="eastAsia"/>
          <w:sz w:val="28"/>
          <w:szCs w:val="28"/>
        </w:rPr>
        <w:t>%，主要原因为</w:t>
      </w:r>
      <w:r w:rsidR="00EA437D">
        <w:rPr>
          <w:rFonts w:ascii="仿宋_GB2312" w:eastAsia="仿宋_GB2312" w:hint="eastAsia"/>
          <w:sz w:val="28"/>
          <w:szCs w:val="28"/>
        </w:rPr>
        <w:t>本年度积极响应过紧日子要求，例行节约，按照实际工作进度，减少非必要支出</w:t>
      </w:r>
      <w:r w:rsidR="00E564B0" w:rsidRPr="00E564B0">
        <w:rPr>
          <w:rFonts w:ascii="仿宋_GB2312" w:eastAsia="仿宋_GB2312" w:hint="eastAsia"/>
          <w:sz w:val="28"/>
          <w:szCs w:val="28"/>
        </w:rPr>
        <w:t>。</w:t>
      </w:r>
    </w:p>
    <w:p w:rsidR="00EA437D" w:rsidRDefault="00913A5A">
      <w:pPr>
        <w:spacing w:line="580" w:lineRule="exact"/>
        <w:ind w:firstLineChars="200" w:firstLine="560"/>
        <w:rPr>
          <w:rFonts w:ascii="仿宋_GB2312" w:eastAsia="仿宋_GB2312"/>
          <w:sz w:val="28"/>
          <w:szCs w:val="28"/>
        </w:rPr>
      </w:pPr>
      <w:r>
        <w:rPr>
          <w:rFonts w:ascii="仿宋_GB2312" w:eastAsia="仿宋_GB2312" w:hint="eastAsia"/>
          <w:sz w:val="28"/>
          <w:szCs w:val="28"/>
        </w:rPr>
        <w:t>2、</w:t>
      </w:r>
      <w:r w:rsidR="00A75A09">
        <w:rPr>
          <w:rFonts w:ascii="仿宋_GB2312" w:eastAsia="仿宋_GB2312" w:hint="eastAsia"/>
          <w:sz w:val="28"/>
          <w:szCs w:val="28"/>
        </w:rPr>
        <w:t>“</w:t>
      </w:r>
      <w:r w:rsidR="001E794B" w:rsidRPr="001E794B">
        <w:rPr>
          <w:rFonts w:ascii="仿宋_GB2312" w:eastAsia="仿宋_GB2312" w:hint="eastAsia"/>
          <w:sz w:val="28"/>
          <w:szCs w:val="28"/>
        </w:rPr>
        <w:t>社会保障和就业支出</w:t>
      </w:r>
      <w:r w:rsidR="006D1515">
        <w:rPr>
          <w:rFonts w:ascii="仿宋_GB2312" w:eastAsia="仿宋_GB2312" w:hint="eastAsia"/>
          <w:sz w:val="28"/>
          <w:szCs w:val="28"/>
        </w:rPr>
        <w:t>”</w:t>
      </w:r>
      <w:r w:rsidR="006D1515" w:rsidRPr="006D1515">
        <w:rPr>
          <w:rFonts w:ascii="仿宋_GB2312" w:eastAsia="仿宋_GB2312" w:hint="eastAsia"/>
          <w:sz w:val="28"/>
          <w:szCs w:val="28"/>
        </w:rPr>
        <w:t>（类）</w:t>
      </w:r>
      <w:r w:rsidR="00A75A09">
        <w:rPr>
          <w:rFonts w:ascii="仿宋_GB2312" w:eastAsia="仿宋_GB2312" w:hint="eastAsia"/>
          <w:sz w:val="28"/>
          <w:szCs w:val="28"/>
        </w:rPr>
        <w:t>2024年度决算</w:t>
      </w:r>
      <w:r w:rsidR="007240FC">
        <w:rPr>
          <w:rFonts w:ascii="仿宋_GB2312" w:eastAsia="仿宋_GB2312" w:hint="eastAsia"/>
          <w:sz w:val="28"/>
          <w:szCs w:val="28"/>
        </w:rPr>
        <w:t>225.53</w:t>
      </w:r>
      <w:r w:rsidR="003A3C3D">
        <w:rPr>
          <w:rFonts w:ascii="仿宋_GB2312" w:eastAsia="仿宋_GB2312" w:hint="eastAsia"/>
          <w:sz w:val="28"/>
          <w:szCs w:val="28"/>
        </w:rPr>
        <w:t>万元，</w:t>
      </w:r>
      <w:r w:rsidR="00A75A09">
        <w:rPr>
          <w:rFonts w:ascii="仿宋_GB2312" w:eastAsia="仿宋_GB2312" w:hint="eastAsia"/>
          <w:sz w:val="28"/>
          <w:szCs w:val="28"/>
        </w:rPr>
        <w:t>2024年度年初预算</w:t>
      </w:r>
      <w:r w:rsidR="007240FC">
        <w:rPr>
          <w:rFonts w:ascii="仿宋_GB2312" w:eastAsia="仿宋_GB2312" w:hint="eastAsia"/>
          <w:sz w:val="28"/>
          <w:szCs w:val="28"/>
        </w:rPr>
        <w:t>231.13万元</w:t>
      </w:r>
      <w:r w:rsidR="00A75A09">
        <w:rPr>
          <w:rFonts w:ascii="仿宋_GB2312" w:eastAsia="仿宋_GB2312" w:hint="eastAsia"/>
          <w:sz w:val="28"/>
          <w:szCs w:val="28"/>
        </w:rPr>
        <w:t>。</w:t>
      </w:r>
    </w:p>
    <w:p w:rsidR="00913A5A" w:rsidRDefault="00EA437D" w:rsidP="00EA437D">
      <w:pPr>
        <w:spacing w:line="580" w:lineRule="exact"/>
        <w:ind w:firstLineChars="200" w:firstLine="560"/>
        <w:rPr>
          <w:rFonts w:ascii="仿宋_GB2312" w:eastAsia="仿宋_GB2312"/>
          <w:sz w:val="28"/>
          <w:szCs w:val="28"/>
        </w:rPr>
      </w:pPr>
      <w:r>
        <w:rPr>
          <w:rFonts w:ascii="仿宋_GB2312" w:eastAsia="仿宋_GB2312" w:hint="eastAsia"/>
          <w:sz w:val="28"/>
          <w:szCs w:val="28"/>
        </w:rPr>
        <w:t>其中“行政事业单位养老支出”</w:t>
      </w:r>
      <w:r w:rsidR="00560869">
        <w:rPr>
          <w:rFonts w:ascii="仿宋_GB2312" w:eastAsia="仿宋_GB2312" w:hint="eastAsia"/>
          <w:sz w:val="28"/>
          <w:szCs w:val="28"/>
        </w:rPr>
        <w:t>（款）</w:t>
      </w:r>
      <w:r>
        <w:rPr>
          <w:rFonts w:ascii="仿宋_GB2312" w:eastAsia="仿宋_GB2312" w:hint="eastAsia"/>
          <w:sz w:val="28"/>
          <w:szCs w:val="28"/>
        </w:rPr>
        <w:t>2024年度年初预算231.13万元，2024年度决算225.53万元，完成年初预算的97.58%，</w:t>
      </w:r>
      <w:r w:rsidR="00A75A09">
        <w:rPr>
          <w:rFonts w:ascii="仿宋_GB2312" w:eastAsia="仿宋_GB2312" w:hint="eastAsia"/>
          <w:sz w:val="28"/>
          <w:szCs w:val="28"/>
        </w:rPr>
        <w:t>主要原因</w:t>
      </w:r>
      <w:r w:rsidR="00913A5A">
        <w:rPr>
          <w:rFonts w:ascii="仿宋_GB2312" w:eastAsia="仿宋_GB2312" w:hint="eastAsia"/>
          <w:sz w:val="28"/>
          <w:szCs w:val="28"/>
        </w:rPr>
        <w:t>为</w:t>
      </w:r>
      <w:r w:rsidRPr="00E564B0">
        <w:rPr>
          <w:rFonts w:ascii="仿宋_GB2312" w:eastAsia="仿宋_GB2312" w:hint="eastAsia"/>
          <w:sz w:val="28"/>
          <w:szCs w:val="28"/>
        </w:rPr>
        <w:t>落实工资保险政策。</w:t>
      </w:r>
    </w:p>
    <w:p w:rsidR="006D1515" w:rsidRDefault="00913A5A">
      <w:pPr>
        <w:spacing w:line="580" w:lineRule="exact"/>
        <w:ind w:firstLineChars="200" w:firstLine="560"/>
        <w:rPr>
          <w:rFonts w:ascii="仿宋_GB2312" w:eastAsia="仿宋_GB2312"/>
          <w:sz w:val="28"/>
          <w:szCs w:val="28"/>
        </w:rPr>
      </w:pPr>
      <w:r>
        <w:rPr>
          <w:rFonts w:ascii="仿宋_GB2312" w:eastAsia="仿宋_GB2312" w:hint="eastAsia"/>
          <w:sz w:val="28"/>
          <w:szCs w:val="28"/>
        </w:rPr>
        <w:t>3</w:t>
      </w:r>
      <w:r w:rsidR="00A75A09">
        <w:rPr>
          <w:rFonts w:ascii="仿宋_GB2312" w:eastAsia="仿宋_GB2312" w:hint="eastAsia"/>
          <w:sz w:val="28"/>
          <w:szCs w:val="28"/>
        </w:rPr>
        <w:t>、“</w:t>
      </w:r>
      <w:r w:rsidR="007240FC" w:rsidRPr="007240FC">
        <w:rPr>
          <w:rFonts w:ascii="仿宋_GB2312" w:eastAsia="仿宋_GB2312" w:hint="eastAsia"/>
          <w:sz w:val="28"/>
          <w:szCs w:val="28"/>
        </w:rPr>
        <w:t>卫生健康支出</w:t>
      </w:r>
      <w:r w:rsidR="00A75A09">
        <w:rPr>
          <w:rFonts w:ascii="仿宋_GB2312" w:eastAsia="仿宋_GB2312" w:hint="eastAsia"/>
          <w:sz w:val="28"/>
          <w:szCs w:val="28"/>
        </w:rPr>
        <w:t>”(类)2024年度决算</w:t>
      </w:r>
      <w:r w:rsidR="007240FC">
        <w:rPr>
          <w:rFonts w:ascii="仿宋_GB2312" w:eastAsia="仿宋_GB2312" w:hint="eastAsia"/>
          <w:sz w:val="28"/>
          <w:szCs w:val="28"/>
        </w:rPr>
        <w:t>128.93</w:t>
      </w:r>
      <w:r w:rsidR="003A3C3D">
        <w:rPr>
          <w:rFonts w:ascii="仿宋_GB2312" w:eastAsia="仿宋_GB2312" w:hint="eastAsia"/>
          <w:sz w:val="28"/>
          <w:szCs w:val="28"/>
        </w:rPr>
        <w:t>万元，</w:t>
      </w:r>
      <w:r w:rsidR="00A75A09">
        <w:rPr>
          <w:rFonts w:ascii="仿宋_GB2312" w:eastAsia="仿宋_GB2312" w:hint="eastAsia"/>
          <w:sz w:val="28"/>
          <w:szCs w:val="28"/>
        </w:rPr>
        <w:t>2024年度年初预算</w:t>
      </w:r>
      <w:r w:rsidR="007240FC">
        <w:rPr>
          <w:rFonts w:ascii="仿宋_GB2312" w:eastAsia="仿宋_GB2312" w:hint="eastAsia"/>
          <w:sz w:val="28"/>
          <w:szCs w:val="28"/>
        </w:rPr>
        <w:t>113.95万元</w:t>
      </w:r>
      <w:r w:rsidR="00A75A09">
        <w:rPr>
          <w:rFonts w:ascii="仿宋_GB2312" w:eastAsia="仿宋_GB2312" w:hint="eastAsia"/>
          <w:sz w:val="28"/>
          <w:szCs w:val="28"/>
        </w:rPr>
        <w:t>。</w:t>
      </w:r>
    </w:p>
    <w:p w:rsidR="00115BEB" w:rsidRDefault="00A75A09">
      <w:pPr>
        <w:spacing w:line="580" w:lineRule="exact"/>
        <w:ind w:firstLineChars="200" w:firstLine="560"/>
        <w:rPr>
          <w:rFonts w:ascii="仿宋_GB2312" w:eastAsia="仿宋_GB2312"/>
          <w:sz w:val="28"/>
          <w:szCs w:val="28"/>
        </w:rPr>
      </w:pPr>
      <w:r>
        <w:rPr>
          <w:rFonts w:ascii="仿宋_GB2312" w:eastAsia="仿宋_GB2312" w:hint="eastAsia"/>
          <w:sz w:val="28"/>
          <w:szCs w:val="28"/>
        </w:rPr>
        <w:t>其中：</w:t>
      </w:r>
      <w:r w:rsidR="006D1515">
        <w:rPr>
          <w:rFonts w:ascii="仿宋_GB2312" w:eastAsia="仿宋_GB2312" w:hint="eastAsia"/>
          <w:sz w:val="28"/>
          <w:szCs w:val="28"/>
        </w:rPr>
        <w:t>“行政事业单位医疗”</w:t>
      </w:r>
      <w:r w:rsidR="00560869">
        <w:rPr>
          <w:rFonts w:ascii="仿宋_GB2312" w:eastAsia="仿宋_GB2312" w:hint="eastAsia"/>
          <w:sz w:val="28"/>
          <w:szCs w:val="28"/>
        </w:rPr>
        <w:t>（款）</w:t>
      </w:r>
      <w:r w:rsidR="00CD5CFF">
        <w:rPr>
          <w:rFonts w:ascii="仿宋_GB2312" w:eastAsia="仿宋_GB2312" w:hint="eastAsia"/>
          <w:sz w:val="28"/>
          <w:szCs w:val="28"/>
        </w:rPr>
        <w:t>2024年年初预算113.95万元，2024年年度决算</w:t>
      </w:r>
      <w:r w:rsidR="006D1515">
        <w:rPr>
          <w:rFonts w:ascii="仿宋_GB2312" w:eastAsia="仿宋_GB2312" w:hint="eastAsia"/>
          <w:sz w:val="28"/>
          <w:szCs w:val="28"/>
        </w:rPr>
        <w:t>128.93</w:t>
      </w:r>
      <w:r w:rsidR="00CD5CFF">
        <w:rPr>
          <w:rFonts w:ascii="仿宋_GB2312" w:eastAsia="仿宋_GB2312" w:hint="eastAsia"/>
          <w:sz w:val="28"/>
          <w:szCs w:val="28"/>
        </w:rPr>
        <w:t>万元，完成年初预算的113.15%主要原因为落实社会保险政策，重新核定当年社保基数。</w:t>
      </w:r>
    </w:p>
    <w:p w:rsidR="00560869" w:rsidRDefault="006D1515" w:rsidP="00560869">
      <w:pPr>
        <w:spacing w:line="580" w:lineRule="exact"/>
        <w:ind w:leftChars="266" w:left="1119" w:hangingChars="200" w:hanging="560"/>
        <w:rPr>
          <w:rFonts w:ascii="仿宋_GB2312" w:eastAsia="仿宋_GB2312"/>
          <w:sz w:val="28"/>
          <w:szCs w:val="28"/>
        </w:rPr>
      </w:pPr>
      <w:r>
        <w:rPr>
          <w:rFonts w:ascii="仿宋_GB2312" w:eastAsia="仿宋_GB2312" w:hint="eastAsia"/>
          <w:sz w:val="28"/>
          <w:szCs w:val="28"/>
        </w:rPr>
        <w:t>4、</w:t>
      </w:r>
      <w:r w:rsidR="00A75A09">
        <w:rPr>
          <w:rFonts w:ascii="仿宋_GB2312" w:eastAsia="仿宋_GB2312" w:hint="eastAsia"/>
          <w:sz w:val="28"/>
          <w:szCs w:val="28"/>
        </w:rPr>
        <w:t>“</w:t>
      </w:r>
      <w:r w:rsidR="007240FC" w:rsidRPr="007240FC">
        <w:rPr>
          <w:rFonts w:ascii="仿宋_GB2312" w:eastAsia="仿宋_GB2312" w:hint="eastAsia"/>
          <w:sz w:val="28"/>
          <w:szCs w:val="28"/>
        </w:rPr>
        <w:t>住房保障支出</w:t>
      </w:r>
      <w:r>
        <w:rPr>
          <w:rFonts w:ascii="仿宋_GB2312" w:eastAsia="仿宋_GB2312" w:hint="eastAsia"/>
          <w:sz w:val="28"/>
          <w:szCs w:val="28"/>
        </w:rPr>
        <w:t>”（类</w:t>
      </w:r>
      <w:r w:rsidR="00A75A09">
        <w:rPr>
          <w:rFonts w:ascii="仿宋_GB2312" w:eastAsia="仿宋_GB2312" w:hint="eastAsia"/>
          <w:sz w:val="28"/>
          <w:szCs w:val="28"/>
        </w:rPr>
        <w:t>）2024年度决算</w:t>
      </w:r>
      <w:r w:rsidR="007240FC">
        <w:rPr>
          <w:rFonts w:ascii="仿宋_GB2312" w:eastAsia="仿宋_GB2312" w:hint="eastAsia"/>
          <w:sz w:val="28"/>
          <w:szCs w:val="28"/>
        </w:rPr>
        <w:t>224.65</w:t>
      </w:r>
      <w:r w:rsidR="003A3C3D">
        <w:rPr>
          <w:rFonts w:ascii="仿宋_GB2312" w:eastAsia="仿宋_GB2312" w:hint="eastAsia"/>
          <w:sz w:val="28"/>
          <w:szCs w:val="28"/>
        </w:rPr>
        <w:t>万元，</w:t>
      </w:r>
      <w:r w:rsidR="00A75A09">
        <w:rPr>
          <w:rFonts w:ascii="仿宋_GB2312" w:eastAsia="仿宋_GB2312" w:hint="eastAsia"/>
          <w:sz w:val="28"/>
          <w:szCs w:val="28"/>
        </w:rPr>
        <w:t>2024年度年初预算</w:t>
      </w:r>
      <w:r w:rsidR="007240FC">
        <w:rPr>
          <w:rFonts w:ascii="仿宋_GB2312" w:eastAsia="仿宋_GB2312" w:hint="eastAsia"/>
          <w:sz w:val="28"/>
          <w:szCs w:val="28"/>
        </w:rPr>
        <w:t>187.75万元</w:t>
      </w:r>
      <w:r w:rsidR="00A75A09">
        <w:rPr>
          <w:rFonts w:ascii="仿宋_GB2312" w:eastAsia="仿宋_GB2312" w:hint="eastAsia"/>
          <w:sz w:val="28"/>
          <w:szCs w:val="28"/>
        </w:rPr>
        <w:t>。</w:t>
      </w:r>
    </w:p>
    <w:p w:rsidR="00560869" w:rsidRDefault="003E62FE" w:rsidP="00560869">
      <w:pPr>
        <w:spacing w:line="580" w:lineRule="exact"/>
        <w:ind w:leftChars="266" w:left="1119" w:hangingChars="200" w:hanging="560"/>
        <w:rPr>
          <w:rFonts w:ascii="仿宋_GB2312" w:eastAsia="仿宋_GB2312"/>
          <w:sz w:val="28"/>
          <w:szCs w:val="28"/>
        </w:rPr>
      </w:pPr>
      <w:r>
        <w:rPr>
          <w:rFonts w:ascii="仿宋_GB2312" w:eastAsia="仿宋_GB2312" w:hint="eastAsia"/>
          <w:sz w:val="28"/>
          <w:szCs w:val="28"/>
        </w:rPr>
        <w:t>其中“住房改革支出”</w:t>
      </w:r>
      <w:r w:rsidR="00560869">
        <w:rPr>
          <w:rFonts w:ascii="仿宋_GB2312" w:eastAsia="仿宋_GB2312" w:hint="eastAsia"/>
          <w:sz w:val="28"/>
          <w:szCs w:val="28"/>
        </w:rPr>
        <w:t>2024年年初预算187.75万元，2024年年度决算</w:t>
      </w:r>
      <w:r>
        <w:rPr>
          <w:rFonts w:ascii="仿宋_GB2312" w:eastAsia="仿宋_GB2312" w:hint="eastAsia"/>
          <w:sz w:val="28"/>
          <w:szCs w:val="28"/>
        </w:rPr>
        <w:t>224.65</w:t>
      </w:r>
      <w:r w:rsidR="00560869">
        <w:rPr>
          <w:rFonts w:ascii="仿宋_GB2312" w:eastAsia="仿宋_GB2312" w:hint="eastAsia"/>
          <w:sz w:val="28"/>
          <w:szCs w:val="28"/>
        </w:rPr>
        <w:t>万元，完成年初预算的119.65%，</w:t>
      </w:r>
    </w:p>
    <w:p w:rsidR="00115BEB" w:rsidRDefault="00560869" w:rsidP="00560869">
      <w:pPr>
        <w:spacing w:line="580" w:lineRule="exact"/>
        <w:rPr>
          <w:rFonts w:ascii="仿宋_GB2312" w:eastAsia="仿宋_GB2312"/>
          <w:sz w:val="28"/>
          <w:szCs w:val="28"/>
        </w:rPr>
      </w:pPr>
      <w:r>
        <w:rPr>
          <w:rFonts w:ascii="仿宋_GB2312" w:eastAsia="仿宋_GB2312" w:hint="eastAsia"/>
          <w:sz w:val="28"/>
          <w:szCs w:val="28"/>
        </w:rPr>
        <w:t>主要原因为补发新入职员工住房补贴，落实住房公积金政策，对住房公积金基数重新核定。</w:t>
      </w:r>
    </w:p>
    <w:p w:rsidR="00115BEB" w:rsidRDefault="00A75A09" w:rsidP="00371A7E">
      <w:pPr>
        <w:spacing w:line="580" w:lineRule="exact"/>
        <w:ind w:firstLineChars="200" w:firstLine="562"/>
        <w:rPr>
          <w:rFonts w:ascii="仿宋_GB2312" w:eastAsia="仿宋_GB2312"/>
          <w:sz w:val="28"/>
          <w:szCs w:val="28"/>
        </w:rPr>
      </w:pPr>
      <w:r>
        <w:rPr>
          <w:rFonts w:ascii="黑体" w:eastAsia="黑体" w:hint="eastAsia"/>
          <w:b/>
          <w:sz w:val="28"/>
          <w:szCs w:val="28"/>
        </w:rPr>
        <w:t>五、政府性基金预算财政拨款支出决算情况说明</w:t>
      </w:r>
    </w:p>
    <w:p w:rsidR="00115BEB" w:rsidRDefault="00A75A09">
      <w:pPr>
        <w:autoSpaceDE w:val="0"/>
        <w:autoSpaceDN w:val="0"/>
        <w:adjustRightInd w:val="0"/>
        <w:spacing w:line="580" w:lineRule="exact"/>
        <w:ind w:firstLineChars="200" w:firstLine="560"/>
        <w:jc w:val="left"/>
        <w:rPr>
          <w:rFonts w:ascii="仿宋_GB2312" w:eastAsia="仿宋_GB2312"/>
          <w:sz w:val="28"/>
          <w:szCs w:val="28"/>
        </w:rPr>
      </w:pPr>
      <w:r>
        <w:rPr>
          <w:rFonts w:ascii="仿宋_GB2312" w:eastAsia="仿宋_GB2312" w:hint="eastAsia"/>
          <w:sz w:val="28"/>
          <w:szCs w:val="28"/>
        </w:rPr>
        <w:t>（一）政府性基金预算财政拨款支出决算总体情况</w:t>
      </w:r>
    </w:p>
    <w:p w:rsidR="00115BEB" w:rsidRDefault="00A75A09">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2024年度政府性基金预算财政拨款支出</w:t>
      </w:r>
      <w:r>
        <w:rPr>
          <w:rFonts w:ascii="仿宋_GB2312" w:eastAsia="仿宋_GB2312"/>
          <w:sz w:val="28"/>
          <w:szCs w:val="28"/>
        </w:rPr>
        <w:t>0</w:t>
      </w:r>
      <w:r>
        <w:rPr>
          <w:rFonts w:ascii="仿宋_GB2312" w:eastAsia="仿宋_GB2312" w:hint="eastAsia"/>
          <w:sz w:val="28"/>
          <w:szCs w:val="28"/>
        </w:rPr>
        <w:t>万元。</w:t>
      </w:r>
    </w:p>
    <w:p w:rsidR="00115BEB" w:rsidRDefault="00A75A09">
      <w:pPr>
        <w:autoSpaceDE w:val="0"/>
        <w:autoSpaceDN w:val="0"/>
        <w:adjustRightInd w:val="0"/>
        <w:spacing w:line="580" w:lineRule="exact"/>
        <w:ind w:firstLineChars="200" w:firstLine="560"/>
        <w:jc w:val="left"/>
        <w:rPr>
          <w:rFonts w:ascii="仿宋_GB2312" w:eastAsia="仿宋_GB2312"/>
          <w:sz w:val="28"/>
          <w:szCs w:val="28"/>
        </w:rPr>
      </w:pPr>
      <w:r>
        <w:rPr>
          <w:rFonts w:ascii="仿宋_GB2312" w:eastAsia="仿宋_GB2312" w:hint="eastAsia"/>
          <w:sz w:val="28"/>
          <w:szCs w:val="28"/>
        </w:rPr>
        <w:t>（二）政府性基金预算财政拨款支出决算具体情况</w:t>
      </w:r>
    </w:p>
    <w:p w:rsidR="00115BEB" w:rsidRDefault="007240FC" w:rsidP="007240FC">
      <w:pPr>
        <w:autoSpaceDE w:val="0"/>
        <w:autoSpaceDN w:val="0"/>
        <w:adjustRightInd w:val="0"/>
        <w:spacing w:line="580" w:lineRule="exact"/>
        <w:ind w:firstLineChars="250" w:firstLine="700"/>
        <w:jc w:val="left"/>
        <w:rPr>
          <w:rFonts w:ascii="仿宋_GB2312" w:eastAsia="仿宋_GB2312"/>
          <w:sz w:val="28"/>
          <w:szCs w:val="28"/>
        </w:rPr>
      </w:pPr>
      <w:r>
        <w:rPr>
          <w:rFonts w:ascii="仿宋_GB2312" w:eastAsia="仿宋_GB2312" w:hint="eastAsia"/>
          <w:sz w:val="28"/>
          <w:szCs w:val="28"/>
        </w:rPr>
        <w:t>无。</w:t>
      </w:r>
    </w:p>
    <w:p w:rsidR="00115BEB" w:rsidRDefault="00A75A09" w:rsidP="00371A7E">
      <w:pPr>
        <w:spacing w:line="580" w:lineRule="exact"/>
        <w:ind w:firstLineChars="200" w:firstLine="562"/>
        <w:rPr>
          <w:rFonts w:ascii="黑体" w:eastAsia="黑体"/>
          <w:b/>
          <w:sz w:val="28"/>
          <w:szCs w:val="28"/>
        </w:rPr>
      </w:pPr>
      <w:r>
        <w:rPr>
          <w:rFonts w:ascii="黑体" w:eastAsia="黑体" w:hint="eastAsia"/>
          <w:b/>
          <w:sz w:val="28"/>
          <w:szCs w:val="28"/>
        </w:rPr>
        <w:t>六、国有资本经营预算财</w:t>
      </w:r>
      <w:r>
        <w:rPr>
          <w:rFonts w:ascii="黑体" w:eastAsia="黑体"/>
          <w:b/>
          <w:sz w:val="28"/>
          <w:szCs w:val="28"/>
        </w:rPr>
        <w:t>政拨款</w:t>
      </w:r>
      <w:r>
        <w:rPr>
          <w:rFonts w:ascii="黑体" w:eastAsia="黑体" w:hint="eastAsia"/>
          <w:b/>
          <w:sz w:val="28"/>
          <w:szCs w:val="28"/>
        </w:rPr>
        <w:t>收支情况</w:t>
      </w:r>
    </w:p>
    <w:p w:rsidR="00115BEB" w:rsidRDefault="00A75A09" w:rsidP="00371A7E">
      <w:pPr>
        <w:ind w:firstLineChars="192" w:firstLine="538"/>
        <w:rPr>
          <w:rFonts w:ascii="仿宋_GB2312" w:eastAsia="仿宋_GB2312"/>
          <w:sz w:val="28"/>
          <w:szCs w:val="28"/>
        </w:rPr>
      </w:pPr>
      <w:r>
        <w:rPr>
          <w:rFonts w:ascii="仿宋_GB2312" w:eastAsia="仿宋_GB2312" w:hint="eastAsia"/>
          <w:sz w:val="28"/>
          <w:szCs w:val="28"/>
        </w:rPr>
        <w:t>2024年度国有资本经营预算财政</w:t>
      </w:r>
      <w:r>
        <w:rPr>
          <w:rFonts w:ascii="仿宋_GB2312" w:eastAsia="仿宋_GB2312"/>
          <w:sz w:val="28"/>
          <w:szCs w:val="28"/>
        </w:rPr>
        <w:t>拨款</w:t>
      </w:r>
      <w:r>
        <w:rPr>
          <w:rFonts w:ascii="仿宋_GB2312" w:eastAsia="仿宋_GB2312" w:hint="eastAsia"/>
          <w:sz w:val="28"/>
          <w:szCs w:val="28"/>
        </w:rPr>
        <w:t>收入总</w:t>
      </w:r>
      <w:r>
        <w:rPr>
          <w:rFonts w:ascii="仿宋_GB2312" w:eastAsia="仿宋_GB2312"/>
          <w:sz w:val="28"/>
          <w:szCs w:val="28"/>
        </w:rPr>
        <w:t>计0</w:t>
      </w:r>
      <w:r>
        <w:rPr>
          <w:rFonts w:ascii="仿宋_GB2312" w:eastAsia="仿宋_GB2312" w:hint="eastAsia"/>
          <w:sz w:val="28"/>
          <w:szCs w:val="28"/>
        </w:rPr>
        <w:t>万元，国有资本经营预算财政</w:t>
      </w:r>
      <w:r>
        <w:rPr>
          <w:rFonts w:ascii="仿宋_GB2312" w:eastAsia="仿宋_GB2312"/>
          <w:sz w:val="28"/>
          <w:szCs w:val="28"/>
        </w:rPr>
        <w:t>拨款</w:t>
      </w:r>
      <w:r>
        <w:rPr>
          <w:rFonts w:ascii="仿宋_GB2312" w:eastAsia="仿宋_GB2312" w:hint="eastAsia"/>
          <w:sz w:val="28"/>
          <w:szCs w:val="28"/>
        </w:rPr>
        <w:t>支出总</w:t>
      </w:r>
      <w:r>
        <w:rPr>
          <w:rFonts w:ascii="仿宋_GB2312" w:eastAsia="仿宋_GB2312"/>
          <w:sz w:val="28"/>
          <w:szCs w:val="28"/>
        </w:rPr>
        <w:t>计0</w:t>
      </w:r>
      <w:r>
        <w:rPr>
          <w:rFonts w:ascii="仿宋_GB2312" w:eastAsia="仿宋_GB2312" w:hint="eastAsia"/>
          <w:sz w:val="28"/>
          <w:szCs w:val="28"/>
        </w:rPr>
        <w:t>万元。</w:t>
      </w:r>
    </w:p>
    <w:p w:rsidR="00115BEB" w:rsidRDefault="00A75A09" w:rsidP="00371A7E">
      <w:pPr>
        <w:spacing w:line="580" w:lineRule="exact"/>
        <w:ind w:firstLineChars="196" w:firstLine="551"/>
        <w:rPr>
          <w:rFonts w:ascii="黑体" w:eastAsia="黑体"/>
          <w:sz w:val="28"/>
          <w:szCs w:val="28"/>
        </w:rPr>
      </w:pPr>
      <w:r>
        <w:rPr>
          <w:rFonts w:ascii="黑体" w:eastAsia="黑体" w:hint="eastAsia"/>
          <w:b/>
          <w:sz w:val="28"/>
          <w:szCs w:val="28"/>
        </w:rPr>
        <w:t>七、财政拨款基本支出决算情况说明</w:t>
      </w:r>
    </w:p>
    <w:p w:rsidR="00115BEB" w:rsidRDefault="00A75A09" w:rsidP="00371A7E">
      <w:pPr>
        <w:tabs>
          <w:tab w:val="center" w:pos="6979"/>
        </w:tabs>
        <w:spacing w:line="580" w:lineRule="exact"/>
        <w:ind w:firstLineChars="196" w:firstLine="549"/>
        <w:rPr>
          <w:rFonts w:ascii="黑体" w:eastAsia="黑体"/>
          <w:b/>
          <w:sz w:val="28"/>
          <w:szCs w:val="28"/>
        </w:rPr>
      </w:pPr>
      <w:r>
        <w:rPr>
          <w:rFonts w:ascii="仿宋_GB2312" w:eastAsia="仿宋_GB2312" w:hint="eastAsia"/>
          <w:sz w:val="28"/>
          <w:szCs w:val="28"/>
        </w:rPr>
        <w:t>2024</w:t>
      </w:r>
      <w:r w:rsidR="007240FC">
        <w:rPr>
          <w:rFonts w:ascii="仿宋_GB2312" w:eastAsia="仿宋_GB2312" w:hint="eastAsia"/>
          <w:sz w:val="28"/>
          <w:szCs w:val="28"/>
        </w:rPr>
        <w:t>年度使用一般公共预算财政拨款安排基本支出</w:t>
      </w:r>
      <w:r>
        <w:rPr>
          <w:rFonts w:ascii="仿宋_GB2312" w:eastAsia="仿宋_GB2312"/>
          <w:sz w:val="28"/>
          <w:szCs w:val="28"/>
        </w:rPr>
        <w:t>1648.56</w:t>
      </w:r>
      <w:r>
        <w:rPr>
          <w:rFonts w:ascii="仿宋_GB2312" w:eastAsia="仿宋_GB2312" w:hint="eastAsia"/>
          <w:sz w:val="28"/>
          <w:szCs w:val="28"/>
        </w:rPr>
        <w:t>万元，使用政府性基金财政拨款安排基本支出</w:t>
      </w:r>
      <w:r>
        <w:rPr>
          <w:rFonts w:ascii="仿宋_GB2312" w:eastAsia="仿宋_GB2312"/>
          <w:sz w:val="28"/>
          <w:szCs w:val="28"/>
        </w:rPr>
        <w:t>0</w:t>
      </w:r>
      <w:r>
        <w:rPr>
          <w:rFonts w:ascii="仿宋_GB2312" w:eastAsia="仿宋_GB2312" w:hint="eastAsia"/>
          <w:sz w:val="28"/>
          <w:szCs w:val="28"/>
        </w:rPr>
        <w:t>万元，其中：（1）工资福利支出包括基本工资</w:t>
      </w:r>
      <w:r>
        <w:rPr>
          <w:rFonts w:ascii="仿宋_GB2312" w:eastAsia="仿宋_GB2312"/>
          <w:sz w:val="28"/>
          <w:szCs w:val="28"/>
        </w:rPr>
        <w:t>、津贴补贴、奖金、伙食补助费、绩效工资、</w:t>
      </w:r>
      <w:r>
        <w:rPr>
          <w:rFonts w:ascii="仿宋_GB2312" w:eastAsia="仿宋_GB2312" w:hint="eastAsia"/>
          <w:sz w:val="28"/>
          <w:szCs w:val="28"/>
        </w:rPr>
        <w:t>其他</w:t>
      </w:r>
      <w:r>
        <w:rPr>
          <w:rFonts w:ascii="仿宋_GB2312" w:eastAsia="仿宋_GB2312"/>
          <w:sz w:val="28"/>
          <w:szCs w:val="28"/>
        </w:rPr>
        <w:t>社会保障缴费、其他工资福利</w:t>
      </w:r>
      <w:r>
        <w:rPr>
          <w:rFonts w:ascii="仿宋_GB2312" w:eastAsia="仿宋_GB2312" w:hint="eastAsia"/>
          <w:sz w:val="28"/>
          <w:szCs w:val="28"/>
        </w:rPr>
        <w:t>等</w:t>
      </w:r>
      <w:r>
        <w:rPr>
          <w:rFonts w:ascii="仿宋_GB2312" w:eastAsia="仿宋_GB2312"/>
          <w:sz w:val="28"/>
          <w:szCs w:val="28"/>
        </w:rPr>
        <w:t>支出</w:t>
      </w:r>
      <w:r>
        <w:rPr>
          <w:rFonts w:ascii="仿宋_GB2312" w:eastAsia="仿宋_GB2312" w:hint="eastAsia"/>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ascii="仿宋_GB2312" w:eastAsia="仿宋_GB2312" w:hint="eastAsia"/>
          <w:sz w:val="28"/>
          <w:szCs w:val="28"/>
        </w:rPr>
        <w:t>等</w:t>
      </w:r>
      <w:r>
        <w:rPr>
          <w:rFonts w:ascii="仿宋_GB2312" w:eastAsia="仿宋_GB2312"/>
          <w:sz w:val="28"/>
          <w:szCs w:val="28"/>
        </w:rPr>
        <w:t>支出</w:t>
      </w:r>
      <w:r>
        <w:rPr>
          <w:rFonts w:ascii="仿宋_GB2312" w:eastAsia="仿宋_GB2312" w:hint="eastAsia"/>
          <w:sz w:val="28"/>
          <w:szCs w:val="28"/>
        </w:rPr>
        <w:t>；（3）对个人和家庭补助支出包括</w:t>
      </w:r>
      <w:r>
        <w:rPr>
          <w:rFonts w:ascii="仿宋_GB2312" w:eastAsia="仿宋_GB2312"/>
          <w:sz w:val="28"/>
          <w:szCs w:val="28"/>
        </w:rPr>
        <w:t>离休费、退休费、抚恤金、生活补助、</w:t>
      </w:r>
      <w:r>
        <w:rPr>
          <w:rFonts w:ascii="仿宋_GB2312" w:eastAsia="仿宋_GB2312" w:hint="eastAsia"/>
          <w:sz w:val="28"/>
          <w:szCs w:val="28"/>
        </w:rPr>
        <w:t>救济费</w:t>
      </w:r>
      <w:r>
        <w:rPr>
          <w:rFonts w:ascii="仿宋_GB2312" w:eastAsia="仿宋_GB2312"/>
          <w:sz w:val="28"/>
          <w:szCs w:val="28"/>
        </w:rPr>
        <w:t>、医疗费</w:t>
      </w:r>
      <w:r>
        <w:rPr>
          <w:rFonts w:ascii="仿宋_GB2312" w:eastAsia="仿宋_GB2312" w:hint="eastAsia"/>
          <w:sz w:val="28"/>
          <w:szCs w:val="28"/>
        </w:rPr>
        <w:t>补助</w:t>
      </w:r>
      <w:r>
        <w:rPr>
          <w:rFonts w:ascii="仿宋_GB2312" w:eastAsia="仿宋_GB2312"/>
          <w:sz w:val="28"/>
          <w:szCs w:val="28"/>
        </w:rPr>
        <w:t>、助学金、奖励金</w:t>
      </w:r>
      <w:r>
        <w:rPr>
          <w:rFonts w:ascii="仿宋_GB2312" w:eastAsia="仿宋_GB2312" w:hint="eastAsia"/>
          <w:sz w:val="28"/>
          <w:szCs w:val="28"/>
        </w:rPr>
        <w:t>、</w:t>
      </w:r>
      <w:r>
        <w:rPr>
          <w:rFonts w:ascii="仿宋_GB2312" w:eastAsia="仿宋_GB2312"/>
          <w:sz w:val="28"/>
          <w:szCs w:val="28"/>
        </w:rPr>
        <w:t>其他对个人和家庭的补助</w:t>
      </w:r>
      <w:r>
        <w:rPr>
          <w:rFonts w:ascii="仿宋_GB2312" w:eastAsia="仿宋_GB2312" w:hint="eastAsia"/>
          <w:sz w:val="28"/>
          <w:szCs w:val="28"/>
        </w:rPr>
        <w:t>等</w:t>
      </w:r>
      <w:r>
        <w:rPr>
          <w:rFonts w:ascii="仿宋_GB2312" w:eastAsia="仿宋_GB2312"/>
          <w:sz w:val="28"/>
          <w:szCs w:val="28"/>
        </w:rPr>
        <w:t>支出</w:t>
      </w:r>
      <w:r>
        <w:rPr>
          <w:rFonts w:ascii="仿宋_GB2312" w:eastAsia="仿宋_GB2312" w:hint="eastAsia"/>
          <w:sz w:val="28"/>
          <w:szCs w:val="28"/>
        </w:rPr>
        <w:t>。（4）其他资本性支出包括</w:t>
      </w:r>
      <w:r>
        <w:rPr>
          <w:rFonts w:ascii="仿宋_GB2312" w:eastAsia="仿宋_GB2312"/>
          <w:sz w:val="28"/>
          <w:szCs w:val="28"/>
        </w:rPr>
        <w:t>办公设备购置、专用设备购置</w:t>
      </w:r>
      <w:r>
        <w:rPr>
          <w:rFonts w:ascii="仿宋_GB2312" w:eastAsia="仿宋_GB2312" w:hint="eastAsia"/>
          <w:sz w:val="28"/>
          <w:szCs w:val="28"/>
        </w:rPr>
        <w:t>等</w:t>
      </w:r>
      <w:r>
        <w:rPr>
          <w:rFonts w:ascii="仿宋_GB2312" w:eastAsia="仿宋_GB2312"/>
          <w:sz w:val="28"/>
          <w:szCs w:val="28"/>
        </w:rPr>
        <w:t>。</w:t>
      </w:r>
    </w:p>
    <w:p w:rsidR="00115BEB" w:rsidRDefault="00A75A09">
      <w:pPr>
        <w:autoSpaceDE w:val="0"/>
        <w:autoSpaceDN w:val="0"/>
        <w:adjustRightInd w:val="0"/>
        <w:spacing w:line="580" w:lineRule="exact"/>
        <w:jc w:val="center"/>
        <w:rPr>
          <w:rFonts w:ascii="宋体" w:hAnsi="宋体" w:cs="宋体"/>
          <w:b/>
          <w:spacing w:val="40"/>
          <w:kern w:val="0"/>
          <w:sz w:val="32"/>
          <w:szCs w:val="32"/>
        </w:rPr>
      </w:pPr>
      <w:r>
        <w:rPr>
          <w:rFonts w:ascii="仿宋_GB2312" w:eastAsia="仿宋_GB2312"/>
          <w:sz w:val="28"/>
          <w:szCs w:val="28"/>
        </w:rPr>
        <w:br w:type="page"/>
      </w:r>
      <w:r>
        <w:rPr>
          <w:rFonts w:ascii="宋体" w:hAnsi="宋体" w:cs="宋体" w:hint="eastAsia"/>
          <w:b/>
          <w:bCs/>
          <w:spacing w:val="40"/>
          <w:kern w:val="0"/>
          <w:sz w:val="32"/>
          <w:szCs w:val="32"/>
        </w:rPr>
        <w:t>第三部分</w:t>
      </w:r>
      <w:r>
        <w:rPr>
          <w:rFonts w:ascii="宋体" w:hAnsi="宋体" w:hint="eastAsia"/>
          <w:b/>
          <w:spacing w:val="40"/>
          <w:sz w:val="32"/>
          <w:szCs w:val="32"/>
        </w:rPr>
        <w:t>2024年度</w:t>
      </w:r>
      <w:r>
        <w:rPr>
          <w:rFonts w:ascii="宋体" w:hAnsi="宋体" w:cs="宋体" w:hint="eastAsia"/>
          <w:b/>
          <w:spacing w:val="40"/>
          <w:kern w:val="0"/>
          <w:sz w:val="32"/>
          <w:szCs w:val="32"/>
        </w:rPr>
        <w:t>其他重要事项的情况说明</w:t>
      </w:r>
    </w:p>
    <w:p w:rsidR="00115BEB" w:rsidRDefault="00A75A09">
      <w:pPr>
        <w:spacing w:line="560" w:lineRule="exact"/>
        <w:ind w:firstLineChars="200" w:firstLine="560"/>
        <w:rPr>
          <w:rFonts w:ascii="黑体" w:eastAsia="黑体"/>
          <w:sz w:val="28"/>
          <w:szCs w:val="28"/>
        </w:rPr>
      </w:pPr>
      <w:r>
        <w:rPr>
          <w:rFonts w:ascii="黑体" w:eastAsia="黑体" w:hint="eastAsia"/>
          <w:sz w:val="28"/>
          <w:szCs w:val="28"/>
        </w:rPr>
        <w:t>一、“三公”经费财政拨款决算情况</w:t>
      </w:r>
    </w:p>
    <w:p w:rsidR="00115BEB" w:rsidRDefault="00A75A09">
      <w:pPr>
        <w:spacing w:line="560" w:lineRule="exact"/>
        <w:ind w:firstLine="600"/>
        <w:rPr>
          <w:rFonts w:ascii="仿宋_GB2312" w:eastAsia="仿宋_GB2312"/>
          <w:sz w:val="28"/>
          <w:szCs w:val="28"/>
        </w:rPr>
      </w:pPr>
      <w:r>
        <w:rPr>
          <w:rFonts w:ascii="仿宋_GB2312" w:eastAsia="仿宋_GB2312" w:hint="eastAsia"/>
          <w:sz w:val="28"/>
          <w:szCs w:val="28"/>
        </w:rPr>
        <w:t>2024年度“三公”经费财政拨款决算数</w:t>
      </w:r>
      <w:r>
        <w:rPr>
          <w:rFonts w:ascii="仿宋_GB2312" w:eastAsia="仿宋_GB2312"/>
          <w:sz w:val="28"/>
          <w:szCs w:val="28"/>
        </w:rPr>
        <w:t>0</w:t>
      </w:r>
      <w:r>
        <w:rPr>
          <w:rFonts w:ascii="仿宋_GB2312" w:eastAsia="仿宋_GB2312" w:hint="eastAsia"/>
          <w:sz w:val="28"/>
          <w:szCs w:val="28"/>
        </w:rPr>
        <w:t>万元，比2024年度“三公”经费财政拨款年初预算</w:t>
      </w:r>
      <w:r>
        <w:rPr>
          <w:rFonts w:ascii="仿宋_GB2312" w:eastAsia="仿宋_GB2312"/>
          <w:sz w:val="28"/>
          <w:szCs w:val="28"/>
        </w:rPr>
        <w:t>0.63</w:t>
      </w:r>
      <w:r>
        <w:rPr>
          <w:rFonts w:ascii="仿宋_GB2312" w:eastAsia="仿宋_GB2312" w:hint="eastAsia"/>
          <w:sz w:val="28"/>
          <w:szCs w:val="28"/>
        </w:rPr>
        <w:t>万元减少</w:t>
      </w:r>
      <w:r>
        <w:rPr>
          <w:rFonts w:ascii="仿宋_GB2312" w:eastAsia="仿宋_GB2312"/>
          <w:sz w:val="28"/>
          <w:szCs w:val="28"/>
        </w:rPr>
        <w:t>0.63</w:t>
      </w:r>
      <w:r>
        <w:rPr>
          <w:rFonts w:ascii="仿宋_GB2312" w:eastAsia="仿宋_GB2312" w:hint="eastAsia"/>
          <w:sz w:val="28"/>
          <w:szCs w:val="28"/>
        </w:rPr>
        <w:t>万元。其中：</w:t>
      </w:r>
    </w:p>
    <w:p w:rsidR="00115BEB" w:rsidRDefault="00A75A09">
      <w:pPr>
        <w:spacing w:line="560" w:lineRule="exact"/>
        <w:ind w:firstLine="600"/>
        <w:rPr>
          <w:rFonts w:ascii="仿宋_GB2312" w:eastAsia="仿宋_GB2312"/>
          <w:sz w:val="28"/>
          <w:szCs w:val="28"/>
        </w:rPr>
      </w:pPr>
      <w:r>
        <w:rPr>
          <w:rFonts w:ascii="仿宋_GB2312" w:eastAsia="仿宋_GB2312" w:hint="eastAsia"/>
          <w:sz w:val="28"/>
          <w:szCs w:val="28"/>
        </w:rPr>
        <w:t>1.因公出国（境）费用。2024年度决算数</w:t>
      </w:r>
      <w:r>
        <w:rPr>
          <w:rFonts w:ascii="仿宋_GB2312" w:eastAsia="仿宋_GB2312"/>
          <w:sz w:val="28"/>
          <w:szCs w:val="28"/>
        </w:rPr>
        <w:t>0</w:t>
      </w:r>
      <w:r>
        <w:rPr>
          <w:rFonts w:ascii="仿宋_GB2312" w:eastAsia="仿宋_GB2312" w:hint="eastAsia"/>
          <w:sz w:val="28"/>
          <w:szCs w:val="28"/>
        </w:rPr>
        <w:t>万元，比2024年度年初预算数</w:t>
      </w:r>
      <w:r>
        <w:rPr>
          <w:rFonts w:ascii="仿宋_GB2312" w:eastAsia="仿宋_GB2312"/>
          <w:sz w:val="28"/>
          <w:szCs w:val="28"/>
        </w:rPr>
        <w:t>0</w:t>
      </w:r>
      <w:r>
        <w:rPr>
          <w:rFonts w:ascii="仿宋_GB2312" w:eastAsia="仿宋_GB2312" w:hint="eastAsia"/>
          <w:sz w:val="28"/>
          <w:szCs w:val="28"/>
        </w:rPr>
        <w:t>万元增加</w:t>
      </w:r>
      <w:r>
        <w:rPr>
          <w:rFonts w:ascii="仿宋_GB2312" w:eastAsia="仿宋_GB2312"/>
          <w:sz w:val="28"/>
          <w:szCs w:val="28"/>
        </w:rPr>
        <w:t>0</w:t>
      </w:r>
      <w:r>
        <w:rPr>
          <w:rFonts w:ascii="仿宋_GB2312" w:eastAsia="仿宋_GB2312" w:hint="eastAsia"/>
          <w:sz w:val="28"/>
          <w:szCs w:val="28"/>
        </w:rPr>
        <w:t>万元。主要原因：</w:t>
      </w:r>
      <w:r w:rsidR="006E3D25">
        <w:rPr>
          <w:rFonts w:ascii="仿宋_GB2312" w:eastAsia="仿宋_GB2312" w:hint="eastAsia"/>
          <w:sz w:val="28"/>
          <w:szCs w:val="28"/>
        </w:rPr>
        <w:t>无因公出国（境）事项</w:t>
      </w:r>
      <w:r>
        <w:rPr>
          <w:rFonts w:ascii="仿宋_GB2312" w:eastAsia="仿宋_GB2312" w:hint="eastAsia"/>
          <w:sz w:val="28"/>
          <w:szCs w:val="28"/>
        </w:rPr>
        <w:t>。</w:t>
      </w:r>
    </w:p>
    <w:p w:rsidR="00115BEB" w:rsidRDefault="00A75A09">
      <w:pPr>
        <w:spacing w:line="560" w:lineRule="exact"/>
        <w:ind w:firstLine="600"/>
        <w:rPr>
          <w:rFonts w:ascii="仿宋_GB2312" w:eastAsia="仿宋_GB2312"/>
          <w:sz w:val="28"/>
          <w:szCs w:val="28"/>
        </w:rPr>
      </w:pPr>
      <w:r>
        <w:rPr>
          <w:rFonts w:ascii="仿宋_GB2312" w:eastAsia="仿宋_GB2312" w:hint="eastAsia"/>
          <w:sz w:val="28"/>
          <w:szCs w:val="28"/>
        </w:rPr>
        <w:t>2.公务接待费。2024年度决算数</w:t>
      </w:r>
      <w:r>
        <w:rPr>
          <w:rFonts w:ascii="仿宋_GB2312" w:eastAsia="仿宋_GB2312"/>
          <w:sz w:val="28"/>
          <w:szCs w:val="28"/>
        </w:rPr>
        <w:t>0</w:t>
      </w:r>
      <w:r>
        <w:rPr>
          <w:rFonts w:ascii="仿宋_GB2312" w:eastAsia="仿宋_GB2312" w:hint="eastAsia"/>
          <w:sz w:val="28"/>
          <w:szCs w:val="28"/>
        </w:rPr>
        <w:t>万元，比2024年度年初预算数</w:t>
      </w:r>
      <w:r>
        <w:rPr>
          <w:rFonts w:ascii="仿宋_GB2312" w:eastAsia="仿宋_GB2312"/>
          <w:sz w:val="28"/>
          <w:szCs w:val="28"/>
        </w:rPr>
        <w:t>0.63</w:t>
      </w:r>
      <w:r>
        <w:rPr>
          <w:rFonts w:ascii="仿宋_GB2312" w:eastAsia="仿宋_GB2312" w:hint="eastAsia"/>
          <w:sz w:val="28"/>
          <w:szCs w:val="28"/>
        </w:rPr>
        <w:t>万元减少</w:t>
      </w:r>
      <w:r>
        <w:rPr>
          <w:rFonts w:ascii="仿宋_GB2312" w:eastAsia="仿宋_GB2312"/>
          <w:sz w:val="28"/>
          <w:szCs w:val="28"/>
        </w:rPr>
        <w:t>0.63</w:t>
      </w:r>
      <w:r>
        <w:rPr>
          <w:rFonts w:ascii="仿宋_GB2312" w:eastAsia="仿宋_GB2312" w:hint="eastAsia"/>
          <w:sz w:val="28"/>
          <w:szCs w:val="28"/>
        </w:rPr>
        <w:t>万元。主要原因：</w:t>
      </w:r>
      <w:r w:rsidR="006E3D25">
        <w:rPr>
          <w:rFonts w:ascii="仿宋_GB2312" w:eastAsia="仿宋_GB2312" w:hint="eastAsia"/>
          <w:sz w:val="28"/>
          <w:szCs w:val="28"/>
        </w:rPr>
        <w:t>无公务接待事项</w:t>
      </w:r>
      <w:r>
        <w:rPr>
          <w:rFonts w:ascii="仿宋_GB2312" w:eastAsia="仿宋_GB2312" w:hint="eastAsia"/>
          <w:sz w:val="28"/>
          <w:szCs w:val="28"/>
        </w:rPr>
        <w:t>。</w:t>
      </w:r>
    </w:p>
    <w:p w:rsidR="00115BEB" w:rsidRDefault="00A75A09" w:rsidP="003A3C3D">
      <w:pPr>
        <w:spacing w:line="560" w:lineRule="exact"/>
        <w:ind w:firstLineChars="200" w:firstLine="560"/>
        <w:rPr>
          <w:rFonts w:ascii="仿宋_GB2312" w:eastAsia="仿宋_GB2312"/>
          <w:sz w:val="28"/>
          <w:szCs w:val="28"/>
        </w:rPr>
      </w:pPr>
      <w:r>
        <w:rPr>
          <w:rFonts w:ascii="仿宋_GB2312" w:eastAsia="仿宋_GB2312" w:hint="eastAsia"/>
          <w:sz w:val="28"/>
          <w:szCs w:val="28"/>
        </w:rPr>
        <w:t>3.</w:t>
      </w:r>
      <w:r w:rsidR="003A3C3D" w:rsidRPr="003A3C3D">
        <w:rPr>
          <w:rFonts w:hint="eastAsia"/>
        </w:rPr>
        <w:t xml:space="preserve"> </w:t>
      </w:r>
      <w:r w:rsidR="003A3C3D" w:rsidRPr="003A3C3D">
        <w:rPr>
          <w:rFonts w:ascii="仿宋_GB2312" w:eastAsia="仿宋_GB2312" w:hint="eastAsia"/>
          <w:sz w:val="28"/>
          <w:szCs w:val="28"/>
        </w:rPr>
        <w:t>公务用车购置及运行维护费。2024年度决算数0万元，比2024年度年初预算数0万元增加0万元。其中，公务用车购置费2024年度决算数0万元，2024年度购置（更新）0辆。公务用车运行维护费2024年度决算数0万元。2024年度公务用车保有量0</w:t>
      </w:r>
      <w:r w:rsidR="003A3C3D">
        <w:rPr>
          <w:rFonts w:ascii="仿宋_GB2312" w:eastAsia="仿宋_GB2312" w:hint="eastAsia"/>
          <w:sz w:val="28"/>
          <w:szCs w:val="28"/>
        </w:rPr>
        <w:t>辆</w:t>
      </w:r>
      <w:r>
        <w:rPr>
          <w:rFonts w:ascii="仿宋_GB2312" w:eastAsia="仿宋_GB2312" w:hint="eastAsia"/>
          <w:sz w:val="28"/>
          <w:szCs w:val="28"/>
        </w:rPr>
        <w:t>。</w:t>
      </w:r>
    </w:p>
    <w:p w:rsidR="00115BEB" w:rsidRDefault="00A75A09">
      <w:pPr>
        <w:tabs>
          <w:tab w:val="center" w:pos="6979"/>
        </w:tabs>
        <w:ind w:firstLineChars="198" w:firstLine="554"/>
        <w:rPr>
          <w:rFonts w:ascii="黑体" w:eastAsia="黑体"/>
          <w:sz w:val="28"/>
          <w:szCs w:val="28"/>
        </w:rPr>
      </w:pPr>
      <w:r>
        <w:rPr>
          <w:rFonts w:ascii="黑体" w:eastAsia="黑体" w:hint="eastAsia"/>
          <w:sz w:val="28"/>
          <w:szCs w:val="28"/>
        </w:rPr>
        <w:t>二、机关运行经费支出情况</w:t>
      </w:r>
    </w:p>
    <w:p w:rsidR="00115BEB" w:rsidRDefault="00A75A09" w:rsidP="00371A7E">
      <w:pPr>
        <w:ind w:firstLineChars="192" w:firstLine="538"/>
        <w:rPr>
          <w:rFonts w:ascii="仿宋_GB2312" w:eastAsia="仿宋_GB2312"/>
          <w:sz w:val="28"/>
          <w:szCs w:val="28"/>
        </w:rPr>
      </w:pPr>
      <w:r>
        <w:rPr>
          <w:rFonts w:ascii="仿宋_GB2312" w:eastAsia="仿宋_GB2312" w:hint="eastAsia"/>
          <w:sz w:val="28"/>
          <w:szCs w:val="28"/>
        </w:rPr>
        <w:t>2024年度使用财政拨款安排的基本支出中的日常公用经费支出，合计</w:t>
      </w:r>
      <w:r w:rsidR="00FB5E0C">
        <w:rPr>
          <w:rFonts w:ascii="仿宋_GB2312" w:eastAsia="仿宋_GB2312" w:hint="eastAsia"/>
          <w:sz w:val="28"/>
          <w:szCs w:val="28"/>
        </w:rPr>
        <w:t>72.63</w:t>
      </w:r>
      <w:r>
        <w:rPr>
          <w:rFonts w:ascii="仿宋_GB2312" w:eastAsia="仿宋_GB2312" w:hint="eastAsia"/>
          <w:sz w:val="28"/>
          <w:szCs w:val="28"/>
        </w:rPr>
        <w:t>万元，比上年</w:t>
      </w:r>
      <w:r w:rsidR="00FB5E0C">
        <w:rPr>
          <w:rFonts w:ascii="仿宋_GB2312" w:eastAsia="仿宋_GB2312" w:hint="eastAsia"/>
          <w:sz w:val="28"/>
          <w:szCs w:val="28"/>
        </w:rPr>
        <w:t>73.41万元</w:t>
      </w:r>
      <w:r>
        <w:rPr>
          <w:rFonts w:ascii="仿宋_GB2312" w:eastAsia="仿宋_GB2312" w:hint="eastAsia"/>
          <w:sz w:val="28"/>
          <w:szCs w:val="28"/>
        </w:rPr>
        <w:t>减少</w:t>
      </w:r>
      <w:r w:rsidR="00FB5E0C">
        <w:rPr>
          <w:rFonts w:ascii="仿宋_GB2312" w:eastAsia="仿宋_GB2312" w:hint="eastAsia"/>
          <w:sz w:val="28"/>
          <w:szCs w:val="28"/>
        </w:rPr>
        <w:t>0.78万元，减少原因</w:t>
      </w:r>
      <w:r w:rsidR="009408CC">
        <w:rPr>
          <w:rFonts w:ascii="仿宋_GB2312" w:eastAsia="仿宋_GB2312" w:hint="eastAsia"/>
          <w:sz w:val="28"/>
          <w:szCs w:val="28"/>
        </w:rPr>
        <w:t>为积极</w:t>
      </w:r>
      <w:r w:rsidR="00FB5E0C" w:rsidRPr="00FB5E0C">
        <w:rPr>
          <w:rFonts w:ascii="仿宋_GB2312" w:eastAsia="仿宋_GB2312" w:hint="eastAsia"/>
          <w:sz w:val="28"/>
          <w:szCs w:val="28"/>
        </w:rPr>
        <w:t>响应“过紧日子”的号召，争做节约型机关减少不必要的支出</w:t>
      </w:r>
      <w:r>
        <w:rPr>
          <w:rFonts w:ascii="仿宋_GB2312" w:eastAsia="仿宋_GB2312" w:hint="eastAsia"/>
          <w:sz w:val="28"/>
          <w:szCs w:val="28"/>
        </w:rPr>
        <w:t>。</w:t>
      </w:r>
    </w:p>
    <w:p w:rsidR="00115BEB" w:rsidRDefault="00A75A09">
      <w:pPr>
        <w:ind w:left="540"/>
        <w:rPr>
          <w:rFonts w:ascii="黑体" w:eastAsia="黑体"/>
          <w:sz w:val="28"/>
          <w:szCs w:val="28"/>
        </w:rPr>
      </w:pPr>
      <w:r>
        <w:rPr>
          <w:rFonts w:ascii="黑体" w:eastAsia="黑体" w:hint="eastAsia"/>
          <w:sz w:val="28"/>
          <w:szCs w:val="28"/>
        </w:rPr>
        <w:t>三、政府采购支出情况</w:t>
      </w:r>
    </w:p>
    <w:p w:rsidR="00115BEB" w:rsidRDefault="00A75A09">
      <w:pPr>
        <w:ind w:firstLineChars="200" w:firstLine="560"/>
        <w:rPr>
          <w:rFonts w:ascii="仿宋_GB2312" w:eastAsia="仿宋_GB2312"/>
          <w:sz w:val="28"/>
          <w:szCs w:val="28"/>
          <w:highlight w:val="yellow"/>
        </w:rPr>
      </w:pPr>
      <w:r>
        <w:rPr>
          <w:rFonts w:ascii="仿宋_GB2312" w:eastAsia="仿宋_GB2312" w:hint="eastAsia"/>
          <w:sz w:val="28"/>
          <w:szCs w:val="28"/>
        </w:rPr>
        <w:t>2024年度政府采购支出总额</w:t>
      </w:r>
      <w:r>
        <w:rPr>
          <w:rFonts w:ascii="仿宋_GB2312" w:eastAsia="仿宋_GB2312"/>
          <w:sz w:val="28"/>
          <w:szCs w:val="28"/>
        </w:rPr>
        <w:t>16.26</w:t>
      </w:r>
      <w:r>
        <w:rPr>
          <w:rFonts w:ascii="仿宋_GB2312" w:eastAsia="仿宋_GB2312" w:hint="eastAsia"/>
          <w:sz w:val="28"/>
          <w:szCs w:val="28"/>
        </w:rPr>
        <w:t>万元，其中：政府采购货物支出</w:t>
      </w:r>
      <w:r>
        <w:rPr>
          <w:rFonts w:ascii="仿宋_GB2312" w:eastAsia="仿宋_GB2312"/>
          <w:sz w:val="28"/>
          <w:szCs w:val="28"/>
        </w:rPr>
        <w:t>9.1</w:t>
      </w:r>
      <w:r>
        <w:rPr>
          <w:rFonts w:ascii="仿宋_GB2312" w:eastAsia="仿宋_GB2312" w:hint="eastAsia"/>
          <w:sz w:val="28"/>
          <w:szCs w:val="28"/>
        </w:rPr>
        <w:t>万元，政府采购工程支出</w:t>
      </w:r>
      <w:r>
        <w:rPr>
          <w:rFonts w:ascii="仿宋_GB2312" w:eastAsia="仿宋_GB2312"/>
          <w:sz w:val="28"/>
          <w:szCs w:val="28"/>
        </w:rPr>
        <w:t>0</w:t>
      </w:r>
      <w:r>
        <w:rPr>
          <w:rFonts w:ascii="仿宋_GB2312" w:eastAsia="仿宋_GB2312" w:hint="eastAsia"/>
          <w:sz w:val="28"/>
          <w:szCs w:val="28"/>
        </w:rPr>
        <w:t>万元，政府采购服务支出</w:t>
      </w:r>
      <w:r>
        <w:rPr>
          <w:rFonts w:ascii="仿宋_GB2312" w:eastAsia="仿宋_GB2312"/>
          <w:sz w:val="28"/>
          <w:szCs w:val="28"/>
        </w:rPr>
        <w:t>7.16</w:t>
      </w:r>
      <w:r>
        <w:rPr>
          <w:rFonts w:ascii="仿宋_GB2312" w:eastAsia="仿宋_GB2312" w:hint="eastAsia"/>
          <w:sz w:val="28"/>
          <w:szCs w:val="28"/>
        </w:rPr>
        <w:t>万元。授予中小企业合同金额</w:t>
      </w:r>
      <w:r>
        <w:rPr>
          <w:rFonts w:ascii="仿宋_GB2312" w:eastAsia="仿宋_GB2312"/>
          <w:sz w:val="28"/>
          <w:szCs w:val="28"/>
        </w:rPr>
        <w:t>16.26</w:t>
      </w:r>
      <w:r>
        <w:rPr>
          <w:rFonts w:ascii="仿宋_GB2312" w:eastAsia="仿宋_GB2312" w:hint="eastAsia"/>
          <w:sz w:val="28"/>
          <w:szCs w:val="28"/>
        </w:rPr>
        <w:t>万元，占政府采购支出总额的100%，其中：授予小</w:t>
      </w:r>
      <w:proofErr w:type="gramStart"/>
      <w:r>
        <w:rPr>
          <w:rFonts w:ascii="仿宋_GB2312" w:eastAsia="仿宋_GB2312" w:hint="eastAsia"/>
          <w:sz w:val="28"/>
          <w:szCs w:val="28"/>
        </w:rPr>
        <w:t>微企业</w:t>
      </w:r>
      <w:proofErr w:type="gramEnd"/>
      <w:r>
        <w:rPr>
          <w:rFonts w:ascii="仿宋_GB2312" w:eastAsia="仿宋_GB2312" w:hint="eastAsia"/>
          <w:sz w:val="28"/>
          <w:szCs w:val="28"/>
        </w:rPr>
        <w:t>合同金额15.78万元，占政府采购支出总额的</w:t>
      </w:r>
      <w:r>
        <w:rPr>
          <w:rFonts w:ascii="仿宋_GB2312" w:eastAsia="仿宋_GB2312"/>
          <w:sz w:val="28"/>
          <w:szCs w:val="28"/>
        </w:rPr>
        <w:t>97.08</w:t>
      </w:r>
      <w:r>
        <w:rPr>
          <w:rFonts w:ascii="仿宋_GB2312" w:eastAsia="仿宋_GB2312" w:hint="eastAsia"/>
          <w:sz w:val="28"/>
          <w:szCs w:val="28"/>
        </w:rPr>
        <w:t>%。</w:t>
      </w:r>
    </w:p>
    <w:p w:rsidR="00115BEB" w:rsidRDefault="00A75A09">
      <w:pPr>
        <w:ind w:firstLineChars="200" w:firstLine="560"/>
        <w:rPr>
          <w:rFonts w:ascii="黑体" w:eastAsia="黑体"/>
          <w:sz w:val="28"/>
          <w:szCs w:val="28"/>
          <w:highlight w:val="yellow"/>
        </w:rPr>
      </w:pPr>
      <w:r>
        <w:rPr>
          <w:rFonts w:ascii="黑体" w:eastAsia="黑体" w:hint="eastAsia"/>
          <w:sz w:val="28"/>
          <w:szCs w:val="28"/>
        </w:rPr>
        <w:t>四、国有资产占用情况</w:t>
      </w:r>
    </w:p>
    <w:p w:rsidR="00115BEB" w:rsidRDefault="004C56D3" w:rsidP="004C56D3">
      <w:pPr>
        <w:ind w:firstLineChars="200" w:firstLine="560"/>
        <w:rPr>
          <w:rFonts w:ascii="仿宋_GB2312" w:eastAsia="仿宋_GB2312"/>
          <w:sz w:val="32"/>
          <w:szCs w:val="32"/>
        </w:rPr>
      </w:pPr>
      <w:r w:rsidRPr="004C56D3">
        <w:rPr>
          <w:rFonts w:ascii="仿宋_GB2312" w:eastAsia="仿宋_GB2312" w:hint="eastAsia"/>
          <w:sz w:val="28"/>
          <w:szCs w:val="28"/>
        </w:rPr>
        <w:t>截至12月31日，北京市西城区档案馆（本级）共有车辆0台；单位价值100万元（含）以上的设备0</w:t>
      </w:r>
      <w:r w:rsidR="00B55CFC">
        <w:rPr>
          <w:rFonts w:ascii="仿宋_GB2312" w:eastAsia="仿宋_GB2312" w:hint="eastAsia"/>
          <w:sz w:val="28"/>
          <w:szCs w:val="28"/>
        </w:rPr>
        <w:t>台（套），设备共计1195件。</w:t>
      </w:r>
    </w:p>
    <w:p w:rsidR="00115BEB" w:rsidRDefault="00A75A09" w:rsidP="00371A7E">
      <w:pPr>
        <w:ind w:firstLineChars="192" w:firstLine="538"/>
        <w:rPr>
          <w:rFonts w:ascii="黑体" w:eastAsia="黑体"/>
          <w:sz w:val="28"/>
          <w:szCs w:val="28"/>
        </w:rPr>
      </w:pPr>
      <w:r>
        <w:rPr>
          <w:rFonts w:ascii="黑体" w:eastAsia="黑体" w:hint="eastAsia"/>
          <w:sz w:val="28"/>
          <w:szCs w:val="28"/>
        </w:rPr>
        <w:t>五</w:t>
      </w:r>
      <w:r>
        <w:rPr>
          <w:rFonts w:ascii="黑体" w:eastAsia="黑体"/>
          <w:sz w:val="28"/>
          <w:szCs w:val="28"/>
        </w:rPr>
        <w:t>、政府购买服务</w:t>
      </w:r>
      <w:r>
        <w:rPr>
          <w:rFonts w:ascii="黑体" w:eastAsia="黑体" w:hint="eastAsia"/>
          <w:sz w:val="28"/>
          <w:szCs w:val="28"/>
        </w:rPr>
        <w:t>支出</w:t>
      </w:r>
      <w:r>
        <w:rPr>
          <w:rFonts w:ascii="黑体" w:eastAsia="黑体"/>
          <w:sz w:val="28"/>
          <w:szCs w:val="28"/>
        </w:rPr>
        <w:t>说明</w:t>
      </w:r>
    </w:p>
    <w:p w:rsidR="00115BEB" w:rsidRDefault="00A75A09" w:rsidP="00371A7E">
      <w:pPr>
        <w:ind w:firstLineChars="192" w:firstLine="538"/>
        <w:rPr>
          <w:rFonts w:ascii="仿宋_GB2312" w:eastAsia="仿宋_GB2312"/>
          <w:sz w:val="28"/>
          <w:szCs w:val="28"/>
        </w:rPr>
      </w:pPr>
      <w:r>
        <w:rPr>
          <w:rFonts w:ascii="仿宋_GB2312" w:eastAsia="仿宋_GB2312" w:hint="eastAsia"/>
          <w:sz w:val="28"/>
          <w:szCs w:val="28"/>
        </w:rPr>
        <w:t>2024年度</w:t>
      </w:r>
      <w:r>
        <w:rPr>
          <w:rFonts w:ascii="仿宋_GB2312" w:eastAsia="仿宋_GB2312"/>
          <w:sz w:val="28"/>
          <w:szCs w:val="28"/>
        </w:rPr>
        <w:t>政府购买服务决算0</w:t>
      </w:r>
      <w:r>
        <w:rPr>
          <w:rFonts w:ascii="仿宋_GB2312" w:eastAsia="仿宋_GB2312" w:hint="eastAsia"/>
          <w:sz w:val="28"/>
          <w:szCs w:val="28"/>
        </w:rPr>
        <w:t>万元。</w:t>
      </w:r>
    </w:p>
    <w:p w:rsidR="00115BEB" w:rsidRDefault="00A75A09">
      <w:pPr>
        <w:ind w:firstLineChars="200" w:firstLine="560"/>
        <w:jc w:val="left"/>
        <w:rPr>
          <w:rFonts w:ascii="仿宋_GB2312" w:eastAsia="仿宋_GB2312"/>
          <w:color w:val="000000"/>
          <w:sz w:val="32"/>
          <w:szCs w:val="32"/>
        </w:rPr>
      </w:pPr>
      <w:r>
        <w:rPr>
          <w:rFonts w:ascii="黑体" w:eastAsia="黑体" w:hint="eastAsia"/>
          <w:sz w:val="28"/>
          <w:szCs w:val="28"/>
        </w:rPr>
        <w:t>六、</w:t>
      </w:r>
      <w:r>
        <w:rPr>
          <w:rFonts w:ascii="黑体" w:eastAsia="黑体"/>
          <w:sz w:val="28"/>
          <w:szCs w:val="28"/>
        </w:rPr>
        <w:t>专业名词解释</w:t>
      </w:r>
    </w:p>
    <w:p w:rsidR="00115BEB" w:rsidRDefault="00A75A09">
      <w:pPr>
        <w:ind w:firstLineChars="200" w:firstLine="560"/>
        <w:rPr>
          <w:rFonts w:ascii="仿宋_GB2312" w:eastAsia="仿宋_GB2312"/>
          <w:sz w:val="28"/>
          <w:szCs w:val="28"/>
        </w:rPr>
      </w:pPr>
      <w:r>
        <w:rPr>
          <w:rFonts w:ascii="仿宋_GB2312" w:eastAsia="仿宋_GB2312" w:hint="eastAsia"/>
          <w:sz w:val="28"/>
          <w:szCs w:val="28"/>
        </w:rPr>
        <w:t>1.基本支出：指为保障机构正常运转、完成日常工作任务而发生的人员支出和公用支出。</w:t>
      </w:r>
    </w:p>
    <w:p w:rsidR="00115BEB" w:rsidRDefault="00A75A09">
      <w:pPr>
        <w:ind w:firstLineChars="200" w:firstLine="560"/>
        <w:rPr>
          <w:rFonts w:ascii="仿宋_GB2312" w:eastAsia="仿宋_GB2312"/>
          <w:sz w:val="28"/>
          <w:szCs w:val="28"/>
        </w:rPr>
      </w:pPr>
      <w:r>
        <w:rPr>
          <w:rFonts w:ascii="仿宋_GB2312" w:eastAsia="仿宋_GB2312" w:hint="eastAsia"/>
          <w:sz w:val="28"/>
          <w:szCs w:val="28"/>
        </w:rPr>
        <w:t>2.项目支出：指在基本支出之外为完成特定行政任务或事业发展目标所发生的支出。</w:t>
      </w:r>
    </w:p>
    <w:p w:rsidR="00115BEB" w:rsidRDefault="00A75A09">
      <w:pPr>
        <w:ind w:firstLineChars="200" w:firstLine="560"/>
        <w:rPr>
          <w:rFonts w:ascii="仿宋_GB2312" w:eastAsia="仿宋_GB2312" w:hAnsi="宋体"/>
          <w:sz w:val="28"/>
          <w:szCs w:val="28"/>
        </w:rPr>
      </w:pPr>
      <w:r>
        <w:rPr>
          <w:rFonts w:ascii="仿宋_GB2312" w:eastAsia="仿宋_GB2312" w:hint="eastAsia"/>
          <w:sz w:val="28"/>
          <w:szCs w:val="28"/>
        </w:rPr>
        <w:t>3.“三公”经费：</w:t>
      </w:r>
      <w:r>
        <w:rPr>
          <w:rFonts w:ascii="仿宋_GB2312" w:eastAsia="仿宋_GB2312" w:hAnsi="宋体" w:hint="eastAsia"/>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Pr>
          <w:rFonts w:ascii="仿宋_GB2312" w:eastAsia="仿宋_GB2312" w:hAnsi="宋体" w:hint="eastAsia"/>
          <w:sz w:val="28"/>
          <w:szCs w:val="28"/>
        </w:rPr>
        <w:t>含车辆</w:t>
      </w:r>
      <w:proofErr w:type="gramEnd"/>
      <w:r>
        <w:rPr>
          <w:rFonts w:ascii="仿宋_GB2312" w:eastAsia="仿宋_GB2312" w:hAnsi="宋体" w:hint="eastAsia"/>
          <w:sz w:val="28"/>
          <w:szCs w:val="28"/>
        </w:rPr>
        <w:t>购置税、牌照费）及单位按规定保留的公务用车燃料费、维修费、过路过桥费、保险费、安全奖励费等支出；公务接待费指单位按规定开支的各类公务接待（含外宾接待）支出。</w:t>
      </w:r>
    </w:p>
    <w:p w:rsidR="00115BEB" w:rsidRDefault="00A75A09">
      <w:pPr>
        <w:ind w:firstLineChars="200" w:firstLine="560"/>
        <w:rPr>
          <w:rFonts w:ascii="仿宋_GB2312" w:eastAsia="仿宋_GB2312" w:hAnsi="宋体"/>
          <w:sz w:val="28"/>
          <w:szCs w:val="28"/>
        </w:rPr>
      </w:pPr>
      <w:r>
        <w:rPr>
          <w:rFonts w:ascii="仿宋_GB2312" w:eastAsia="仿宋_GB2312" w:hint="eastAsia"/>
          <w:sz w:val="28"/>
          <w:szCs w:val="28"/>
        </w:rPr>
        <w:t>4</w:t>
      </w:r>
      <w:r>
        <w:rPr>
          <w:rFonts w:ascii="仿宋_GB2312" w:eastAsia="仿宋_GB2312"/>
          <w:sz w:val="28"/>
          <w:szCs w:val="28"/>
        </w:rPr>
        <w:t>.</w:t>
      </w:r>
      <w:r>
        <w:rPr>
          <w:rFonts w:ascii="仿宋_GB2312" w:eastAsia="仿宋_GB2312" w:hint="eastAsia"/>
          <w:sz w:val="28"/>
          <w:szCs w:val="28"/>
        </w:rPr>
        <w:t>机关运行经费：</w:t>
      </w:r>
      <w:r>
        <w:rPr>
          <w:rFonts w:ascii="仿宋_GB2312" w:eastAsia="仿宋_GB2312" w:hAnsi="宋体" w:hint="eastAsia"/>
          <w:sz w:val="28"/>
          <w:szCs w:val="28"/>
        </w:rPr>
        <w:t>指为</w:t>
      </w:r>
      <w:r>
        <w:rPr>
          <w:rFonts w:ascii="仿宋_GB2312" w:eastAsia="仿宋_GB2312" w:hAnsi="宋体"/>
          <w:sz w:val="28"/>
          <w:szCs w:val="28"/>
        </w:rPr>
        <w:t>保障</w:t>
      </w:r>
      <w:r>
        <w:rPr>
          <w:rFonts w:ascii="仿宋_GB2312" w:eastAsia="仿宋_GB2312" w:hAnsi="宋体" w:hint="eastAsia"/>
          <w:sz w:val="28"/>
          <w:szCs w:val="28"/>
        </w:rPr>
        <w:t>行政单位（含参照公务员法管理事业单位）运行用于</w:t>
      </w:r>
      <w:r>
        <w:rPr>
          <w:rFonts w:ascii="仿宋_GB2312" w:eastAsia="仿宋_GB2312" w:hAnsi="宋体"/>
          <w:sz w:val="28"/>
          <w:szCs w:val="28"/>
        </w:rPr>
        <w:t>购买货物和服务的各项资金</w:t>
      </w:r>
      <w:r>
        <w:rPr>
          <w:rFonts w:ascii="仿宋_GB2312" w:eastAsia="仿宋_GB2312" w:hAnsi="宋体" w:hint="eastAsia"/>
          <w:sz w:val="28"/>
          <w:szCs w:val="28"/>
        </w:rPr>
        <w:t>，包括办公及印刷费、邮电费、差旅费、会议费、福利费、日常维修费、专用材料及一般设备购置费、办公用房水电费、办公用房取暖费、办公用房物业管理费、公务用车运行维护费以及其他费用。</w:t>
      </w:r>
    </w:p>
    <w:p w:rsidR="00115BEB" w:rsidRDefault="00A75A09">
      <w:pPr>
        <w:ind w:firstLineChars="150" w:firstLine="420"/>
        <w:rPr>
          <w:rFonts w:ascii="仿宋_GB2312" w:eastAsia="仿宋_GB2312"/>
          <w:sz w:val="28"/>
          <w:szCs w:val="28"/>
        </w:rPr>
      </w:pPr>
      <w:r>
        <w:rPr>
          <w:rFonts w:ascii="仿宋_GB2312" w:eastAsia="仿宋_GB2312" w:hint="eastAsia"/>
          <w:sz w:val="28"/>
          <w:szCs w:val="28"/>
        </w:rPr>
        <w:t>5</w:t>
      </w:r>
      <w:r>
        <w:rPr>
          <w:rFonts w:ascii="仿宋_GB2312" w:eastAsia="仿宋_GB2312"/>
          <w:sz w:val="28"/>
          <w:szCs w:val="28"/>
        </w:rPr>
        <w:t>.</w:t>
      </w:r>
      <w:r>
        <w:rPr>
          <w:rFonts w:ascii="仿宋_GB2312" w:eastAsia="仿宋_GB2312" w:hint="eastAsia"/>
          <w:sz w:val="28"/>
          <w:szCs w:val="28"/>
        </w:rPr>
        <w:t>政府采购</w:t>
      </w:r>
      <w:r>
        <w:rPr>
          <w:rFonts w:ascii="仿宋_GB2312" w:eastAsia="仿宋_GB2312"/>
          <w:sz w:val="28"/>
          <w:szCs w:val="28"/>
        </w:rPr>
        <w:t>：</w:t>
      </w:r>
      <w:r>
        <w:rPr>
          <w:rFonts w:ascii="仿宋_GB2312" w:eastAsia="仿宋_GB2312" w:hint="eastAsia"/>
          <w:sz w:val="28"/>
          <w:szCs w:val="28"/>
        </w:rPr>
        <w:t>指</w:t>
      </w:r>
      <w:r>
        <w:rPr>
          <w:rFonts w:ascii="仿宋_GB2312" w:eastAsia="仿宋_GB2312"/>
          <w:sz w:val="28"/>
          <w:szCs w:val="28"/>
        </w:rPr>
        <w:t>各级国家机关、事业单位和团体组织，使用</w:t>
      </w:r>
      <w:r>
        <w:rPr>
          <w:rFonts w:ascii="仿宋_GB2312" w:eastAsia="仿宋_GB2312" w:hint="eastAsia"/>
          <w:sz w:val="28"/>
          <w:szCs w:val="28"/>
        </w:rPr>
        <w:t>财政性</w:t>
      </w:r>
      <w:r>
        <w:rPr>
          <w:rFonts w:ascii="仿宋_GB2312" w:eastAsia="仿宋_GB2312"/>
          <w:sz w:val="28"/>
          <w:szCs w:val="28"/>
        </w:rPr>
        <w:t>资金采购依法制定的集中目录以内的或者采购限额标准以上的货物、工程和服务的行为</w:t>
      </w:r>
      <w:r>
        <w:rPr>
          <w:rFonts w:ascii="仿宋_GB2312" w:eastAsia="仿宋_GB2312" w:hint="eastAsia"/>
          <w:sz w:val="28"/>
          <w:szCs w:val="28"/>
        </w:rPr>
        <w:t>，</w:t>
      </w:r>
      <w:r>
        <w:rPr>
          <w:rFonts w:ascii="仿宋_GB2312" w:eastAsia="仿宋_GB2312"/>
          <w:sz w:val="28"/>
          <w:szCs w:val="28"/>
        </w:rPr>
        <w:t>是规范财政支出管理和强化预算约束的有效措施。</w:t>
      </w:r>
    </w:p>
    <w:p w:rsidR="00115BEB" w:rsidRDefault="00A75A09">
      <w:pPr>
        <w:ind w:firstLineChars="150" w:firstLine="420"/>
        <w:rPr>
          <w:rFonts w:ascii="仿宋_GB2312" w:eastAsia="仿宋_GB2312"/>
          <w:sz w:val="28"/>
          <w:szCs w:val="28"/>
        </w:rPr>
      </w:pPr>
      <w:r>
        <w:rPr>
          <w:rFonts w:ascii="仿宋_GB2312" w:eastAsia="仿宋_GB2312" w:hint="eastAsia"/>
          <w:sz w:val="28"/>
          <w:szCs w:val="28"/>
        </w:rPr>
        <w:t>6</w:t>
      </w:r>
      <w:r>
        <w:rPr>
          <w:rFonts w:ascii="仿宋_GB2312" w:eastAsia="仿宋_GB2312"/>
          <w:sz w:val="28"/>
          <w:szCs w:val="28"/>
        </w:rPr>
        <w:t>.政府购买服务：</w:t>
      </w:r>
      <w:r>
        <w:rPr>
          <w:rFonts w:ascii="仿宋_GB2312" w:eastAsia="仿宋_GB2312" w:hint="eastAsia"/>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rsidR="00115BEB" w:rsidRDefault="00A75A09" w:rsidP="00CF75F4">
      <w:pPr>
        <w:ind w:firstLineChars="200" w:firstLine="560"/>
        <w:rPr>
          <w:rFonts w:ascii="仿宋_GB2312" w:eastAsia="仿宋_GB2312"/>
          <w:b/>
          <w:color w:val="000000"/>
          <w:spacing w:val="-2"/>
          <w:sz w:val="32"/>
          <w:szCs w:val="32"/>
        </w:rPr>
      </w:pPr>
      <w:r w:rsidRPr="00CF75F4">
        <w:rPr>
          <w:rFonts w:ascii="黑体" w:eastAsia="黑体" w:hint="eastAsia"/>
          <w:sz w:val="28"/>
          <w:szCs w:val="28"/>
        </w:rPr>
        <w:t>7.支出功能分类项级科目名词解释</w:t>
      </w:r>
    </w:p>
    <w:p w:rsidR="00E9365E" w:rsidRDefault="00E9365E" w:rsidP="00E9365E">
      <w:pPr>
        <w:ind w:firstLineChars="200" w:firstLine="560"/>
        <w:rPr>
          <w:rFonts w:ascii="仿宋_GB2312" w:eastAsia="仿宋_GB2312"/>
          <w:sz w:val="28"/>
          <w:szCs w:val="28"/>
        </w:rPr>
      </w:pPr>
      <w:r w:rsidRPr="00E9365E">
        <w:rPr>
          <w:rFonts w:ascii="仿宋_GB2312" w:eastAsia="仿宋_GB2312" w:hint="eastAsia"/>
          <w:sz w:val="28"/>
          <w:szCs w:val="28"/>
        </w:rPr>
        <w:t>一般公共服务支出（类）档案事务（款）行政运行（项）：反映</w:t>
      </w:r>
      <w:r w:rsidR="00A75A09" w:rsidRPr="00E9365E">
        <w:rPr>
          <w:rFonts w:ascii="仿宋_GB2312" w:eastAsia="仿宋_GB2312" w:hint="eastAsia"/>
          <w:sz w:val="28"/>
          <w:szCs w:val="28"/>
        </w:rPr>
        <w:t>单位的基本支出</w:t>
      </w:r>
      <w:r w:rsidR="00A75A09">
        <w:rPr>
          <w:rFonts w:ascii="仿宋_GB2312" w:eastAsia="仿宋_GB2312" w:hint="eastAsia"/>
          <w:sz w:val="28"/>
          <w:szCs w:val="28"/>
        </w:rPr>
        <w:t>。</w:t>
      </w:r>
    </w:p>
    <w:p w:rsidR="00C23120" w:rsidRDefault="00E9365E" w:rsidP="00C23120">
      <w:pPr>
        <w:ind w:firstLineChars="200" w:firstLine="560"/>
        <w:rPr>
          <w:rFonts w:ascii="仿宋_GB2312" w:eastAsia="仿宋_GB2312"/>
          <w:sz w:val="28"/>
          <w:szCs w:val="28"/>
        </w:rPr>
      </w:pPr>
      <w:r>
        <w:rPr>
          <w:rFonts w:ascii="仿宋_GB2312" w:eastAsia="仿宋_GB2312" w:hint="eastAsia"/>
          <w:sz w:val="28"/>
          <w:szCs w:val="28"/>
        </w:rPr>
        <w:t>一般公共服务支出（类）档案事务（款）档案馆</w:t>
      </w:r>
      <w:r w:rsidRPr="00E9365E">
        <w:rPr>
          <w:rFonts w:ascii="仿宋_GB2312" w:eastAsia="仿宋_GB2312" w:hint="eastAsia"/>
          <w:sz w:val="28"/>
          <w:szCs w:val="28"/>
        </w:rPr>
        <w:t>（项）：反映</w:t>
      </w:r>
      <w:r w:rsidR="00C23120">
        <w:rPr>
          <w:rFonts w:ascii="仿宋_GB2312" w:eastAsia="仿宋_GB2312" w:hint="eastAsia"/>
          <w:sz w:val="28"/>
          <w:szCs w:val="28"/>
        </w:rPr>
        <w:t>档案馆的支出，包括档案资料征集，档案抢救、保护、编纂、修复、现代化管理，档案信息资源开发、提供、利用，档案馆设备购置、维护，档案陈列展览等方面的支出。</w:t>
      </w:r>
    </w:p>
    <w:p w:rsidR="00C23120" w:rsidRDefault="00C23120" w:rsidP="00C23120">
      <w:pPr>
        <w:ind w:firstLineChars="200" w:firstLine="560"/>
        <w:rPr>
          <w:rFonts w:ascii="仿宋_GB2312" w:eastAsia="仿宋_GB2312"/>
          <w:sz w:val="28"/>
          <w:szCs w:val="28"/>
        </w:rPr>
      </w:pPr>
      <w:r>
        <w:rPr>
          <w:rFonts w:ascii="仿宋_GB2312" w:eastAsia="仿宋_GB2312" w:hint="eastAsia"/>
          <w:sz w:val="28"/>
          <w:szCs w:val="28"/>
        </w:rPr>
        <w:t>社会保障和就业支出（类）行政事业单位养老支出（款）行政单位离退休（项）：反应单位开支的离退休经费。</w:t>
      </w:r>
    </w:p>
    <w:p w:rsidR="00C527ED" w:rsidRDefault="00C23120" w:rsidP="00C23120">
      <w:pPr>
        <w:ind w:firstLineChars="200" w:firstLine="560"/>
        <w:rPr>
          <w:rFonts w:ascii="仿宋_GB2312" w:eastAsia="仿宋_GB2312"/>
          <w:sz w:val="28"/>
          <w:szCs w:val="28"/>
        </w:rPr>
      </w:pPr>
      <w:r w:rsidRPr="00C23120">
        <w:rPr>
          <w:rFonts w:ascii="仿宋_GB2312" w:eastAsia="仿宋_GB2312" w:hint="eastAsia"/>
          <w:sz w:val="28"/>
          <w:szCs w:val="28"/>
        </w:rPr>
        <w:t>社会保障和就业支出（类）行政事业单位养老支出（款）</w:t>
      </w:r>
      <w:r>
        <w:rPr>
          <w:rFonts w:ascii="仿宋_GB2312" w:eastAsia="仿宋_GB2312" w:hint="eastAsia"/>
          <w:sz w:val="28"/>
          <w:szCs w:val="28"/>
        </w:rPr>
        <w:t>机关事业单位基本养老保险缴费支出（项）：反应机关事业单位实施养老保险制度由单位缴纳的基本养老保险支出。</w:t>
      </w:r>
    </w:p>
    <w:p w:rsidR="00C527ED" w:rsidRDefault="00C23120" w:rsidP="00C23120">
      <w:pPr>
        <w:ind w:firstLineChars="200" w:firstLine="560"/>
        <w:rPr>
          <w:rFonts w:ascii="仿宋_GB2312" w:eastAsia="仿宋_GB2312"/>
          <w:sz w:val="28"/>
          <w:szCs w:val="28"/>
        </w:rPr>
      </w:pPr>
      <w:r w:rsidRPr="00C23120">
        <w:rPr>
          <w:rFonts w:ascii="仿宋_GB2312" w:eastAsia="仿宋_GB2312" w:hint="eastAsia"/>
          <w:sz w:val="28"/>
          <w:szCs w:val="28"/>
        </w:rPr>
        <w:t>社会保障和就业支出（类）行政事业单位养老支出（款）</w:t>
      </w:r>
      <w:r>
        <w:rPr>
          <w:rFonts w:ascii="仿宋_GB2312" w:eastAsia="仿宋_GB2312" w:hint="eastAsia"/>
          <w:sz w:val="28"/>
          <w:szCs w:val="28"/>
        </w:rPr>
        <w:t>机关事业单位职业年金缴费支出（项）：反应机关事业单位实施养老保险制度由单位实际缴纳的职业年金的支出。</w:t>
      </w:r>
    </w:p>
    <w:p w:rsidR="00C527ED" w:rsidRDefault="00C23120" w:rsidP="00C23120">
      <w:pPr>
        <w:ind w:firstLineChars="200" w:firstLine="560"/>
        <w:rPr>
          <w:rFonts w:ascii="仿宋_GB2312" w:eastAsia="仿宋_GB2312"/>
          <w:sz w:val="28"/>
          <w:szCs w:val="28"/>
        </w:rPr>
      </w:pPr>
      <w:r>
        <w:rPr>
          <w:rFonts w:ascii="仿宋_GB2312" w:eastAsia="仿宋_GB2312" w:hint="eastAsia"/>
          <w:sz w:val="28"/>
          <w:szCs w:val="28"/>
        </w:rPr>
        <w:t>卫生健康支出（类）行政事业单位医疗（款）行政单位医疗（项）：反应行政事业单位医疗方面的支出。</w:t>
      </w:r>
    </w:p>
    <w:p w:rsidR="00C527ED" w:rsidRDefault="00C23120" w:rsidP="00C23120">
      <w:pPr>
        <w:ind w:firstLineChars="200" w:firstLine="560"/>
        <w:rPr>
          <w:rFonts w:ascii="仿宋_GB2312" w:eastAsia="仿宋_GB2312"/>
          <w:sz w:val="28"/>
          <w:szCs w:val="28"/>
        </w:rPr>
      </w:pPr>
      <w:r w:rsidRPr="00C23120">
        <w:rPr>
          <w:rFonts w:ascii="仿宋_GB2312" w:eastAsia="仿宋_GB2312" w:hint="eastAsia"/>
          <w:sz w:val="28"/>
          <w:szCs w:val="28"/>
        </w:rPr>
        <w:t>卫生健康支出（类）行政事业单位医疗（款）</w:t>
      </w:r>
      <w:r>
        <w:rPr>
          <w:rFonts w:ascii="仿宋_GB2312" w:eastAsia="仿宋_GB2312" w:hint="eastAsia"/>
          <w:sz w:val="28"/>
          <w:szCs w:val="28"/>
        </w:rPr>
        <w:t>其他行政事业单位医疗支出</w:t>
      </w:r>
      <w:r w:rsidRPr="00C23120">
        <w:rPr>
          <w:rFonts w:ascii="仿宋_GB2312" w:eastAsia="仿宋_GB2312" w:hint="eastAsia"/>
          <w:sz w:val="28"/>
          <w:szCs w:val="28"/>
        </w:rPr>
        <w:t>（项）：反应</w:t>
      </w:r>
      <w:r>
        <w:rPr>
          <w:rFonts w:ascii="仿宋_GB2312" w:eastAsia="仿宋_GB2312" w:hint="eastAsia"/>
          <w:sz w:val="28"/>
          <w:szCs w:val="28"/>
        </w:rPr>
        <w:t>其他用于行政事业单位医疗方面的支出</w:t>
      </w:r>
      <w:r w:rsidRPr="00C23120">
        <w:rPr>
          <w:rFonts w:ascii="仿宋_GB2312" w:eastAsia="仿宋_GB2312" w:hint="eastAsia"/>
          <w:sz w:val="28"/>
          <w:szCs w:val="28"/>
        </w:rPr>
        <w:t>。</w:t>
      </w:r>
    </w:p>
    <w:p w:rsidR="00C527ED" w:rsidRDefault="00647F17" w:rsidP="00C23120">
      <w:pPr>
        <w:ind w:firstLineChars="200" w:firstLine="560"/>
        <w:rPr>
          <w:rFonts w:ascii="仿宋_GB2312" w:eastAsia="仿宋_GB2312"/>
          <w:sz w:val="28"/>
          <w:szCs w:val="28"/>
        </w:rPr>
      </w:pPr>
      <w:r>
        <w:rPr>
          <w:rFonts w:ascii="仿宋_GB2312" w:eastAsia="仿宋_GB2312" w:hint="eastAsia"/>
          <w:sz w:val="28"/>
          <w:szCs w:val="28"/>
        </w:rPr>
        <w:t>住房保障支出（类）住房改革支出（款）住房公积金（项）：反应行政事业单位按人力资源和社会保障部、财政部规定的基本工资和津贴补贴以及规定比例为职工缴纳的住房公积金。</w:t>
      </w:r>
    </w:p>
    <w:p w:rsidR="00CF75F4" w:rsidRPr="004C56D3" w:rsidRDefault="00647F17" w:rsidP="004C56D3">
      <w:pPr>
        <w:ind w:firstLineChars="200" w:firstLine="560"/>
        <w:rPr>
          <w:rFonts w:ascii="仿宋_GB2312" w:eastAsia="仿宋_GB2312"/>
          <w:sz w:val="28"/>
          <w:szCs w:val="28"/>
        </w:rPr>
      </w:pPr>
      <w:r>
        <w:rPr>
          <w:rFonts w:ascii="仿宋_GB2312" w:eastAsia="仿宋_GB2312" w:hint="eastAsia"/>
          <w:sz w:val="28"/>
          <w:szCs w:val="28"/>
        </w:rPr>
        <w:t>住房保障支出（类）住房改革支出（款）购房补贴</w:t>
      </w:r>
      <w:r w:rsidRPr="00647F17">
        <w:rPr>
          <w:rFonts w:ascii="仿宋_GB2312" w:eastAsia="仿宋_GB2312" w:hint="eastAsia"/>
          <w:sz w:val="28"/>
          <w:szCs w:val="28"/>
        </w:rPr>
        <w:t>（项）</w:t>
      </w:r>
      <w:r>
        <w:rPr>
          <w:rFonts w:ascii="仿宋_GB2312" w:eastAsia="仿宋_GB2312" w:hint="eastAsia"/>
          <w:sz w:val="28"/>
          <w:szCs w:val="28"/>
        </w:rPr>
        <w:t>：反应按房改政策规定，行政事业单位向符合条件职工（含离退休人员）军队（含武警）向转役复员离退休人员发放的用于购买住房的补贴。</w:t>
      </w:r>
    </w:p>
    <w:p w:rsidR="00115BEB" w:rsidRDefault="00A75A09">
      <w:pPr>
        <w:ind w:firstLineChars="200" w:firstLine="640"/>
        <w:jc w:val="center"/>
        <w:rPr>
          <w:rFonts w:ascii="黑体" w:eastAsia="黑体"/>
          <w:sz w:val="32"/>
          <w:szCs w:val="32"/>
        </w:rPr>
      </w:pPr>
      <w:r>
        <w:rPr>
          <w:rFonts w:ascii="黑体" w:eastAsia="黑体" w:hint="eastAsia"/>
          <w:sz w:val="32"/>
          <w:szCs w:val="32"/>
        </w:rPr>
        <w:t>第四部分  2024年度部门绩效评价情况</w:t>
      </w:r>
    </w:p>
    <w:p w:rsidR="00115BEB" w:rsidRDefault="00115BEB">
      <w:pPr>
        <w:ind w:firstLineChars="200" w:firstLine="560"/>
        <w:rPr>
          <w:rFonts w:ascii="黑体" w:eastAsia="黑体"/>
          <w:sz w:val="28"/>
          <w:szCs w:val="28"/>
          <w:highlight w:val="yellow"/>
        </w:rPr>
      </w:pPr>
    </w:p>
    <w:p w:rsidR="00115BEB" w:rsidRDefault="00A75A09">
      <w:pPr>
        <w:ind w:firstLineChars="200" w:firstLine="560"/>
        <w:rPr>
          <w:rFonts w:ascii="黑体" w:eastAsia="黑体"/>
          <w:sz w:val="28"/>
          <w:szCs w:val="28"/>
        </w:rPr>
      </w:pPr>
      <w:r>
        <w:rPr>
          <w:rFonts w:ascii="黑体" w:eastAsia="黑体" w:hint="eastAsia"/>
          <w:sz w:val="28"/>
          <w:szCs w:val="28"/>
        </w:rPr>
        <w:t>一、部门整体绩效评价报告（详见附件）</w:t>
      </w:r>
    </w:p>
    <w:p w:rsidR="00115BEB" w:rsidRDefault="00A75A09">
      <w:pPr>
        <w:ind w:firstLineChars="200" w:firstLine="560"/>
        <w:rPr>
          <w:rFonts w:ascii="黑体" w:eastAsia="黑体"/>
          <w:sz w:val="28"/>
          <w:szCs w:val="28"/>
        </w:rPr>
      </w:pPr>
      <w:r>
        <w:rPr>
          <w:rFonts w:ascii="黑体" w:eastAsia="黑体" w:hint="eastAsia"/>
          <w:sz w:val="28"/>
          <w:szCs w:val="28"/>
        </w:rPr>
        <w:t>二、项目支出绩效评价报告（详见附件）</w:t>
      </w:r>
    </w:p>
    <w:p w:rsidR="00115BEB" w:rsidRDefault="00A75A09">
      <w:pPr>
        <w:ind w:firstLineChars="200" w:firstLine="560"/>
        <w:rPr>
          <w:rFonts w:ascii="黑体" w:eastAsia="黑体"/>
          <w:sz w:val="28"/>
          <w:szCs w:val="28"/>
        </w:rPr>
      </w:pPr>
      <w:r>
        <w:rPr>
          <w:rFonts w:ascii="黑体" w:eastAsia="黑体" w:hint="eastAsia"/>
          <w:sz w:val="28"/>
          <w:szCs w:val="28"/>
        </w:rPr>
        <w:t>三</w:t>
      </w:r>
      <w:r>
        <w:rPr>
          <w:rFonts w:ascii="黑体" w:eastAsia="黑体"/>
          <w:sz w:val="28"/>
          <w:szCs w:val="28"/>
        </w:rPr>
        <w:t>、</w:t>
      </w:r>
      <w:r>
        <w:rPr>
          <w:rFonts w:ascii="黑体" w:eastAsia="黑体" w:hint="eastAsia"/>
          <w:sz w:val="28"/>
          <w:szCs w:val="28"/>
        </w:rPr>
        <w:t>项目</w:t>
      </w:r>
      <w:r>
        <w:rPr>
          <w:rFonts w:ascii="黑体" w:eastAsia="黑体"/>
          <w:sz w:val="28"/>
          <w:szCs w:val="28"/>
        </w:rPr>
        <w:t>支出绩效自评表</w:t>
      </w:r>
      <w:r>
        <w:rPr>
          <w:rFonts w:ascii="黑体" w:eastAsia="黑体" w:hint="eastAsia"/>
          <w:sz w:val="28"/>
          <w:szCs w:val="28"/>
        </w:rPr>
        <w:t>（详见附件）</w:t>
      </w:r>
    </w:p>
    <w:p w:rsidR="00CF75F4" w:rsidRDefault="00CF75F4" w:rsidP="00CF75F4">
      <w:pPr>
        <w:ind w:firstLineChars="200" w:firstLine="560"/>
        <w:rPr>
          <w:rFonts w:ascii="黑体" w:eastAsia="黑体"/>
          <w:sz w:val="28"/>
          <w:szCs w:val="28"/>
        </w:rPr>
      </w:pPr>
      <w:r>
        <w:rPr>
          <w:rFonts w:ascii="黑体" w:eastAsia="黑体" w:hint="eastAsia"/>
          <w:sz w:val="28"/>
          <w:szCs w:val="28"/>
        </w:rPr>
        <w:t>四、中央</w:t>
      </w:r>
      <w:r w:rsidR="00A75A09">
        <w:rPr>
          <w:rFonts w:ascii="黑体" w:eastAsia="黑体" w:hint="eastAsia"/>
          <w:sz w:val="28"/>
          <w:szCs w:val="28"/>
        </w:rPr>
        <w:t>转移支付预算执行情况绩效自评报告</w:t>
      </w:r>
      <w:r>
        <w:rPr>
          <w:rFonts w:ascii="黑体" w:eastAsia="黑体" w:hint="eastAsia"/>
          <w:sz w:val="28"/>
          <w:szCs w:val="28"/>
        </w:rPr>
        <w:t xml:space="preserve"> </w:t>
      </w:r>
    </w:p>
    <w:p w:rsidR="00CF75F4" w:rsidRPr="00CF75F4" w:rsidRDefault="00CF75F4" w:rsidP="00CF75F4">
      <w:pPr>
        <w:ind w:firstLineChars="400" w:firstLine="1120"/>
        <w:rPr>
          <w:rFonts w:ascii="黑体" w:eastAsia="黑体"/>
          <w:sz w:val="28"/>
          <w:szCs w:val="28"/>
        </w:rPr>
      </w:pPr>
      <w:r>
        <w:rPr>
          <w:rFonts w:ascii="黑体" w:eastAsia="黑体" w:hint="eastAsia"/>
          <w:sz w:val="28"/>
          <w:szCs w:val="28"/>
        </w:rPr>
        <w:t>无。</w:t>
      </w:r>
    </w:p>
    <w:sectPr w:rsidR="00CF75F4" w:rsidRPr="00CF75F4">
      <w:footerReference w:type="even" r:id="rId12"/>
      <w:footerReference w:type="default" r:id="rId13"/>
      <w:pgSz w:w="16838" w:h="11906" w:orient="landscape"/>
      <w:pgMar w:top="1134" w:right="1134" w:bottom="1134" w:left="1134"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FD7" w:rsidRDefault="00517FD7">
      <w:r>
        <w:separator/>
      </w:r>
    </w:p>
  </w:endnote>
  <w:endnote w:type="continuationSeparator" w:id="0">
    <w:p w:rsidR="00517FD7" w:rsidRDefault="00517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Droid Sans">
    <w:altName w:val="微软雅黑"/>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BEB" w:rsidRDefault="00A75A09">
    <w:pPr>
      <w:pStyle w:val="a7"/>
      <w:framePr w:wrap="around" w:vAnchor="text" w:hAnchor="margin" w:xAlign="center" w:y="1"/>
      <w:rPr>
        <w:rStyle w:val="ab"/>
      </w:rPr>
    </w:pPr>
    <w:r>
      <w:fldChar w:fldCharType="begin"/>
    </w:r>
    <w:r>
      <w:rPr>
        <w:rStyle w:val="ab"/>
      </w:rPr>
      <w:instrText xml:space="preserve">PAGE  </w:instrText>
    </w:r>
    <w:r>
      <w:fldChar w:fldCharType="separate"/>
    </w:r>
    <w:r w:rsidR="004642A0">
      <w:rPr>
        <w:rStyle w:val="ab"/>
        <w:noProof/>
      </w:rPr>
      <w:t>1</w:t>
    </w:r>
    <w:r>
      <w:fldChar w:fldCharType="end"/>
    </w:r>
  </w:p>
  <w:p w:rsidR="00115BEB" w:rsidRDefault="00115BE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BEB" w:rsidRDefault="00A75A09">
    <w:pPr>
      <w:pStyle w:val="a7"/>
      <w:framePr w:wrap="around" w:vAnchor="text" w:hAnchor="margin" w:xAlign="center" w:y="1"/>
      <w:rPr>
        <w:rStyle w:val="ab"/>
      </w:rPr>
    </w:pPr>
    <w:r>
      <w:fldChar w:fldCharType="begin"/>
    </w:r>
    <w:r>
      <w:rPr>
        <w:rStyle w:val="ab"/>
      </w:rPr>
      <w:instrText xml:space="preserve">PAGE  </w:instrText>
    </w:r>
    <w:r>
      <w:fldChar w:fldCharType="separate"/>
    </w:r>
    <w:r>
      <w:rPr>
        <w:rStyle w:val="ab"/>
      </w:rPr>
      <w:t>15</w:t>
    </w:r>
    <w:r>
      <w:fldChar w:fldCharType="end"/>
    </w:r>
  </w:p>
  <w:p w:rsidR="00115BEB" w:rsidRDefault="00115BE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BEB" w:rsidRDefault="00A75A09">
    <w:pPr>
      <w:pStyle w:val="a7"/>
      <w:framePr w:wrap="around" w:vAnchor="text" w:hAnchor="margin" w:xAlign="center" w:y="1"/>
      <w:rPr>
        <w:rStyle w:val="ab"/>
      </w:rPr>
    </w:pPr>
    <w:r>
      <w:fldChar w:fldCharType="begin"/>
    </w:r>
    <w:r>
      <w:rPr>
        <w:rStyle w:val="ab"/>
      </w:rPr>
      <w:instrText xml:space="preserve">PAGE  </w:instrText>
    </w:r>
    <w:r>
      <w:fldChar w:fldCharType="separate"/>
    </w:r>
    <w:r w:rsidR="004642A0">
      <w:rPr>
        <w:rStyle w:val="ab"/>
        <w:noProof/>
      </w:rPr>
      <w:t>12</w:t>
    </w:r>
    <w:r>
      <w:fldChar w:fldCharType="end"/>
    </w:r>
  </w:p>
  <w:p w:rsidR="00115BEB" w:rsidRDefault="00115BE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FD7" w:rsidRDefault="00517FD7">
      <w:r>
        <w:separator/>
      </w:r>
    </w:p>
  </w:footnote>
  <w:footnote w:type="continuationSeparator" w:id="0">
    <w:p w:rsidR="00517FD7" w:rsidRDefault="00517F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45e0rS7fXZsqZX+vIFj0i5mZ2AU=" w:salt="4qoFBUBa4s77+5T3GpJGQQ=="/>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wMTNkNzRkOGQ3ZDg5YTBkMDAwNTJiNjc4NWVlMjcifQ=="/>
  </w:docVars>
  <w:rsids>
    <w:rsidRoot w:val="00100246"/>
    <w:rsid w:val="95F35EF6"/>
    <w:rsid w:val="9BFFD860"/>
    <w:rsid w:val="AC5F73DE"/>
    <w:rsid w:val="B5DDD2C8"/>
    <w:rsid w:val="B9DFABD9"/>
    <w:rsid w:val="BC0D83FC"/>
    <w:rsid w:val="BF3BDEFB"/>
    <w:rsid w:val="C75F6086"/>
    <w:rsid w:val="C7F7ED2D"/>
    <w:rsid w:val="CFAF854E"/>
    <w:rsid w:val="D8D7928E"/>
    <w:rsid w:val="D8FE3136"/>
    <w:rsid w:val="DDDE60B7"/>
    <w:rsid w:val="DE9F6A22"/>
    <w:rsid w:val="DF4FCE6A"/>
    <w:rsid w:val="E4FED278"/>
    <w:rsid w:val="EDAA365C"/>
    <w:rsid w:val="EDADFC12"/>
    <w:rsid w:val="F2FD229B"/>
    <w:rsid w:val="F7F709E9"/>
    <w:rsid w:val="F7FF3690"/>
    <w:rsid w:val="F9BD3900"/>
    <w:rsid w:val="FC8B9876"/>
    <w:rsid w:val="FEDFF218"/>
    <w:rsid w:val="FEDFFFFF"/>
    <w:rsid w:val="00003B03"/>
    <w:rsid w:val="000040E6"/>
    <w:rsid w:val="00011D72"/>
    <w:rsid w:val="00027CD5"/>
    <w:rsid w:val="00031B8E"/>
    <w:rsid w:val="00033EC1"/>
    <w:rsid w:val="00034224"/>
    <w:rsid w:val="00040275"/>
    <w:rsid w:val="0004719C"/>
    <w:rsid w:val="00047F6E"/>
    <w:rsid w:val="00051B00"/>
    <w:rsid w:val="00057549"/>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D7C0D"/>
    <w:rsid w:val="000E0B26"/>
    <w:rsid w:val="000E3291"/>
    <w:rsid w:val="000F08FE"/>
    <w:rsid w:val="000F208B"/>
    <w:rsid w:val="000F2A48"/>
    <w:rsid w:val="000F49BE"/>
    <w:rsid w:val="000F7DCB"/>
    <w:rsid w:val="00100246"/>
    <w:rsid w:val="0010682D"/>
    <w:rsid w:val="001073C6"/>
    <w:rsid w:val="00107DB5"/>
    <w:rsid w:val="00113613"/>
    <w:rsid w:val="0011483D"/>
    <w:rsid w:val="00115724"/>
    <w:rsid w:val="00115BEB"/>
    <w:rsid w:val="00130995"/>
    <w:rsid w:val="00131FF9"/>
    <w:rsid w:val="00132320"/>
    <w:rsid w:val="00133936"/>
    <w:rsid w:val="00135B6A"/>
    <w:rsid w:val="001369A7"/>
    <w:rsid w:val="001428C5"/>
    <w:rsid w:val="001503D8"/>
    <w:rsid w:val="00157540"/>
    <w:rsid w:val="0017111F"/>
    <w:rsid w:val="00173CF6"/>
    <w:rsid w:val="001751EE"/>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E794B"/>
    <w:rsid w:val="001F5857"/>
    <w:rsid w:val="00206EC3"/>
    <w:rsid w:val="0021047C"/>
    <w:rsid w:val="00211E4E"/>
    <w:rsid w:val="00213D1C"/>
    <w:rsid w:val="00214C3A"/>
    <w:rsid w:val="00217517"/>
    <w:rsid w:val="00222628"/>
    <w:rsid w:val="002253CB"/>
    <w:rsid w:val="002267A6"/>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C5358"/>
    <w:rsid w:val="002D03C6"/>
    <w:rsid w:val="002D0FDF"/>
    <w:rsid w:val="002D3955"/>
    <w:rsid w:val="002D68A9"/>
    <w:rsid w:val="002E06AE"/>
    <w:rsid w:val="002E4B75"/>
    <w:rsid w:val="002E678F"/>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27C3"/>
    <w:rsid w:val="00365A24"/>
    <w:rsid w:val="003712DB"/>
    <w:rsid w:val="00371A7E"/>
    <w:rsid w:val="00373DDC"/>
    <w:rsid w:val="00382A86"/>
    <w:rsid w:val="00383BCC"/>
    <w:rsid w:val="00385243"/>
    <w:rsid w:val="003925D4"/>
    <w:rsid w:val="0039318C"/>
    <w:rsid w:val="00393366"/>
    <w:rsid w:val="003937DC"/>
    <w:rsid w:val="00393D75"/>
    <w:rsid w:val="003A2F2D"/>
    <w:rsid w:val="003A3C3D"/>
    <w:rsid w:val="003A43AC"/>
    <w:rsid w:val="003A4EB6"/>
    <w:rsid w:val="003A7AE9"/>
    <w:rsid w:val="003A7BC5"/>
    <w:rsid w:val="003A7FF5"/>
    <w:rsid w:val="003B0352"/>
    <w:rsid w:val="003B4437"/>
    <w:rsid w:val="003B48C4"/>
    <w:rsid w:val="003B5E20"/>
    <w:rsid w:val="003B6DAD"/>
    <w:rsid w:val="003B735F"/>
    <w:rsid w:val="003C030C"/>
    <w:rsid w:val="003C55FC"/>
    <w:rsid w:val="003C6FCA"/>
    <w:rsid w:val="003D0EC3"/>
    <w:rsid w:val="003D7274"/>
    <w:rsid w:val="003E4D82"/>
    <w:rsid w:val="003E5BC1"/>
    <w:rsid w:val="003E62FE"/>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642A0"/>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4B0F"/>
    <w:rsid w:val="004C56D3"/>
    <w:rsid w:val="004C7629"/>
    <w:rsid w:val="004C7762"/>
    <w:rsid w:val="004D0D5D"/>
    <w:rsid w:val="004E27DD"/>
    <w:rsid w:val="004E3350"/>
    <w:rsid w:val="004E5292"/>
    <w:rsid w:val="004F2C5B"/>
    <w:rsid w:val="004F641B"/>
    <w:rsid w:val="004F71F3"/>
    <w:rsid w:val="005052FA"/>
    <w:rsid w:val="005069E1"/>
    <w:rsid w:val="00507E59"/>
    <w:rsid w:val="005122B5"/>
    <w:rsid w:val="00517FD7"/>
    <w:rsid w:val="0052381C"/>
    <w:rsid w:val="005346B3"/>
    <w:rsid w:val="0054051C"/>
    <w:rsid w:val="00546A84"/>
    <w:rsid w:val="00547BE2"/>
    <w:rsid w:val="0055353D"/>
    <w:rsid w:val="00560869"/>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47F17"/>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1515"/>
    <w:rsid w:val="006D3F53"/>
    <w:rsid w:val="006D60AF"/>
    <w:rsid w:val="006E3D25"/>
    <w:rsid w:val="006E4722"/>
    <w:rsid w:val="00701651"/>
    <w:rsid w:val="007036FD"/>
    <w:rsid w:val="007049BF"/>
    <w:rsid w:val="00704E79"/>
    <w:rsid w:val="00707A26"/>
    <w:rsid w:val="0071120F"/>
    <w:rsid w:val="00716380"/>
    <w:rsid w:val="00722165"/>
    <w:rsid w:val="007240FC"/>
    <w:rsid w:val="00724B1C"/>
    <w:rsid w:val="007428F0"/>
    <w:rsid w:val="007512EF"/>
    <w:rsid w:val="00751E11"/>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0932"/>
    <w:rsid w:val="0091239D"/>
    <w:rsid w:val="00912825"/>
    <w:rsid w:val="009129B8"/>
    <w:rsid w:val="00912B99"/>
    <w:rsid w:val="00912C78"/>
    <w:rsid w:val="00913A5A"/>
    <w:rsid w:val="00927892"/>
    <w:rsid w:val="009319B9"/>
    <w:rsid w:val="009351E9"/>
    <w:rsid w:val="00937862"/>
    <w:rsid w:val="009408CC"/>
    <w:rsid w:val="00942279"/>
    <w:rsid w:val="009524EB"/>
    <w:rsid w:val="00962013"/>
    <w:rsid w:val="00963942"/>
    <w:rsid w:val="0096716C"/>
    <w:rsid w:val="009672B2"/>
    <w:rsid w:val="00971C66"/>
    <w:rsid w:val="00972363"/>
    <w:rsid w:val="0098419C"/>
    <w:rsid w:val="009843EF"/>
    <w:rsid w:val="009861E5"/>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5A09"/>
    <w:rsid w:val="00A773FF"/>
    <w:rsid w:val="00A83AA1"/>
    <w:rsid w:val="00A906F4"/>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CFC"/>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3120"/>
    <w:rsid w:val="00C24A10"/>
    <w:rsid w:val="00C27003"/>
    <w:rsid w:val="00C27597"/>
    <w:rsid w:val="00C32BD4"/>
    <w:rsid w:val="00C33E48"/>
    <w:rsid w:val="00C3618B"/>
    <w:rsid w:val="00C403FB"/>
    <w:rsid w:val="00C4316E"/>
    <w:rsid w:val="00C441A2"/>
    <w:rsid w:val="00C5076B"/>
    <w:rsid w:val="00C512D4"/>
    <w:rsid w:val="00C51CF4"/>
    <w:rsid w:val="00C527ED"/>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416"/>
    <w:rsid w:val="00CB65DB"/>
    <w:rsid w:val="00CB6BD9"/>
    <w:rsid w:val="00CC293A"/>
    <w:rsid w:val="00CD5CFF"/>
    <w:rsid w:val="00CE19F6"/>
    <w:rsid w:val="00CE6B76"/>
    <w:rsid w:val="00CF366B"/>
    <w:rsid w:val="00CF5D9D"/>
    <w:rsid w:val="00CF606C"/>
    <w:rsid w:val="00CF7423"/>
    <w:rsid w:val="00CF75F4"/>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3FFF"/>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278B0"/>
    <w:rsid w:val="00E33023"/>
    <w:rsid w:val="00E331F3"/>
    <w:rsid w:val="00E3498D"/>
    <w:rsid w:val="00E42425"/>
    <w:rsid w:val="00E43E55"/>
    <w:rsid w:val="00E4554E"/>
    <w:rsid w:val="00E46D22"/>
    <w:rsid w:val="00E4768F"/>
    <w:rsid w:val="00E53C0E"/>
    <w:rsid w:val="00E54F7E"/>
    <w:rsid w:val="00E560CE"/>
    <w:rsid w:val="00E564B0"/>
    <w:rsid w:val="00E5674E"/>
    <w:rsid w:val="00E63783"/>
    <w:rsid w:val="00E650E2"/>
    <w:rsid w:val="00E75CAD"/>
    <w:rsid w:val="00E76922"/>
    <w:rsid w:val="00E8595B"/>
    <w:rsid w:val="00E915EC"/>
    <w:rsid w:val="00E9365E"/>
    <w:rsid w:val="00EA11B1"/>
    <w:rsid w:val="00EA2224"/>
    <w:rsid w:val="00EA437D"/>
    <w:rsid w:val="00EA7194"/>
    <w:rsid w:val="00EB1329"/>
    <w:rsid w:val="00EB2987"/>
    <w:rsid w:val="00EB2D75"/>
    <w:rsid w:val="00EB34BE"/>
    <w:rsid w:val="00EB571A"/>
    <w:rsid w:val="00EC2804"/>
    <w:rsid w:val="00EC6117"/>
    <w:rsid w:val="00EC6138"/>
    <w:rsid w:val="00ED1DCF"/>
    <w:rsid w:val="00ED43C9"/>
    <w:rsid w:val="00EE1F77"/>
    <w:rsid w:val="00EE2C60"/>
    <w:rsid w:val="00EE2E58"/>
    <w:rsid w:val="00EE487A"/>
    <w:rsid w:val="00EE734C"/>
    <w:rsid w:val="00EF0FB1"/>
    <w:rsid w:val="00EF6907"/>
    <w:rsid w:val="00EF6D91"/>
    <w:rsid w:val="00F01F54"/>
    <w:rsid w:val="00F04D4D"/>
    <w:rsid w:val="00F11DD8"/>
    <w:rsid w:val="00F12745"/>
    <w:rsid w:val="00F13766"/>
    <w:rsid w:val="00F173A2"/>
    <w:rsid w:val="00F20A77"/>
    <w:rsid w:val="00F22C60"/>
    <w:rsid w:val="00F231A4"/>
    <w:rsid w:val="00F23252"/>
    <w:rsid w:val="00F2420E"/>
    <w:rsid w:val="00F27B2A"/>
    <w:rsid w:val="00F31762"/>
    <w:rsid w:val="00F345D3"/>
    <w:rsid w:val="00F356ED"/>
    <w:rsid w:val="00F359B5"/>
    <w:rsid w:val="00F4144F"/>
    <w:rsid w:val="00F433F3"/>
    <w:rsid w:val="00F47F64"/>
    <w:rsid w:val="00F516A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5E0C"/>
    <w:rsid w:val="00FB69B3"/>
    <w:rsid w:val="00FC6FBE"/>
    <w:rsid w:val="00FD1162"/>
    <w:rsid w:val="00FD2232"/>
    <w:rsid w:val="00FD4AE7"/>
    <w:rsid w:val="00FD65A9"/>
    <w:rsid w:val="00FD7508"/>
    <w:rsid w:val="00FE1E51"/>
    <w:rsid w:val="00FE2496"/>
    <w:rsid w:val="00FE6A2B"/>
    <w:rsid w:val="00FF0275"/>
    <w:rsid w:val="00FF07B3"/>
    <w:rsid w:val="00FF1E37"/>
    <w:rsid w:val="02F120AB"/>
    <w:rsid w:val="04C3537C"/>
    <w:rsid w:val="079004AC"/>
    <w:rsid w:val="0BA148CA"/>
    <w:rsid w:val="0C1165C4"/>
    <w:rsid w:val="0DD136FE"/>
    <w:rsid w:val="0F8E2C57"/>
    <w:rsid w:val="1059665E"/>
    <w:rsid w:val="10AC13BA"/>
    <w:rsid w:val="145A6C1B"/>
    <w:rsid w:val="167A2FF9"/>
    <w:rsid w:val="1AEC0734"/>
    <w:rsid w:val="1DEF20B0"/>
    <w:rsid w:val="214243FA"/>
    <w:rsid w:val="21AD613C"/>
    <w:rsid w:val="257A14F5"/>
    <w:rsid w:val="27196C26"/>
    <w:rsid w:val="29EF086F"/>
    <w:rsid w:val="2EFFE297"/>
    <w:rsid w:val="301437CA"/>
    <w:rsid w:val="349D1F0A"/>
    <w:rsid w:val="34DD0473"/>
    <w:rsid w:val="3C684897"/>
    <w:rsid w:val="433E495C"/>
    <w:rsid w:val="489F2FD7"/>
    <w:rsid w:val="4AC27CB3"/>
    <w:rsid w:val="4BF72BEF"/>
    <w:rsid w:val="4FA90297"/>
    <w:rsid w:val="4FC41A43"/>
    <w:rsid w:val="51DB3C59"/>
    <w:rsid w:val="550C0952"/>
    <w:rsid w:val="55762E42"/>
    <w:rsid w:val="57A7B272"/>
    <w:rsid w:val="58470068"/>
    <w:rsid w:val="58747CAC"/>
    <w:rsid w:val="5A1720F9"/>
    <w:rsid w:val="5B9C37C2"/>
    <w:rsid w:val="5BA7C654"/>
    <w:rsid w:val="60A54109"/>
    <w:rsid w:val="61D01CDF"/>
    <w:rsid w:val="64C0607C"/>
    <w:rsid w:val="65756C86"/>
    <w:rsid w:val="674D385B"/>
    <w:rsid w:val="676F09E1"/>
    <w:rsid w:val="798524E4"/>
    <w:rsid w:val="7A7F1C49"/>
    <w:rsid w:val="7B5B7AE6"/>
    <w:rsid w:val="7B7B6628"/>
    <w:rsid w:val="7BA7071E"/>
    <w:rsid w:val="7BDF6DA8"/>
    <w:rsid w:val="7C7EDC1A"/>
    <w:rsid w:val="7CCED98D"/>
    <w:rsid w:val="7D08410F"/>
    <w:rsid w:val="7DB96DED"/>
    <w:rsid w:val="7DD3AD81"/>
    <w:rsid w:val="7F7FE70F"/>
    <w:rsid w:val="7FFF7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autoRedefine/>
    <w:qFormat/>
    <w:pPr>
      <w:widowControl w:val="0"/>
      <w:jc w:val="both"/>
    </w:pPr>
    <w:rPr>
      <w:kern w:val="2"/>
      <w:sz w:val="21"/>
      <w:szCs w:val="24"/>
    </w:rPr>
  </w:style>
  <w:style w:type="paragraph" w:styleId="2">
    <w:name w:val="heading 2"/>
    <w:basedOn w:val="a"/>
    <w:next w:val="a"/>
    <w:autoRedefine/>
    <w:qFormat/>
    <w:pPr>
      <w:keepNext/>
      <w:keepLines/>
      <w:spacing w:before="100" w:beforeAutospacing="1" w:after="100" w:afterAutospacing="1"/>
      <w:outlineLvl w:val="1"/>
    </w:pPr>
    <w:rPr>
      <w:rFonts w:ascii="Cambria" w:eastAsia="黑体" w:hAnsi="Cambria"/>
      <w:b/>
      <w:bCs/>
      <w:kern w:val="0"/>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ind w:firstLineChars="200" w:firstLine="200"/>
    </w:pPr>
  </w:style>
  <w:style w:type="paragraph" w:styleId="a4">
    <w:name w:val="Body Text Indent"/>
    <w:basedOn w:val="a"/>
    <w:autoRedefine/>
    <w:qFormat/>
    <w:pPr>
      <w:ind w:firstLine="645"/>
    </w:pPr>
    <w:rPr>
      <w:rFonts w:ascii="仿宋_GB2312" w:eastAsia="仿宋_GB2312" w:hAnsi="Calibri"/>
      <w:sz w:val="32"/>
      <w:szCs w:val="32"/>
    </w:rPr>
  </w:style>
  <w:style w:type="paragraph" w:styleId="a5">
    <w:name w:val="Date"/>
    <w:basedOn w:val="a"/>
    <w:next w:val="a"/>
    <w:autoRedefine/>
    <w:qFormat/>
    <w:pPr>
      <w:ind w:leftChars="2500" w:left="100"/>
    </w:pPr>
  </w:style>
  <w:style w:type="paragraph" w:styleId="a6">
    <w:name w:val="Balloon Text"/>
    <w:basedOn w:val="a"/>
    <w:autoRedefine/>
    <w:semiHidden/>
    <w:qFormat/>
    <w:rPr>
      <w:sz w:val="18"/>
      <w:szCs w:val="18"/>
    </w:rPr>
  </w:style>
  <w:style w:type="paragraph" w:styleId="a7">
    <w:name w:val="footer"/>
    <w:basedOn w:val="a"/>
    <w:link w:val="Char"/>
    <w:autoRedefine/>
    <w:qFormat/>
    <w:pPr>
      <w:tabs>
        <w:tab w:val="center" w:pos="4153"/>
        <w:tab w:val="right" w:pos="8306"/>
      </w:tabs>
      <w:snapToGrid w:val="0"/>
      <w:jc w:val="left"/>
    </w:pPr>
    <w:rPr>
      <w:sz w:val="18"/>
      <w:szCs w:val="18"/>
    </w:rPr>
  </w:style>
  <w:style w:type="paragraph" w:styleId="a8">
    <w:name w:val="header"/>
    <w:basedOn w:val="a"/>
    <w:link w:val="Char0"/>
    <w:autoRedefine/>
    <w:qFormat/>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Normal (Web)"/>
    <w:basedOn w:val="a"/>
    <w:autoRedefine/>
    <w:unhideWhenUsed/>
    <w:qFormat/>
    <w:pPr>
      <w:spacing w:before="100" w:beforeAutospacing="1" w:after="100" w:afterAutospacing="1"/>
      <w:ind w:right="238"/>
      <w:jc w:val="left"/>
    </w:pPr>
    <w:rPr>
      <w:b/>
      <w:kern w:val="0"/>
      <w:sz w:val="24"/>
      <w:szCs w:val="20"/>
    </w:rPr>
  </w:style>
  <w:style w:type="character" w:styleId="aa">
    <w:name w:val="Strong"/>
    <w:autoRedefine/>
    <w:qFormat/>
    <w:rPr>
      <w:b/>
    </w:rPr>
  </w:style>
  <w:style w:type="character" w:styleId="ab">
    <w:name w:val="page number"/>
    <w:autoRedefine/>
    <w:qFormat/>
  </w:style>
  <w:style w:type="character" w:customStyle="1" w:styleId="Char">
    <w:name w:val="页脚 Char"/>
    <w:link w:val="a7"/>
    <w:autoRedefine/>
    <w:qFormat/>
    <w:rPr>
      <w:rFonts w:eastAsia="宋体"/>
      <w:kern w:val="2"/>
      <w:sz w:val="18"/>
      <w:szCs w:val="18"/>
      <w:lang w:val="en-US" w:eastAsia="zh-CN" w:bidi="ar-SA"/>
    </w:rPr>
  </w:style>
  <w:style w:type="character" w:customStyle="1" w:styleId="Char0">
    <w:name w:val="页眉 Char"/>
    <w:link w:val="a8"/>
    <w:autoRedefine/>
    <w:qFormat/>
    <w:rPr>
      <w:rFonts w:ascii="Calibri" w:eastAsia="宋体" w:hAnsi="Calibri"/>
      <w:kern w:val="2"/>
      <w:sz w:val="18"/>
      <w:szCs w:val="18"/>
      <w:lang w:val="en-US" w:eastAsia="zh-CN" w:bidi="ar-SA"/>
    </w:rPr>
  </w:style>
  <w:style w:type="paragraph" w:customStyle="1" w:styleId="CharCharCharCharCharCharChar">
    <w:name w:val="Char Char Char Char Char Char Char"/>
    <w:basedOn w:val="a"/>
    <w:autoRedefine/>
    <w:qFormat/>
    <w:rPr>
      <w:rFonts w:ascii="Tahoma" w:hAnsi="Tahoma"/>
      <w:sz w:val="24"/>
      <w:szCs w:val="20"/>
    </w:rPr>
  </w:style>
  <w:style w:type="paragraph" w:customStyle="1" w:styleId="Char1CharCharChar">
    <w:name w:val="Char1 Char Char Char"/>
    <w:basedOn w:val="a"/>
    <w:autoRedefine/>
    <w:qFormat/>
    <w:pPr>
      <w:widowControl/>
      <w:spacing w:after="160" w:line="240" w:lineRule="exact"/>
      <w:jc w:val="left"/>
    </w:pPr>
    <w:rPr>
      <w:szCs w:val="20"/>
    </w:rPr>
  </w:style>
  <w:style w:type="paragraph" w:customStyle="1" w:styleId="Char1">
    <w:name w:val="Char"/>
    <w:basedOn w:val="a"/>
    <w:autoRedefine/>
    <w:qFormat/>
    <w:rPr>
      <w:rFonts w:ascii="Tahoma" w:hAnsi="Tahoma"/>
      <w:sz w:val="24"/>
      <w:szCs w:val="20"/>
    </w:rPr>
  </w:style>
  <w:style w:type="paragraph" w:customStyle="1" w:styleId="CharChar3CharChar">
    <w:name w:val="Char Char3 Char Char"/>
    <w:basedOn w:val="a"/>
    <w:autoRedefine/>
    <w:qFormat/>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autoRedefine/>
    <w:qFormat/>
    <w:pPr>
      <w:widowControl w:val="0"/>
      <w:jc w:val="both"/>
    </w:pPr>
    <w:rPr>
      <w:kern w:val="2"/>
      <w:sz w:val="21"/>
      <w:szCs w:val="24"/>
    </w:rPr>
  </w:style>
  <w:style w:type="paragraph" w:styleId="2">
    <w:name w:val="heading 2"/>
    <w:basedOn w:val="a"/>
    <w:next w:val="a"/>
    <w:autoRedefine/>
    <w:qFormat/>
    <w:pPr>
      <w:keepNext/>
      <w:keepLines/>
      <w:spacing w:before="100" w:beforeAutospacing="1" w:after="100" w:afterAutospacing="1"/>
      <w:outlineLvl w:val="1"/>
    </w:pPr>
    <w:rPr>
      <w:rFonts w:ascii="Cambria" w:eastAsia="黑体" w:hAnsi="Cambria"/>
      <w:b/>
      <w:bCs/>
      <w:kern w:val="0"/>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ind w:firstLineChars="200" w:firstLine="200"/>
    </w:pPr>
  </w:style>
  <w:style w:type="paragraph" w:styleId="a4">
    <w:name w:val="Body Text Indent"/>
    <w:basedOn w:val="a"/>
    <w:autoRedefine/>
    <w:qFormat/>
    <w:pPr>
      <w:ind w:firstLine="645"/>
    </w:pPr>
    <w:rPr>
      <w:rFonts w:ascii="仿宋_GB2312" w:eastAsia="仿宋_GB2312" w:hAnsi="Calibri"/>
      <w:sz w:val="32"/>
      <w:szCs w:val="32"/>
    </w:rPr>
  </w:style>
  <w:style w:type="paragraph" w:styleId="a5">
    <w:name w:val="Date"/>
    <w:basedOn w:val="a"/>
    <w:next w:val="a"/>
    <w:autoRedefine/>
    <w:qFormat/>
    <w:pPr>
      <w:ind w:leftChars="2500" w:left="100"/>
    </w:pPr>
  </w:style>
  <w:style w:type="paragraph" w:styleId="a6">
    <w:name w:val="Balloon Text"/>
    <w:basedOn w:val="a"/>
    <w:autoRedefine/>
    <w:semiHidden/>
    <w:qFormat/>
    <w:rPr>
      <w:sz w:val="18"/>
      <w:szCs w:val="18"/>
    </w:rPr>
  </w:style>
  <w:style w:type="paragraph" w:styleId="a7">
    <w:name w:val="footer"/>
    <w:basedOn w:val="a"/>
    <w:link w:val="Char"/>
    <w:autoRedefine/>
    <w:qFormat/>
    <w:pPr>
      <w:tabs>
        <w:tab w:val="center" w:pos="4153"/>
        <w:tab w:val="right" w:pos="8306"/>
      </w:tabs>
      <w:snapToGrid w:val="0"/>
      <w:jc w:val="left"/>
    </w:pPr>
    <w:rPr>
      <w:sz w:val="18"/>
      <w:szCs w:val="18"/>
    </w:rPr>
  </w:style>
  <w:style w:type="paragraph" w:styleId="a8">
    <w:name w:val="header"/>
    <w:basedOn w:val="a"/>
    <w:link w:val="Char0"/>
    <w:autoRedefine/>
    <w:qFormat/>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Normal (Web)"/>
    <w:basedOn w:val="a"/>
    <w:autoRedefine/>
    <w:unhideWhenUsed/>
    <w:qFormat/>
    <w:pPr>
      <w:spacing w:before="100" w:beforeAutospacing="1" w:after="100" w:afterAutospacing="1"/>
      <w:ind w:right="238"/>
      <w:jc w:val="left"/>
    </w:pPr>
    <w:rPr>
      <w:b/>
      <w:kern w:val="0"/>
      <w:sz w:val="24"/>
      <w:szCs w:val="20"/>
    </w:rPr>
  </w:style>
  <w:style w:type="character" w:styleId="aa">
    <w:name w:val="Strong"/>
    <w:autoRedefine/>
    <w:qFormat/>
    <w:rPr>
      <w:b/>
    </w:rPr>
  </w:style>
  <w:style w:type="character" w:styleId="ab">
    <w:name w:val="page number"/>
    <w:autoRedefine/>
    <w:qFormat/>
  </w:style>
  <w:style w:type="character" w:customStyle="1" w:styleId="Char">
    <w:name w:val="页脚 Char"/>
    <w:link w:val="a7"/>
    <w:autoRedefine/>
    <w:qFormat/>
    <w:rPr>
      <w:rFonts w:eastAsia="宋体"/>
      <w:kern w:val="2"/>
      <w:sz w:val="18"/>
      <w:szCs w:val="18"/>
      <w:lang w:val="en-US" w:eastAsia="zh-CN" w:bidi="ar-SA"/>
    </w:rPr>
  </w:style>
  <w:style w:type="character" w:customStyle="1" w:styleId="Char0">
    <w:name w:val="页眉 Char"/>
    <w:link w:val="a8"/>
    <w:autoRedefine/>
    <w:qFormat/>
    <w:rPr>
      <w:rFonts w:ascii="Calibri" w:eastAsia="宋体" w:hAnsi="Calibri"/>
      <w:kern w:val="2"/>
      <w:sz w:val="18"/>
      <w:szCs w:val="18"/>
      <w:lang w:val="en-US" w:eastAsia="zh-CN" w:bidi="ar-SA"/>
    </w:rPr>
  </w:style>
  <w:style w:type="paragraph" w:customStyle="1" w:styleId="CharCharCharCharCharCharChar">
    <w:name w:val="Char Char Char Char Char Char Char"/>
    <w:basedOn w:val="a"/>
    <w:autoRedefine/>
    <w:qFormat/>
    <w:rPr>
      <w:rFonts w:ascii="Tahoma" w:hAnsi="Tahoma"/>
      <w:sz w:val="24"/>
      <w:szCs w:val="20"/>
    </w:rPr>
  </w:style>
  <w:style w:type="paragraph" w:customStyle="1" w:styleId="Char1CharCharChar">
    <w:name w:val="Char1 Char Char Char"/>
    <w:basedOn w:val="a"/>
    <w:autoRedefine/>
    <w:qFormat/>
    <w:pPr>
      <w:widowControl/>
      <w:spacing w:after="160" w:line="240" w:lineRule="exact"/>
      <w:jc w:val="left"/>
    </w:pPr>
    <w:rPr>
      <w:szCs w:val="20"/>
    </w:rPr>
  </w:style>
  <w:style w:type="paragraph" w:customStyle="1" w:styleId="Char1">
    <w:name w:val="Char"/>
    <w:basedOn w:val="a"/>
    <w:autoRedefine/>
    <w:qFormat/>
    <w:rPr>
      <w:rFonts w:ascii="Tahoma" w:hAnsi="Tahoma"/>
      <w:sz w:val="24"/>
      <w:szCs w:val="20"/>
    </w:rPr>
  </w:style>
  <w:style w:type="paragraph" w:customStyle="1" w:styleId="CharChar3CharChar">
    <w:name w:val="Char Char3 Char Char"/>
    <w:basedOn w:val="a"/>
    <w:autoRedefine/>
    <w:qFormat/>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1D0F841-FF1F-4B7E-A9DC-8821CAC75297}" ax:persistence="persistStorage" r:id="rId1"/>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oleObject" Target="/home/user/Desktop/&#26032;&#24314;Excel&#25991;&#2672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t>收入决算</a:t>
            </a:r>
          </a:p>
        </c:rich>
      </c:tx>
      <c:overlay val="0"/>
    </c:title>
    <c:autoTitleDeleted val="0"/>
    <c:plotArea>
      <c:layout/>
      <c:pieChart>
        <c:varyColors val="1"/>
        <c:ser>
          <c:idx val="0"/>
          <c:order val="0"/>
          <c:tx>
            <c:strRef>
              <c:f>Sheet1!$B$1</c:f>
              <c:strCache>
                <c:ptCount val="1"/>
                <c:pt idx="0">
                  <c:v>收入</c:v>
                </c:pt>
              </c:strCache>
            </c:strRef>
          </c:tx>
          <c:dPt>
            <c:idx val="0"/>
            <c:bubble3D val="0"/>
          </c:dPt>
          <c:dPt>
            <c:idx val="1"/>
            <c:bubble3D val="0"/>
          </c:dPt>
          <c:dPt>
            <c:idx val="2"/>
            <c:bubble3D val="0"/>
          </c:dPt>
          <c:dPt>
            <c:idx val="3"/>
            <c:bubble3D val="0"/>
          </c:dPt>
          <c:dPt>
            <c:idx val="4"/>
            <c:bubble3D val="0"/>
          </c:dPt>
          <c:dPt>
            <c:idx val="5"/>
            <c:bubble3D val="0"/>
          </c:dPt>
          <c:dLbls>
            <c:dLbl>
              <c:idx val="1"/>
              <c:delete val="1"/>
            </c:dLbl>
            <c:dLbl>
              <c:idx val="2"/>
              <c:delete val="1"/>
            </c:dLbl>
            <c:dLbl>
              <c:idx val="3"/>
              <c:delete val="1"/>
            </c:dLbl>
            <c:dLbl>
              <c:idx val="4"/>
              <c:delete val="1"/>
            </c:dLbl>
            <c:dLbl>
              <c:idx val="5"/>
              <c:delete val="1"/>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Sheet1!$A$2:$A$7</c:f>
              <c:strCache>
                <c:ptCount val="6"/>
                <c:pt idx="0">
                  <c:v>财政拨款收入</c:v>
                </c:pt>
                <c:pt idx="1">
                  <c:v>上级补助收入</c:v>
                </c:pt>
                <c:pt idx="2">
                  <c:v>事业收入</c:v>
                </c:pt>
                <c:pt idx="3">
                  <c:v>经营收入</c:v>
                </c:pt>
                <c:pt idx="4">
                  <c:v>附属单位上缴</c:v>
                </c:pt>
                <c:pt idx="5">
                  <c:v>其他收入</c:v>
                </c:pt>
              </c:strCache>
            </c:strRef>
          </c:cat>
          <c:val>
            <c:numRef>
              <c:f>Sheet1!$B$2:$B$7</c:f>
              <c:numCache>
                <c:formatCode>General</c:formatCode>
                <c:ptCount val="6"/>
                <c:pt idx="0">
                  <c:v>1903.41</c:v>
                </c:pt>
                <c:pt idx="1">
                  <c:v>0</c:v>
                </c:pt>
                <c:pt idx="2">
                  <c:v>0</c:v>
                </c:pt>
                <c:pt idx="3">
                  <c:v>0</c:v>
                </c:pt>
                <c:pt idx="4">
                  <c:v>0</c:v>
                </c:pt>
                <c:pt idx="5">
                  <c:v>0</c:v>
                </c:pt>
              </c:numCache>
            </c:numRef>
          </c:val>
        </c:ser>
        <c:dLbls>
          <c:showLegendKey val="0"/>
          <c:showVal val="1"/>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extLst>
      <c:ext uri="{0b15fc19-7d7d-44ad-8c2d-2c3a37ce22c3}">
        <chartProps xmlns="https://web.wps.cn/et/2018/main" chartId="{f9b07268-72a7-4538-8c99-ebc3db1753ae}"/>
      </c:ext>
    </c:extLst>
  </c:chart>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mn-lt"/>
                <a:ea typeface="+mn-ea"/>
                <a:cs typeface="+mn-cs"/>
              </a:defRPr>
            </a:pPr>
            <a:r>
              <a:rPr lang="zh-CN" altLang="en-US">
                <a:solidFill>
                  <a:schemeClr val="tx1"/>
                </a:solidFill>
              </a:rPr>
              <a:t>支出决算</a:t>
            </a:r>
          </a:p>
        </c:rich>
      </c:tx>
      <c:overlay val="0"/>
      <c:spPr>
        <a:noFill/>
        <a:ln>
          <a:noFill/>
        </a:ln>
        <a:effectLst/>
      </c:spPr>
    </c:title>
    <c:autoTitleDeleted val="0"/>
    <c:plotArea>
      <c:layout/>
      <c:pieChart>
        <c:varyColors val="1"/>
        <c:ser>
          <c:idx val="0"/>
          <c:order val="0"/>
          <c:tx>
            <c:strRef>
              <c:f>Sheet0!$B$1</c:f>
              <c:strCache>
                <c:ptCount val="1"/>
                <c:pt idx="0">
                  <c:v>支出</c:v>
                </c:pt>
              </c:strCache>
            </c:strRef>
          </c:tx>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Lbls>
            <c:dLbl>
              <c:idx val="2"/>
              <c:delete val="1"/>
              <c:extLst>
                <c:ext xmlns:c15="http://schemas.microsoft.com/office/drawing/2012/chart" uri="{CE6537A1-D6FC-4f65-9D91-7224C49458BB}">
                  <c15:layout/>
                </c:ext>
              </c:extLst>
            </c:dLbl>
            <c:dLbl>
              <c:idx val="3"/>
              <c:delete val="1"/>
            </c:dLbl>
            <c:dLbl>
              <c:idx val="4"/>
              <c:delete val="1"/>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endParaRPr lang="zh-CN"/>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Sheet0!$A$2:$A$6</c:f>
              <c:strCache>
                <c:ptCount val="5"/>
                <c:pt idx="0">
                  <c:v>基本支出</c:v>
                </c:pt>
                <c:pt idx="1">
                  <c:v>项目支出</c:v>
                </c:pt>
                <c:pt idx="2">
                  <c:v>上缴上级支出</c:v>
                </c:pt>
                <c:pt idx="3">
                  <c:v>经营支出</c:v>
                </c:pt>
                <c:pt idx="4">
                  <c:v>对附属单位补助支出</c:v>
                </c:pt>
              </c:strCache>
            </c:strRef>
          </c:cat>
          <c:val>
            <c:numRef>
              <c:f>Sheet0!$B$2:$B$6</c:f>
              <c:numCache>
                <c:formatCode>General</c:formatCode>
                <c:ptCount val="5"/>
                <c:pt idx="0">
                  <c:v>1648.56</c:v>
                </c:pt>
                <c:pt idx="1">
                  <c:v>254.86</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endParaRPr lang="zh-CN"/>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endParaRPr lang="zh-CN"/>
          </a:p>
        </c:txPr>
      </c:legendEntry>
      <c:legendEntry>
        <c:idx val="2"/>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endParaRPr lang="zh-CN"/>
          </a:p>
        </c:txPr>
      </c:legendEntry>
      <c:legendEntry>
        <c:idx val="3"/>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endParaRPr lang="zh-CN"/>
          </a:p>
        </c:txPr>
      </c:legendEntry>
      <c:legendEntry>
        <c:idx val="4"/>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endParaRPr lang="zh-CN"/>
          </a:p>
        </c:txPr>
      </c:legendEntry>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endParaRPr lang="zh-CN"/>
        </a:p>
      </c:txPr>
    </c:legend>
    <c:plotVisOnly val="1"/>
    <c:dispBlanksAs val="gap"/>
    <c:showDLblsOverMax val="0"/>
    <c:extLst>
      <c:ext uri="{0b15fc19-7d7d-44ad-8c2d-2c3a37ce22c3}">
        <chartProps xmlns="https://web.wps.cn/et/2018/main" chartId="{444f4040-a346-4401-b027-d7563d22216e}"/>
      </c:ext>
    </c:extLst>
  </c:chart>
  <c:spPr>
    <a:ln w="9525" cap="flat" cmpd="sng" algn="ctr">
      <a:solidFill>
        <a:srgbClr val="D9D9D9">
          <a:lumMod val="15000"/>
          <a:lumOff val="85000"/>
        </a:srgbClr>
      </a:solidFill>
      <a:prstDash val="solid"/>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12</Pages>
  <Words>2157</Words>
  <Characters>2417</Characters>
  <Application>Microsoft Office Word</Application>
  <DocSecurity>0</DocSecurity>
  <Lines>89</Lines>
  <Paragraphs>101</Paragraphs>
  <ScaleCrop>false</ScaleCrop>
  <Company>Lenovo</Company>
  <LinksUpToDate>false</LinksUpToDate>
  <CharactersWithSpaces>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北京市财政局关于做好向市人大常委会报送2015年度市级部门决算（草案）</dc:title>
  <dc:creator>常程</dc:creator>
  <cp:lastModifiedBy>admin</cp:lastModifiedBy>
  <cp:revision>11</cp:revision>
  <cp:lastPrinted>2020-08-07T11:39:00Z</cp:lastPrinted>
  <dcterms:created xsi:type="dcterms:W3CDTF">2025-08-25T02:30:00Z</dcterms:created>
  <dcterms:modified xsi:type="dcterms:W3CDTF">2025-08-27T07:50:00Z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435078ACFECC4A5A8A519EF4C3681114_13</vt:lpwstr>
  </property>
  <property fmtid="{D5CDD505-2E9C-101B-9397-08002B2CF9AE}" pid="4" name="KSOTemplateDocerSaveRecord">
    <vt:lpwstr>eyJoZGlkIjoiMzc4NWY1MzkzMjk1MGZhYTYzN2RlYzY2ZjI5NzA1ZTciLCJ1c2VySWQiOiIxMDExMTUzMTMyIn0=</vt:lpwstr>
  </property>
</Properties>
</file>