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72"/>
          <w:szCs w:val="72"/>
          <w:lang w:val="zh-CN"/>
        </w:rPr>
      </w:pPr>
    </w:p>
    <w:p>
      <w:pPr>
        <w:autoSpaceDE w:val="0"/>
        <w:autoSpaceDN w:val="0"/>
        <w:adjustRightInd w:val="0"/>
        <w:jc w:val="center"/>
        <w:rPr>
          <w:rFonts w:ascii="黑体" w:eastAsia="黑体" w:cs="黑体"/>
          <w:kern w:val="0"/>
          <w:sz w:val="72"/>
          <w:szCs w:val="72"/>
          <w:lang w:val="zh-CN"/>
        </w:rPr>
      </w:pPr>
    </w:p>
    <w:p>
      <w:pPr>
        <w:autoSpaceDE w:val="0"/>
        <w:autoSpaceDN w:val="0"/>
        <w:adjustRightInd w:val="0"/>
        <w:jc w:val="center"/>
        <w:rPr>
          <w:rFonts w:ascii="黑体" w:eastAsia="黑体" w:cs="黑体"/>
          <w:kern w:val="0"/>
          <w:sz w:val="72"/>
          <w:szCs w:val="72"/>
          <w:lang w:val="zh-CN"/>
        </w:rPr>
      </w:pPr>
    </w:p>
    <w:p>
      <w:pPr>
        <w:autoSpaceDE w:val="0"/>
        <w:autoSpaceDN w:val="0"/>
        <w:adjustRightInd w:val="0"/>
        <w:jc w:val="center"/>
        <w:rPr>
          <w:rFonts w:ascii="黑体" w:eastAsia="黑体" w:cs="黑体"/>
          <w:kern w:val="0"/>
          <w:sz w:val="72"/>
          <w:szCs w:val="72"/>
          <w:lang w:val="zh-CN"/>
        </w:rPr>
      </w:pPr>
    </w:p>
    <w:p>
      <w:pPr>
        <w:autoSpaceDE w:val="0"/>
        <w:autoSpaceDN w:val="0"/>
        <w:adjustRightInd w:val="0"/>
        <w:jc w:val="center"/>
        <w:rPr>
          <w:rFonts w:ascii="黑体" w:eastAsia="黑体" w:cs="黑体"/>
          <w:kern w:val="0"/>
          <w:sz w:val="72"/>
          <w:szCs w:val="72"/>
          <w:lang w:val="zh-CN"/>
        </w:rPr>
      </w:pPr>
    </w:p>
    <w:p>
      <w:pPr>
        <w:autoSpaceDE w:val="0"/>
        <w:autoSpaceDN w:val="0"/>
        <w:adjustRightInd w:val="0"/>
        <w:jc w:val="center"/>
        <w:rPr>
          <w:rFonts w:ascii="黑体" w:eastAsia="黑体" w:cs="黑体"/>
          <w:kern w:val="0"/>
          <w:sz w:val="72"/>
          <w:szCs w:val="72"/>
          <w:lang w:val="zh-CN"/>
        </w:rPr>
      </w:pPr>
      <w:r>
        <w:rPr>
          <w:rFonts w:ascii="黑体" w:eastAsia="黑体" w:cs="黑体"/>
          <w:kern w:val="0"/>
          <w:sz w:val="72"/>
          <w:szCs w:val="72"/>
          <w:lang w:val="zh-CN"/>
        </w:rPr>
        <w:t>2024</w:t>
      </w:r>
      <w:r>
        <w:rPr>
          <w:rFonts w:hint="eastAsia" w:ascii="黑体" w:eastAsia="黑体" w:cs="黑体"/>
          <w:kern w:val="0"/>
          <w:sz w:val="72"/>
          <w:szCs w:val="72"/>
          <w:lang w:val="zh-CN"/>
        </w:rPr>
        <w:t>年度部门决算（公开）</w:t>
      </w:r>
    </w:p>
    <w:p>
      <w:pPr>
        <w:autoSpaceDE w:val="0"/>
        <w:autoSpaceDN w:val="0"/>
        <w:adjustRightInd w:val="0"/>
        <w:jc w:val="center"/>
        <w:rPr>
          <w:rFonts w:ascii="黑体" w:eastAsia="黑体" w:cs="黑体"/>
          <w:kern w:val="0"/>
          <w:sz w:val="52"/>
          <w:szCs w:val="52"/>
          <w:lang w:val="zh-CN"/>
        </w:rPr>
      </w:pPr>
    </w:p>
    <w:p>
      <w:pPr>
        <w:autoSpaceDE w:val="0"/>
        <w:autoSpaceDN w:val="0"/>
        <w:adjustRightInd w:val="0"/>
        <w:jc w:val="center"/>
        <w:rPr>
          <w:rFonts w:ascii="黑体" w:eastAsia="黑体" w:cs="黑体"/>
          <w:kern w:val="0"/>
          <w:sz w:val="52"/>
          <w:szCs w:val="52"/>
          <w:lang w:val="zh-CN"/>
        </w:rPr>
      </w:pPr>
    </w:p>
    <w:p>
      <w:pPr>
        <w:autoSpaceDE w:val="0"/>
        <w:autoSpaceDN w:val="0"/>
        <w:adjustRightInd w:val="0"/>
        <w:jc w:val="center"/>
        <w:rPr>
          <w:rFonts w:ascii="黑体" w:eastAsia="黑体" w:cs="黑体"/>
          <w:kern w:val="0"/>
          <w:sz w:val="52"/>
          <w:szCs w:val="52"/>
          <w:lang w:val="zh-CN"/>
        </w:rPr>
      </w:pPr>
    </w:p>
    <w:p>
      <w:pPr>
        <w:autoSpaceDE w:val="0"/>
        <w:autoSpaceDN w:val="0"/>
        <w:adjustRightInd w:val="0"/>
        <w:jc w:val="center"/>
        <w:rPr>
          <w:rFonts w:ascii="黑体" w:eastAsia="黑体" w:cs="黑体"/>
          <w:kern w:val="0"/>
          <w:sz w:val="52"/>
          <w:szCs w:val="52"/>
          <w:lang w:val="zh-CN"/>
        </w:rPr>
      </w:pPr>
    </w:p>
    <w:p>
      <w:pPr>
        <w:autoSpaceDE w:val="0"/>
        <w:autoSpaceDN w:val="0"/>
        <w:adjustRightInd w:val="0"/>
        <w:jc w:val="center"/>
        <w:rPr>
          <w:rFonts w:ascii="黑体" w:eastAsia="黑体" w:cs="黑体"/>
          <w:kern w:val="0"/>
          <w:sz w:val="32"/>
          <w:szCs w:val="32"/>
          <w:lang w:val="zh-CN"/>
        </w:rPr>
      </w:pPr>
    </w:p>
    <w:p>
      <w:pPr>
        <w:autoSpaceDE w:val="0"/>
        <w:autoSpaceDN w:val="0"/>
        <w:adjustRightInd w:val="0"/>
        <w:spacing w:line="500" w:lineRule="atLeast"/>
        <w:ind w:firstLine="645"/>
        <w:jc w:val="center"/>
        <w:rPr>
          <w:rFonts w:hint="eastAsia" w:ascii="宋体" w:eastAsia="宋体" w:cs="宋体"/>
          <w:b/>
          <w:bCs/>
          <w:kern w:val="0"/>
          <w:sz w:val="44"/>
          <w:szCs w:val="44"/>
          <w:lang w:val="zh-CN"/>
        </w:rPr>
      </w:pPr>
    </w:p>
    <w:p>
      <w:pPr>
        <w:autoSpaceDE w:val="0"/>
        <w:autoSpaceDN w:val="0"/>
        <w:adjustRightInd w:val="0"/>
        <w:spacing w:line="500" w:lineRule="atLeast"/>
        <w:ind w:firstLine="645"/>
        <w:jc w:val="center"/>
        <w:rPr>
          <w:rFonts w:hint="eastAsia" w:ascii="宋体" w:eastAsia="宋体" w:cs="宋体"/>
          <w:b/>
          <w:bCs/>
          <w:kern w:val="0"/>
          <w:sz w:val="44"/>
          <w:szCs w:val="44"/>
          <w:lang w:val="zh-CN"/>
        </w:rPr>
      </w:pPr>
    </w:p>
    <w:p>
      <w:pPr>
        <w:autoSpaceDE w:val="0"/>
        <w:autoSpaceDN w:val="0"/>
        <w:adjustRightInd w:val="0"/>
        <w:spacing w:line="500" w:lineRule="atLeast"/>
        <w:ind w:firstLine="645"/>
        <w:jc w:val="center"/>
        <w:rPr>
          <w:rFonts w:ascii="宋体" w:eastAsia="宋体" w:cs="宋体"/>
          <w:b/>
          <w:bCs/>
          <w:kern w:val="0"/>
          <w:sz w:val="44"/>
          <w:szCs w:val="44"/>
          <w:lang w:val="zh-CN"/>
        </w:rPr>
      </w:pPr>
      <w:r>
        <w:rPr>
          <w:rFonts w:hint="eastAsia" w:ascii="宋体" w:eastAsia="宋体" w:cs="宋体"/>
          <w:b/>
          <w:bCs/>
          <w:kern w:val="0"/>
          <w:sz w:val="44"/>
          <w:szCs w:val="44"/>
          <w:lang w:val="zh-CN"/>
        </w:rPr>
        <w:t>目</w:t>
      </w:r>
      <w:r>
        <w:rPr>
          <w:rFonts w:ascii="宋体" w:eastAsia="宋体" w:cs="宋体"/>
          <w:b/>
          <w:bCs/>
          <w:kern w:val="0"/>
          <w:sz w:val="44"/>
          <w:szCs w:val="44"/>
          <w:lang w:val="zh-CN"/>
        </w:rPr>
        <w:t xml:space="preserve">    </w:t>
      </w:r>
      <w:r>
        <w:rPr>
          <w:rFonts w:hint="eastAsia" w:ascii="宋体" w:eastAsia="宋体" w:cs="宋体"/>
          <w:b/>
          <w:bCs/>
          <w:kern w:val="0"/>
          <w:sz w:val="44"/>
          <w:szCs w:val="44"/>
          <w:lang w:val="zh-CN"/>
        </w:rPr>
        <w:t>录</w:t>
      </w:r>
    </w:p>
    <w:p>
      <w:pPr>
        <w:autoSpaceDE w:val="0"/>
        <w:autoSpaceDN w:val="0"/>
        <w:adjustRightInd w:val="0"/>
        <w:spacing w:line="500" w:lineRule="atLeast"/>
        <w:ind w:firstLine="645"/>
        <w:jc w:val="center"/>
        <w:rPr>
          <w:rFonts w:ascii="宋体" w:eastAsia="宋体" w:cs="宋体"/>
          <w:b/>
          <w:bCs/>
          <w:kern w:val="0"/>
          <w:sz w:val="36"/>
          <w:szCs w:val="36"/>
          <w:lang w:val="zh-CN"/>
        </w:rPr>
      </w:pPr>
    </w:p>
    <w:p>
      <w:pPr>
        <w:tabs>
          <w:tab w:val="center" w:pos="6979"/>
        </w:tabs>
        <w:autoSpaceDE w:val="0"/>
        <w:autoSpaceDN w:val="0"/>
        <w:adjustRightInd w:val="0"/>
        <w:spacing w:line="500" w:lineRule="atLeast"/>
        <w:ind w:firstLine="1600" w:firstLineChars="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第一部分 202</w:t>
      </w:r>
      <w:r>
        <w:rPr>
          <w:rFonts w:hint="eastAsia" w:ascii="宋体" w:eastAsia="宋体" w:cs="宋体"/>
          <w:spacing w:val="40"/>
          <w:kern w:val="0"/>
          <w:sz w:val="32"/>
          <w:szCs w:val="32"/>
          <w:lang w:val="zh-CN" w:eastAsia="zh-CN"/>
        </w:rPr>
        <w:t>4</w:t>
      </w:r>
      <w:r>
        <w:rPr>
          <w:rFonts w:hint="eastAsia" w:ascii="宋体" w:eastAsia="宋体" w:cs="宋体"/>
          <w:spacing w:val="40"/>
          <w:kern w:val="0"/>
          <w:sz w:val="32"/>
          <w:szCs w:val="32"/>
          <w:lang w:val="zh-CN"/>
        </w:rPr>
        <w:t>年度部门决算报表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一、收入支出决算总表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二、收入决算表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三、支出决算表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四、财政拨款收入支出决算总表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五、一般公共预算财政拨款支出决算表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六、一般公共预算财政拨款基本支出决算表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eastAsia="zh-CN"/>
        </w:rPr>
        <w:t>七</w:t>
      </w:r>
      <w:r>
        <w:rPr>
          <w:rFonts w:hint="eastAsia" w:ascii="宋体" w:eastAsia="宋体" w:cs="宋体"/>
          <w:spacing w:val="40"/>
          <w:kern w:val="0"/>
          <w:sz w:val="32"/>
          <w:szCs w:val="32"/>
          <w:lang w:val="zh-CN"/>
        </w:rPr>
        <w:t>、政府性基金预算财政拨款收入支出决算表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eastAsia="zh-CN"/>
        </w:rPr>
        <w:t>八</w:t>
      </w:r>
      <w:r>
        <w:rPr>
          <w:rFonts w:hint="eastAsia" w:ascii="宋体" w:eastAsia="宋体" w:cs="宋体"/>
          <w:spacing w:val="40"/>
          <w:kern w:val="0"/>
          <w:sz w:val="32"/>
          <w:szCs w:val="32"/>
          <w:lang w:val="zh-CN"/>
        </w:rPr>
        <w:t>、政府性基金预算财政拨款基本支出决算表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eastAsia="zh-CN"/>
        </w:rPr>
        <w:t>九</w:t>
      </w:r>
      <w:r>
        <w:rPr>
          <w:rFonts w:hint="eastAsia" w:ascii="宋体" w:eastAsia="宋体" w:cs="宋体"/>
          <w:spacing w:val="40"/>
          <w:kern w:val="0"/>
          <w:sz w:val="32"/>
          <w:szCs w:val="32"/>
          <w:lang w:val="zh-CN"/>
        </w:rPr>
        <w:t>、国有资本经营预算财政拨款支出决算表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十、财政拨款“三公”经费支出决算表</w:t>
      </w:r>
    </w:p>
    <w:p>
      <w:pPr>
        <w:tabs>
          <w:tab w:val="center" w:pos="6979"/>
        </w:tabs>
        <w:autoSpaceDE w:val="0"/>
        <w:autoSpaceDN w:val="0"/>
        <w:adjustRightInd w:val="0"/>
        <w:spacing w:line="500" w:lineRule="atLeast"/>
        <w:ind w:firstLine="2400"/>
        <w:jc w:val="left"/>
        <w:rPr>
          <w:rFonts w:hint="eastAsia" w:ascii="宋体" w:eastAsia="宋体" w:cs="宋体"/>
          <w:spacing w:val="40"/>
          <w:kern w:val="0"/>
          <w:sz w:val="32"/>
          <w:szCs w:val="32"/>
          <w:lang w:val="zh-CN"/>
        </w:rPr>
      </w:pPr>
      <w:r>
        <w:rPr>
          <w:rFonts w:hint="eastAsia" w:ascii="宋体" w:eastAsia="宋体" w:cs="宋体"/>
          <w:spacing w:val="40"/>
          <w:kern w:val="0"/>
          <w:sz w:val="32"/>
          <w:szCs w:val="32"/>
          <w:lang w:val="zh-CN"/>
        </w:rPr>
        <w:t>十一、政府采购情况表</w:t>
      </w:r>
    </w:p>
    <w:p>
      <w:pPr>
        <w:tabs>
          <w:tab w:val="center" w:pos="6979"/>
        </w:tabs>
        <w:autoSpaceDE w:val="0"/>
        <w:autoSpaceDN w:val="0"/>
        <w:adjustRightInd w:val="0"/>
        <w:spacing w:line="500" w:lineRule="atLeast"/>
        <w:ind w:firstLine="2400"/>
        <w:jc w:val="left"/>
        <w:rPr>
          <w:rFonts w:ascii="仿宋_GB2312" w:eastAsia="仿宋_GB2312" w:cs="仿宋_GB2312"/>
          <w:spacing w:val="40"/>
          <w:kern w:val="0"/>
          <w:sz w:val="32"/>
          <w:szCs w:val="32"/>
          <w:lang w:val="zh-CN"/>
        </w:rPr>
      </w:pPr>
      <w:r>
        <w:rPr>
          <w:rFonts w:hint="eastAsia" w:ascii="宋体" w:eastAsia="宋体" w:cs="宋体"/>
          <w:spacing w:val="40"/>
          <w:kern w:val="0"/>
          <w:sz w:val="32"/>
          <w:szCs w:val="32"/>
          <w:lang w:val="zh-CN"/>
        </w:rPr>
        <w:t>十</w:t>
      </w:r>
      <w:r>
        <w:rPr>
          <w:rFonts w:hint="eastAsia" w:ascii="宋体" w:eastAsia="宋体" w:cs="宋体"/>
          <w:spacing w:val="40"/>
          <w:kern w:val="0"/>
          <w:sz w:val="32"/>
          <w:szCs w:val="32"/>
          <w:lang w:val="zh-CN" w:eastAsia="zh-CN"/>
        </w:rPr>
        <w:t>二</w:t>
      </w:r>
      <w:r>
        <w:rPr>
          <w:rFonts w:hint="eastAsia" w:ascii="宋体" w:eastAsia="宋体" w:cs="宋体"/>
          <w:spacing w:val="40"/>
          <w:kern w:val="0"/>
          <w:sz w:val="32"/>
          <w:szCs w:val="32"/>
          <w:lang w:val="zh-CN"/>
        </w:rPr>
        <w:t>、政府购买服务决算公开情况表</w:t>
      </w:r>
    </w:p>
    <w:p>
      <w:pPr>
        <w:tabs>
          <w:tab w:val="center" w:pos="6979"/>
        </w:tabs>
        <w:autoSpaceDE w:val="0"/>
        <w:autoSpaceDN w:val="0"/>
        <w:adjustRightInd w:val="0"/>
        <w:spacing w:line="500" w:lineRule="atLeast"/>
        <w:ind w:firstLine="1600"/>
        <w:jc w:val="left"/>
        <w:rPr>
          <w:rFonts w:ascii="宋体" w:eastAsia="宋体" w:cs="宋体"/>
          <w:spacing w:val="40"/>
          <w:kern w:val="0"/>
          <w:sz w:val="32"/>
          <w:szCs w:val="32"/>
          <w:lang w:val="zh-CN"/>
        </w:rPr>
      </w:pPr>
      <w:r>
        <w:rPr>
          <w:rFonts w:hint="eastAsia" w:ascii="宋体" w:eastAsia="宋体" w:cs="宋体"/>
          <w:spacing w:val="40"/>
          <w:kern w:val="0"/>
          <w:sz w:val="32"/>
          <w:szCs w:val="32"/>
          <w:lang w:val="zh-CN"/>
        </w:rPr>
        <w:t>第二部分</w:t>
      </w:r>
      <w:r>
        <w:rPr>
          <w:rFonts w:ascii="宋体" w:eastAsia="宋体" w:cs="宋体"/>
          <w:spacing w:val="40"/>
          <w:kern w:val="0"/>
          <w:sz w:val="32"/>
          <w:szCs w:val="32"/>
          <w:lang w:val="zh-CN"/>
        </w:rPr>
        <w:t xml:space="preserve"> 2024</w:t>
      </w:r>
      <w:r>
        <w:rPr>
          <w:rFonts w:hint="eastAsia" w:ascii="宋体" w:eastAsia="宋体" w:cs="宋体"/>
          <w:spacing w:val="40"/>
          <w:kern w:val="0"/>
          <w:sz w:val="32"/>
          <w:szCs w:val="32"/>
          <w:lang w:val="zh-CN"/>
        </w:rPr>
        <w:t>年度部门决算说明</w:t>
      </w:r>
    </w:p>
    <w:p>
      <w:pPr>
        <w:tabs>
          <w:tab w:val="center" w:pos="6979"/>
        </w:tabs>
        <w:autoSpaceDE w:val="0"/>
        <w:autoSpaceDN w:val="0"/>
        <w:adjustRightInd w:val="0"/>
        <w:spacing w:line="500" w:lineRule="atLeast"/>
        <w:ind w:firstLine="1600"/>
        <w:jc w:val="left"/>
        <w:rPr>
          <w:rFonts w:ascii="宋体" w:eastAsia="宋体" w:cs="宋体"/>
          <w:spacing w:val="40"/>
          <w:kern w:val="0"/>
          <w:sz w:val="32"/>
          <w:szCs w:val="32"/>
          <w:lang w:val="zh-CN"/>
        </w:rPr>
      </w:pPr>
      <w:r>
        <w:rPr>
          <w:rFonts w:hint="eastAsia" w:ascii="宋体" w:eastAsia="宋体" w:cs="宋体"/>
          <w:spacing w:val="40"/>
          <w:kern w:val="0"/>
          <w:sz w:val="32"/>
          <w:szCs w:val="32"/>
          <w:lang w:val="zh-CN"/>
        </w:rPr>
        <w:t>第三部分</w:t>
      </w:r>
      <w:r>
        <w:rPr>
          <w:rFonts w:ascii="宋体" w:eastAsia="宋体" w:cs="宋体"/>
          <w:spacing w:val="40"/>
          <w:kern w:val="0"/>
          <w:sz w:val="32"/>
          <w:szCs w:val="32"/>
          <w:lang w:val="zh-CN"/>
        </w:rPr>
        <w:t xml:space="preserve"> 2024</w:t>
      </w:r>
      <w:r>
        <w:rPr>
          <w:rFonts w:hint="eastAsia" w:ascii="宋体" w:eastAsia="宋体" w:cs="宋体"/>
          <w:spacing w:val="40"/>
          <w:kern w:val="0"/>
          <w:sz w:val="32"/>
          <w:szCs w:val="32"/>
          <w:lang w:val="zh-CN"/>
        </w:rPr>
        <w:t>年度其他重要事项的情况说明</w:t>
      </w:r>
    </w:p>
    <w:p>
      <w:pPr>
        <w:tabs>
          <w:tab w:val="center" w:pos="6979"/>
        </w:tabs>
        <w:autoSpaceDE w:val="0"/>
        <w:autoSpaceDN w:val="0"/>
        <w:adjustRightInd w:val="0"/>
        <w:spacing w:line="500" w:lineRule="atLeast"/>
        <w:ind w:firstLine="1600"/>
        <w:jc w:val="left"/>
        <w:rPr>
          <w:rFonts w:ascii="宋体" w:eastAsia="宋体" w:cs="宋体"/>
          <w:spacing w:val="40"/>
          <w:kern w:val="0"/>
          <w:sz w:val="36"/>
          <w:szCs w:val="36"/>
          <w:lang w:val="zh-CN"/>
        </w:rPr>
      </w:pPr>
      <w:r>
        <w:rPr>
          <w:rFonts w:hint="eastAsia" w:ascii="宋体" w:eastAsia="宋体" w:cs="宋体"/>
          <w:spacing w:val="40"/>
          <w:kern w:val="0"/>
          <w:sz w:val="32"/>
          <w:szCs w:val="32"/>
          <w:lang w:val="zh-CN"/>
        </w:rPr>
        <w:t>第四部分</w:t>
      </w:r>
      <w:r>
        <w:rPr>
          <w:rFonts w:ascii="宋体" w:eastAsia="宋体" w:cs="宋体"/>
          <w:spacing w:val="40"/>
          <w:kern w:val="0"/>
          <w:sz w:val="32"/>
          <w:szCs w:val="32"/>
          <w:lang w:val="zh-CN"/>
        </w:rPr>
        <w:t xml:space="preserve"> 2024</w:t>
      </w:r>
      <w:r>
        <w:rPr>
          <w:rFonts w:hint="eastAsia" w:ascii="宋体" w:eastAsia="宋体" w:cs="宋体"/>
          <w:spacing w:val="40"/>
          <w:kern w:val="0"/>
          <w:sz w:val="32"/>
          <w:szCs w:val="32"/>
          <w:lang w:val="zh-CN"/>
        </w:rPr>
        <w:t>年度部门绩效评价情况</w:t>
      </w:r>
    </w:p>
    <w:p>
      <w:pPr>
        <w:tabs>
          <w:tab w:val="center" w:pos="6979"/>
        </w:tabs>
        <w:autoSpaceDE w:val="0"/>
        <w:autoSpaceDN w:val="0"/>
        <w:adjustRightInd w:val="0"/>
        <w:spacing w:before="156" w:after="156"/>
        <w:jc w:val="center"/>
        <w:rPr>
          <w:rFonts w:ascii="宋体" w:eastAsia="宋体" w:cs="宋体"/>
          <w:b/>
          <w:bCs/>
          <w:spacing w:val="40"/>
          <w:kern w:val="0"/>
          <w:sz w:val="32"/>
          <w:szCs w:val="32"/>
          <w:lang w:val="zh-CN"/>
        </w:rPr>
      </w:pPr>
    </w:p>
    <w:p>
      <w:pPr>
        <w:tabs>
          <w:tab w:val="center" w:pos="6979"/>
        </w:tabs>
        <w:autoSpaceDE w:val="0"/>
        <w:autoSpaceDN w:val="0"/>
        <w:adjustRightInd w:val="0"/>
        <w:spacing w:before="156" w:after="156"/>
        <w:jc w:val="center"/>
        <w:rPr>
          <w:rFonts w:ascii="宋体" w:eastAsia="宋体" w:cs="宋体"/>
          <w:b/>
          <w:bCs/>
          <w:spacing w:val="40"/>
          <w:kern w:val="0"/>
          <w:sz w:val="32"/>
          <w:szCs w:val="32"/>
          <w:lang w:val="zh-CN"/>
        </w:rPr>
      </w:pPr>
    </w:p>
    <w:p>
      <w:pPr>
        <w:tabs>
          <w:tab w:val="center" w:pos="6979"/>
        </w:tabs>
        <w:autoSpaceDE w:val="0"/>
        <w:autoSpaceDN w:val="0"/>
        <w:adjustRightInd w:val="0"/>
        <w:spacing w:before="156" w:after="156"/>
        <w:jc w:val="center"/>
        <w:rPr>
          <w:rFonts w:ascii="宋体" w:eastAsia="宋体" w:cs="宋体"/>
          <w:b/>
          <w:bCs/>
          <w:spacing w:val="40"/>
          <w:kern w:val="0"/>
          <w:sz w:val="32"/>
          <w:szCs w:val="32"/>
          <w:lang w:val="zh-CN"/>
        </w:rPr>
      </w:pPr>
    </w:p>
    <w:p>
      <w:pPr>
        <w:tabs>
          <w:tab w:val="center" w:pos="6979"/>
        </w:tabs>
        <w:autoSpaceDE w:val="0"/>
        <w:autoSpaceDN w:val="0"/>
        <w:adjustRightInd w:val="0"/>
        <w:spacing w:before="156" w:after="156"/>
        <w:jc w:val="center"/>
        <w:rPr>
          <w:rFonts w:ascii="宋体" w:eastAsia="宋体" w:cs="宋体"/>
          <w:b/>
          <w:bCs/>
          <w:spacing w:val="40"/>
          <w:kern w:val="0"/>
          <w:sz w:val="32"/>
          <w:szCs w:val="32"/>
          <w:lang w:val="zh-CN"/>
        </w:rPr>
      </w:pPr>
    </w:p>
    <w:p>
      <w:pPr>
        <w:tabs>
          <w:tab w:val="center" w:pos="6979"/>
        </w:tabs>
        <w:autoSpaceDE w:val="0"/>
        <w:autoSpaceDN w:val="0"/>
        <w:adjustRightInd w:val="0"/>
        <w:spacing w:before="156" w:after="156"/>
        <w:jc w:val="center"/>
        <w:rPr>
          <w:rFonts w:ascii="宋体" w:eastAsia="宋体" w:cs="宋体"/>
          <w:b/>
          <w:bCs/>
          <w:spacing w:val="40"/>
          <w:kern w:val="0"/>
          <w:sz w:val="32"/>
          <w:szCs w:val="32"/>
          <w:lang w:val="zh-CN"/>
        </w:rPr>
      </w:pPr>
    </w:p>
    <w:p>
      <w:pPr>
        <w:pStyle w:val="2"/>
        <w:rPr>
          <w:rFonts w:ascii="宋体" w:eastAsia="宋体" w:cs="宋体"/>
          <w:b/>
          <w:bCs/>
          <w:spacing w:val="40"/>
          <w:kern w:val="0"/>
          <w:sz w:val="32"/>
          <w:szCs w:val="32"/>
          <w:lang w:val="zh-CN"/>
        </w:rPr>
      </w:pPr>
    </w:p>
    <w:p>
      <w:pPr>
        <w:rPr>
          <w:rFonts w:ascii="宋体" w:eastAsia="宋体" w:cs="宋体"/>
          <w:b/>
          <w:bCs/>
          <w:spacing w:val="40"/>
          <w:kern w:val="0"/>
          <w:sz w:val="32"/>
          <w:szCs w:val="32"/>
          <w:lang w:val="zh-CN"/>
        </w:rPr>
      </w:pPr>
    </w:p>
    <w:p>
      <w:pPr>
        <w:pStyle w:val="2"/>
        <w:rPr>
          <w:lang w:val="zh-CN"/>
        </w:rPr>
      </w:pPr>
    </w:p>
    <w:p>
      <w:pPr>
        <w:tabs>
          <w:tab w:val="center" w:pos="6979"/>
        </w:tabs>
        <w:autoSpaceDE w:val="0"/>
        <w:autoSpaceDN w:val="0"/>
        <w:adjustRightInd w:val="0"/>
        <w:spacing w:before="156" w:after="156"/>
        <w:jc w:val="center"/>
        <w:rPr>
          <w:rFonts w:ascii="宋体" w:eastAsia="宋体" w:cs="宋体"/>
          <w:b/>
          <w:bCs/>
          <w:spacing w:val="40"/>
          <w:kern w:val="0"/>
          <w:sz w:val="32"/>
          <w:szCs w:val="32"/>
          <w:lang w:val="zh-CN"/>
        </w:rPr>
      </w:pPr>
      <w:r>
        <w:rPr>
          <w:rFonts w:hint="eastAsia" w:ascii="宋体" w:eastAsia="宋体" w:cs="宋体"/>
          <w:b/>
          <w:bCs/>
          <w:spacing w:val="40"/>
          <w:kern w:val="0"/>
          <w:sz w:val="44"/>
          <w:szCs w:val="44"/>
          <w:lang w:val="zh-CN"/>
        </w:rPr>
        <w:t>第一部分</w:t>
      </w:r>
      <w:r>
        <w:rPr>
          <w:rFonts w:ascii="宋体" w:eastAsia="宋体" w:cs="宋体"/>
          <w:b/>
          <w:bCs/>
          <w:spacing w:val="40"/>
          <w:kern w:val="0"/>
          <w:sz w:val="44"/>
          <w:szCs w:val="44"/>
          <w:lang w:val="zh-CN"/>
        </w:rPr>
        <w:t xml:space="preserve"> 2024</w:t>
      </w:r>
      <w:r>
        <w:rPr>
          <w:rFonts w:hint="eastAsia" w:ascii="宋体" w:eastAsia="宋体" w:cs="宋体"/>
          <w:b/>
          <w:bCs/>
          <w:spacing w:val="40"/>
          <w:kern w:val="0"/>
          <w:sz w:val="44"/>
          <w:szCs w:val="44"/>
          <w:lang w:val="zh-CN"/>
        </w:rPr>
        <w:t>年度部门决算报表</w:t>
      </w:r>
    </w:p>
    <w:p>
      <w:pPr>
        <w:keepNext/>
        <w:keepLines/>
        <w:autoSpaceDE w:val="0"/>
        <w:autoSpaceDN w:val="0"/>
        <w:adjustRightInd w:val="0"/>
        <w:spacing w:before="100" w:after="100"/>
        <w:rPr>
          <w:rFonts w:ascii="Cambria" w:hAnsi="Cambria" w:eastAsia="仿宋_GB2312" w:cs="Cambria"/>
          <w:kern w:val="0"/>
          <w:sz w:val="36"/>
          <w:szCs w:val="36"/>
        </w:rPr>
      </w:pPr>
      <w:r>
        <w:rPr>
          <w:rFonts w:ascii="仿宋_GB2312" w:eastAsia="仿宋_GB2312" w:cs="仿宋_GB2312"/>
          <w:b/>
          <w:bCs/>
          <w:kern w:val="0"/>
          <w:sz w:val="28"/>
          <w:szCs w:val="28"/>
          <w:lang w:val="zh-CN"/>
        </w:rPr>
        <w:t xml:space="preserve">   </w:t>
      </w:r>
      <w:r>
        <w:rPr>
          <w:rFonts w:hint="eastAsia" w:ascii="仿宋_GB2312" w:eastAsia="仿宋_GB2312" w:cs="仿宋_GB2312"/>
          <w:kern w:val="0"/>
          <w:sz w:val="28"/>
          <w:szCs w:val="28"/>
          <w:lang w:val="zh-CN"/>
        </w:rPr>
        <w:t>报表详见附件。</w:t>
      </w: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hint="eastAsia" w:ascii="宋体" w:hAnsi="Cambria" w:eastAsia="宋体" w:cs="宋体"/>
          <w:b/>
          <w:bCs/>
          <w:spacing w:val="40"/>
          <w:kern w:val="0"/>
          <w:sz w:val="32"/>
          <w:szCs w:val="32"/>
          <w:lang w:val="zh-CN"/>
        </w:rPr>
      </w:pPr>
    </w:p>
    <w:p>
      <w:pPr>
        <w:tabs>
          <w:tab w:val="center" w:pos="6979"/>
        </w:tabs>
        <w:autoSpaceDE w:val="0"/>
        <w:autoSpaceDN w:val="0"/>
        <w:adjustRightInd w:val="0"/>
        <w:spacing w:before="156" w:after="156"/>
        <w:jc w:val="center"/>
        <w:rPr>
          <w:rFonts w:ascii="宋体" w:hAnsi="Cambria" w:eastAsia="宋体" w:cs="宋体"/>
          <w:b/>
          <w:bCs/>
          <w:kern w:val="0"/>
          <w:sz w:val="32"/>
          <w:szCs w:val="32"/>
          <w:lang w:val="zh-CN"/>
        </w:rPr>
      </w:pPr>
      <w:r>
        <w:rPr>
          <w:rFonts w:hint="eastAsia" w:ascii="宋体" w:hAnsi="Cambria" w:eastAsia="宋体" w:cs="宋体"/>
          <w:b/>
          <w:bCs/>
          <w:spacing w:val="40"/>
          <w:kern w:val="0"/>
          <w:sz w:val="32"/>
          <w:szCs w:val="32"/>
          <w:lang w:val="zh-CN"/>
        </w:rPr>
        <w:t>第二部分</w:t>
      </w:r>
      <w:r>
        <w:rPr>
          <w:rFonts w:ascii="宋体" w:hAnsi="Cambria" w:eastAsia="宋体" w:cs="宋体"/>
          <w:b/>
          <w:bCs/>
          <w:spacing w:val="40"/>
          <w:kern w:val="0"/>
          <w:sz w:val="32"/>
          <w:szCs w:val="32"/>
          <w:lang w:val="zh-CN"/>
        </w:rPr>
        <w:t xml:space="preserve"> 2024</w:t>
      </w:r>
      <w:r>
        <w:rPr>
          <w:rFonts w:hint="eastAsia" w:ascii="宋体" w:hAnsi="Cambria" w:eastAsia="宋体" w:cs="宋体"/>
          <w:b/>
          <w:bCs/>
          <w:spacing w:val="40"/>
          <w:kern w:val="0"/>
          <w:sz w:val="32"/>
          <w:szCs w:val="32"/>
          <w:lang w:val="zh-CN"/>
        </w:rPr>
        <w:t>年度部门决算说明</w:t>
      </w:r>
    </w:p>
    <w:p>
      <w:pPr>
        <w:tabs>
          <w:tab w:val="center" w:pos="6979"/>
        </w:tabs>
        <w:autoSpaceDE w:val="0"/>
        <w:autoSpaceDN w:val="0"/>
        <w:adjustRightInd w:val="0"/>
        <w:spacing w:line="580" w:lineRule="atLeast"/>
        <w:ind w:firstLine="548"/>
        <w:rPr>
          <w:rFonts w:ascii="黑体" w:hAnsi="Cambria" w:eastAsia="黑体" w:cs="黑体"/>
          <w:b/>
          <w:bCs/>
          <w:kern w:val="0"/>
          <w:sz w:val="28"/>
          <w:szCs w:val="28"/>
          <w:lang w:val="zh-CN"/>
        </w:rPr>
      </w:pPr>
      <w:r>
        <w:rPr>
          <w:rFonts w:hint="eastAsia" w:ascii="黑体" w:hAnsi="Cambria" w:eastAsia="黑体" w:cs="黑体"/>
          <w:b/>
          <w:bCs/>
          <w:kern w:val="0"/>
          <w:sz w:val="28"/>
          <w:szCs w:val="28"/>
          <w:lang w:val="zh-CN"/>
        </w:rPr>
        <w:t>一、部门</w:t>
      </w:r>
      <w:r>
        <w:rPr>
          <w:rFonts w:ascii="黑体" w:hAnsi="Cambria" w:eastAsia="黑体" w:cs="黑体"/>
          <w:b/>
          <w:bCs/>
          <w:kern w:val="0"/>
          <w:sz w:val="28"/>
          <w:szCs w:val="28"/>
          <w:lang w:val="zh-CN"/>
        </w:rPr>
        <w:t>/</w:t>
      </w:r>
      <w:r>
        <w:rPr>
          <w:rFonts w:hint="eastAsia" w:ascii="黑体" w:hAnsi="Cambria" w:eastAsia="黑体" w:cs="黑体"/>
          <w:b/>
          <w:bCs/>
          <w:kern w:val="0"/>
          <w:sz w:val="28"/>
          <w:szCs w:val="28"/>
          <w:lang w:val="zh-CN"/>
        </w:rPr>
        <w:t>单位基本情况</w:t>
      </w:r>
      <w:r>
        <w:rPr>
          <w:rFonts w:hint="eastAsia" w:ascii="仿宋_GB2312" w:hAnsi="Cambria" w:eastAsia="仿宋_GB2312" w:cs="仿宋_GB2312"/>
          <w:kern w:val="0"/>
          <w:sz w:val="28"/>
          <w:szCs w:val="28"/>
          <w:lang w:val="zh-CN"/>
        </w:rPr>
        <w:t>（比照预算公开的内容格式）</w:t>
      </w:r>
    </w:p>
    <w:p>
      <w:pPr>
        <w:ind w:firstLine="560" w:firstLineChars="200"/>
        <w:rPr>
          <w:rFonts w:hint="eastAsia" w:ascii="仿宋_GB2312" w:hAnsi="Cambria" w:eastAsia="仿宋_GB2312" w:cs="仿宋_GB2312"/>
          <w:kern w:val="0"/>
          <w:sz w:val="28"/>
          <w:szCs w:val="28"/>
          <w:lang w:val="zh-CN"/>
        </w:rPr>
      </w:pPr>
      <w:r>
        <w:rPr>
          <w:rFonts w:hint="eastAsia" w:ascii="仿宋_GB2312" w:hAnsi="Cambria" w:eastAsia="仿宋_GB2312" w:cs="仿宋_GB2312"/>
          <w:kern w:val="0"/>
          <w:sz w:val="28"/>
          <w:szCs w:val="28"/>
          <w:lang w:val="zh-CN"/>
        </w:rPr>
        <w:t>（一）机构设置、职责</w:t>
      </w:r>
    </w:p>
    <w:p>
      <w:pPr>
        <w:tabs>
          <w:tab w:val="center" w:pos="6979"/>
        </w:tabs>
        <w:autoSpaceDE w:val="0"/>
        <w:autoSpaceDN w:val="0"/>
        <w:adjustRightInd w:val="0"/>
        <w:spacing w:line="580" w:lineRule="atLeast"/>
        <w:ind w:firstLine="570"/>
        <w:rPr>
          <w:rFonts w:hint="eastAsia" w:ascii="仿宋_GB2312" w:hAnsi="Cambria" w:eastAsia="仿宋_GB2312" w:cs="仿宋_GB2312"/>
          <w:kern w:val="0"/>
          <w:sz w:val="28"/>
          <w:szCs w:val="28"/>
          <w:lang w:val="zh-CN"/>
        </w:rPr>
      </w:pPr>
      <w:r>
        <w:rPr>
          <w:rFonts w:hint="eastAsia" w:ascii="仿宋_GB2312" w:hAnsi="Cambria" w:eastAsia="仿宋_GB2312" w:cs="仿宋_GB2312"/>
          <w:kern w:val="0"/>
          <w:sz w:val="28"/>
          <w:szCs w:val="28"/>
          <w:lang w:val="zh-CN"/>
        </w:rPr>
        <w:t>北京市公安局西城分局担负西城地区的维护社会面稳定、治安防范、打击破案等工作。</w:t>
      </w:r>
    </w:p>
    <w:p>
      <w:pPr>
        <w:tabs>
          <w:tab w:val="center" w:pos="6979"/>
        </w:tabs>
        <w:autoSpaceDE w:val="0"/>
        <w:autoSpaceDN w:val="0"/>
        <w:adjustRightInd w:val="0"/>
        <w:spacing w:line="580" w:lineRule="atLeast"/>
        <w:ind w:firstLine="570"/>
        <w:rPr>
          <w:rFonts w:ascii="仿宋_GB2312" w:eastAsia="仿宋_GB2312"/>
          <w:sz w:val="32"/>
          <w:szCs w:val="32"/>
        </w:rPr>
      </w:pPr>
      <w:r>
        <w:rPr>
          <w:rFonts w:hint="eastAsia" w:ascii="仿宋_GB2312" w:hAnsi="Cambria" w:eastAsia="仿宋_GB2312" w:cs="仿宋_GB2312"/>
          <w:kern w:val="0"/>
          <w:sz w:val="28"/>
          <w:szCs w:val="28"/>
          <w:lang w:val="zh-CN"/>
        </w:rPr>
        <w:t>202</w:t>
      </w:r>
      <w:r>
        <w:rPr>
          <w:rFonts w:hint="eastAsia" w:ascii="仿宋_GB2312" w:hAnsi="Cambria" w:eastAsia="仿宋_GB2312" w:cs="仿宋_GB2312"/>
          <w:kern w:val="0"/>
          <w:sz w:val="28"/>
          <w:szCs w:val="28"/>
          <w:lang w:val="en-US" w:eastAsia="zh-CN"/>
        </w:rPr>
        <w:t>4</w:t>
      </w:r>
      <w:r>
        <w:rPr>
          <w:rFonts w:hint="eastAsia" w:ascii="仿宋_GB2312" w:hAnsi="Cambria" w:eastAsia="仿宋_GB2312" w:cs="仿宋_GB2312"/>
          <w:kern w:val="0"/>
          <w:sz w:val="28"/>
          <w:szCs w:val="28"/>
          <w:lang w:val="zh-CN"/>
        </w:rPr>
        <w:t>年纳入部门决算汇编范围的独立核算单位共 1个，与上年相比无变。</w:t>
      </w:r>
    </w:p>
    <w:p>
      <w:pPr>
        <w:tabs>
          <w:tab w:val="center" w:pos="6979"/>
        </w:tabs>
        <w:autoSpaceDE w:val="0"/>
        <w:autoSpaceDN w:val="0"/>
        <w:adjustRightInd w:val="0"/>
        <w:spacing w:line="580" w:lineRule="atLeast"/>
        <w:rPr>
          <w:rFonts w:ascii="黑体" w:hAnsi="Cambria" w:eastAsia="黑体" w:cs="黑体"/>
          <w:b/>
          <w:bCs/>
          <w:kern w:val="0"/>
          <w:sz w:val="28"/>
          <w:szCs w:val="28"/>
          <w:lang w:val="zh-CN"/>
        </w:rPr>
      </w:pPr>
      <w:r>
        <w:rPr>
          <w:rFonts w:ascii="仿宋_GB2312" w:hAnsi="Cambria" w:eastAsia="仿宋_GB2312" w:cs="仿宋_GB2312"/>
          <w:b/>
          <w:bCs/>
          <w:kern w:val="0"/>
          <w:sz w:val="32"/>
          <w:szCs w:val="32"/>
          <w:lang w:val="zh-CN"/>
        </w:rPr>
        <w:t xml:space="preserve">   </w:t>
      </w:r>
      <w:r>
        <w:rPr>
          <w:rFonts w:hint="eastAsia" w:ascii="黑体" w:hAnsi="Cambria" w:eastAsia="黑体" w:cs="黑体"/>
          <w:b/>
          <w:bCs/>
          <w:kern w:val="0"/>
          <w:sz w:val="28"/>
          <w:szCs w:val="28"/>
          <w:lang w:val="zh-CN"/>
        </w:rPr>
        <w:t>二、收入支出决算总体情况说明</w:t>
      </w:r>
    </w:p>
    <w:p>
      <w:pPr>
        <w:ind w:firstLine="560" w:firstLineChars="200"/>
        <w:rPr>
          <w:rFonts w:ascii="仿宋_GB2312" w:hAnsi="Cambria" w:eastAsia="仿宋_GB2312" w:cs="仿宋_GB2312"/>
          <w:kern w:val="0"/>
          <w:sz w:val="28"/>
          <w:szCs w:val="28"/>
          <w:lang w:val="zh-CN"/>
        </w:rPr>
      </w:pPr>
      <w:r>
        <w:rPr>
          <w:rFonts w:ascii="仿宋_GB2312" w:hAnsi="Cambria" w:eastAsia="仿宋_GB2312" w:cs="仿宋_GB2312"/>
          <w:kern w:val="0"/>
          <w:sz w:val="28"/>
          <w:szCs w:val="28"/>
          <w:lang w:val="zh-CN"/>
        </w:rPr>
        <w:t>2024</w:t>
      </w:r>
      <w:r>
        <w:rPr>
          <w:rFonts w:hint="eastAsia" w:ascii="仿宋_GB2312" w:hAnsi="Cambria" w:eastAsia="仿宋_GB2312" w:cs="仿宋_GB2312"/>
          <w:kern w:val="0"/>
          <w:sz w:val="28"/>
          <w:szCs w:val="28"/>
          <w:lang w:val="zh-CN"/>
        </w:rPr>
        <w:t>年度收、支总计</w:t>
      </w:r>
      <w:r>
        <w:rPr>
          <w:rFonts w:ascii="仿宋_GB2312" w:hAnsi="Cambria" w:eastAsia="仿宋_GB2312" w:cs="仿宋_GB2312"/>
          <w:kern w:val="0"/>
          <w:sz w:val="28"/>
          <w:szCs w:val="28"/>
          <w:lang w:val="zh-CN"/>
        </w:rPr>
        <w:t>274018.96</w:t>
      </w:r>
      <w:r>
        <w:rPr>
          <w:rFonts w:hint="eastAsia" w:ascii="仿宋_GB2312" w:hAnsi="Cambria" w:eastAsia="仿宋_GB2312" w:cs="仿宋_GB2312"/>
          <w:kern w:val="0"/>
          <w:sz w:val="28"/>
          <w:szCs w:val="28"/>
          <w:lang w:val="zh-CN"/>
        </w:rPr>
        <w:t>万元，比上年增加12387.16万元，增长4.73</w:t>
      </w:r>
      <w:r>
        <w:rPr>
          <w:rFonts w:ascii="仿宋_GB2312" w:hAnsi="Cambria" w:eastAsia="仿宋_GB2312" w:cs="仿宋_GB2312"/>
          <w:kern w:val="0"/>
          <w:sz w:val="28"/>
          <w:szCs w:val="28"/>
          <w:lang w:val="zh-CN"/>
        </w:rPr>
        <w:t>%</w:t>
      </w:r>
      <w:r>
        <w:rPr>
          <w:rFonts w:hint="eastAsia" w:ascii="仿宋_GB2312" w:hAnsi="Cambria" w:eastAsia="仿宋_GB2312" w:cs="仿宋_GB2312"/>
          <w:kern w:val="0"/>
          <w:sz w:val="28"/>
          <w:szCs w:val="28"/>
          <w:lang w:val="zh-CN"/>
        </w:rPr>
        <w:t>。</w:t>
      </w:r>
    </w:p>
    <w:p>
      <w:pPr>
        <w:tabs>
          <w:tab w:val="center" w:pos="6979"/>
        </w:tabs>
        <w:autoSpaceDE w:val="0"/>
        <w:autoSpaceDN w:val="0"/>
        <w:adjustRightInd w:val="0"/>
        <w:spacing w:line="580" w:lineRule="atLeast"/>
        <w:ind w:firstLine="570"/>
        <w:rPr>
          <w:rFonts w:ascii="仿宋_GB2312" w:hAnsi="Cambria" w:eastAsia="仿宋_GB2312" w:cs="仿宋_GB2312"/>
          <w:kern w:val="0"/>
          <w:sz w:val="28"/>
          <w:szCs w:val="28"/>
          <w:lang w:val="zh-CN"/>
        </w:rPr>
      </w:pPr>
      <w:r>
        <w:rPr>
          <w:rFonts w:hint="eastAsia" w:ascii="仿宋_GB2312" w:hAnsi="Cambria" w:eastAsia="仿宋_GB2312" w:cs="仿宋_GB2312"/>
          <w:kern w:val="0"/>
          <w:sz w:val="28"/>
          <w:szCs w:val="28"/>
          <w:lang w:val="zh-CN"/>
        </w:rPr>
        <w:t>（一）收入决算说明</w:t>
      </w:r>
    </w:p>
    <w:p>
      <w:pPr>
        <w:tabs>
          <w:tab w:val="center" w:pos="6979"/>
        </w:tabs>
        <w:autoSpaceDE w:val="0"/>
        <w:autoSpaceDN w:val="0"/>
        <w:adjustRightInd w:val="0"/>
        <w:spacing w:line="580" w:lineRule="atLeast"/>
        <w:ind w:firstLine="570"/>
        <w:rPr>
          <w:rFonts w:ascii="仿宋_GB2312" w:hAnsi="Cambria" w:eastAsia="仿宋_GB2312" w:cs="仿宋_GB2312"/>
          <w:kern w:val="0"/>
          <w:sz w:val="28"/>
          <w:szCs w:val="28"/>
          <w:lang w:val="zh-CN"/>
        </w:rPr>
      </w:pPr>
      <w:r>
        <w:rPr>
          <w:rFonts w:ascii="仿宋_GB2312" w:hAnsi="Cambria" w:eastAsia="仿宋_GB2312" w:cs="仿宋_GB2312"/>
          <w:kern w:val="0"/>
          <w:sz w:val="28"/>
          <w:szCs w:val="28"/>
          <w:lang w:val="zh-CN"/>
        </w:rPr>
        <w:t>2024</w:t>
      </w:r>
      <w:r>
        <w:rPr>
          <w:rFonts w:hint="eastAsia" w:ascii="仿宋_GB2312" w:hAnsi="Cambria" w:eastAsia="仿宋_GB2312" w:cs="仿宋_GB2312"/>
          <w:kern w:val="0"/>
          <w:sz w:val="28"/>
          <w:szCs w:val="28"/>
          <w:lang w:val="zh-CN"/>
        </w:rPr>
        <w:t>年度本年收入合计</w:t>
      </w:r>
      <w:r>
        <w:rPr>
          <w:rFonts w:ascii="仿宋_GB2312" w:hAnsi="Cambria" w:eastAsia="仿宋_GB2312" w:cs="仿宋_GB2312"/>
          <w:kern w:val="0"/>
          <w:sz w:val="28"/>
          <w:szCs w:val="28"/>
          <w:lang w:val="zh-CN"/>
        </w:rPr>
        <w:t>273538.68</w:t>
      </w:r>
      <w:r>
        <w:rPr>
          <w:rFonts w:hint="eastAsia" w:ascii="仿宋_GB2312" w:hAnsi="Cambria" w:eastAsia="仿宋_GB2312" w:cs="仿宋_GB2312"/>
          <w:kern w:val="0"/>
          <w:sz w:val="28"/>
          <w:szCs w:val="28"/>
          <w:lang w:val="zh-CN"/>
        </w:rPr>
        <w:t>万元，比上年增加12482.48万元，增长4.78</w:t>
      </w:r>
      <w:r>
        <w:rPr>
          <w:rFonts w:ascii="仿宋_GB2312" w:hAnsi="Cambria" w:eastAsia="仿宋_GB2312" w:cs="仿宋_GB2312"/>
          <w:kern w:val="0"/>
          <w:sz w:val="28"/>
          <w:szCs w:val="28"/>
          <w:lang w:val="zh-CN"/>
        </w:rPr>
        <w:t>%</w:t>
      </w:r>
      <w:r>
        <w:rPr>
          <w:rFonts w:hint="eastAsia" w:ascii="仿宋_GB2312" w:hAnsi="Cambria" w:eastAsia="仿宋_GB2312" w:cs="仿宋_GB2312"/>
          <w:kern w:val="0"/>
          <w:sz w:val="28"/>
          <w:szCs w:val="28"/>
          <w:lang w:val="zh-CN"/>
        </w:rPr>
        <w:t>。</w:t>
      </w:r>
    </w:p>
    <w:p>
      <w:pPr>
        <w:tabs>
          <w:tab w:val="center" w:pos="6979"/>
        </w:tabs>
        <w:autoSpaceDE w:val="0"/>
        <w:autoSpaceDN w:val="0"/>
        <w:adjustRightInd w:val="0"/>
        <w:spacing w:line="580" w:lineRule="atLeast"/>
        <w:ind w:firstLine="560"/>
        <w:rPr>
          <w:rFonts w:ascii="Times New Roman" w:hAnsi="Times New Roman" w:eastAsia="仿宋_GB2312" w:cs="Times New Roman"/>
          <w:kern w:val="0"/>
          <w:szCs w:val="21"/>
        </w:rPr>
      </w:pPr>
      <w:r>
        <w:rPr>
          <w:rFonts w:ascii="仿宋_GB2312" w:hAnsi="Cambria" w:eastAsia="仿宋_GB2312" w:cs="仿宋_GB2312"/>
          <w:kern w:val="0"/>
          <w:sz w:val="28"/>
          <w:szCs w:val="28"/>
          <w:lang w:val="zh-CN"/>
        </w:rPr>
        <w:t>1.</w:t>
      </w:r>
      <w:r>
        <w:rPr>
          <w:rFonts w:hint="eastAsia" w:ascii="仿宋_GB2312" w:hAnsi="Cambria" w:eastAsia="仿宋_GB2312" w:cs="仿宋_GB2312"/>
          <w:kern w:val="0"/>
          <w:sz w:val="28"/>
          <w:szCs w:val="28"/>
          <w:lang w:val="zh-CN"/>
        </w:rPr>
        <w:t>财政拨款收入</w:t>
      </w:r>
      <w:r>
        <w:rPr>
          <w:rFonts w:ascii="仿宋_GB2312" w:hAnsi="Cambria" w:eastAsia="仿宋_GB2312" w:cs="仿宋_GB2312"/>
          <w:kern w:val="0"/>
          <w:sz w:val="28"/>
          <w:szCs w:val="28"/>
          <w:lang w:val="zh-CN"/>
        </w:rPr>
        <w:t>273538.68</w:t>
      </w:r>
      <w:r>
        <w:rPr>
          <w:rFonts w:hint="eastAsia" w:ascii="仿宋_GB2312" w:hAnsi="Cambria" w:eastAsia="仿宋_GB2312" w:cs="仿宋_GB2312"/>
          <w:kern w:val="0"/>
          <w:sz w:val="28"/>
          <w:szCs w:val="28"/>
          <w:lang w:val="zh-CN"/>
        </w:rPr>
        <w:t>万元，占收入合计的</w:t>
      </w:r>
      <w:r>
        <w:rPr>
          <w:rFonts w:ascii="仿宋_GB2312" w:hAnsi="Cambria" w:eastAsia="仿宋_GB2312" w:cs="仿宋_GB2312"/>
          <w:kern w:val="0"/>
          <w:sz w:val="28"/>
          <w:szCs w:val="28"/>
          <w:lang w:val="zh-CN"/>
        </w:rPr>
        <w:t>100%</w:t>
      </w:r>
      <w:r>
        <w:rPr>
          <w:rFonts w:hint="eastAsia" w:ascii="仿宋_GB2312" w:hAnsi="Cambria" w:eastAsia="仿宋_GB2312" w:cs="仿宋_GB2312"/>
          <w:kern w:val="0"/>
          <w:sz w:val="28"/>
          <w:szCs w:val="28"/>
          <w:lang w:val="zh-CN"/>
        </w:rPr>
        <w:t>。其中：一般公共预算财政拨款收入</w:t>
      </w:r>
      <w:r>
        <w:rPr>
          <w:rFonts w:ascii="仿宋_GB2312" w:hAnsi="Cambria" w:eastAsia="仿宋_GB2312" w:cs="仿宋_GB2312"/>
          <w:kern w:val="0"/>
          <w:sz w:val="28"/>
          <w:szCs w:val="28"/>
          <w:lang w:val="zh-CN"/>
        </w:rPr>
        <w:t>270363.68</w:t>
      </w:r>
      <w:r>
        <w:rPr>
          <w:rFonts w:hint="eastAsia" w:ascii="仿宋_GB2312" w:hAnsi="Cambria" w:eastAsia="仿宋_GB2312" w:cs="仿宋_GB2312"/>
          <w:kern w:val="0"/>
          <w:sz w:val="28"/>
          <w:szCs w:val="28"/>
          <w:lang w:val="zh-CN"/>
        </w:rPr>
        <w:t>万元，占收入合计的</w:t>
      </w:r>
      <w:r>
        <w:rPr>
          <w:rFonts w:ascii="仿宋_GB2312" w:hAnsi="Cambria" w:eastAsia="仿宋_GB2312" w:cs="仿宋_GB2312"/>
          <w:kern w:val="0"/>
          <w:sz w:val="28"/>
          <w:szCs w:val="28"/>
          <w:lang w:val="zh-CN"/>
        </w:rPr>
        <w:t>98.84%</w:t>
      </w:r>
      <w:r>
        <w:rPr>
          <w:rFonts w:hint="eastAsia" w:ascii="仿宋_GB2312" w:hAnsi="Cambria" w:eastAsia="仿宋_GB2312" w:cs="仿宋_GB2312"/>
          <w:kern w:val="0"/>
          <w:sz w:val="28"/>
          <w:szCs w:val="28"/>
          <w:lang w:val="zh-CN"/>
        </w:rPr>
        <w:t>；政府性基金预算财政拨款收入</w:t>
      </w:r>
      <w:r>
        <w:rPr>
          <w:rFonts w:ascii="仿宋_GB2312" w:hAnsi="Cambria" w:eastAsia="仿宋_GB2312" w:cs="仿宋_GB2312"/>
          <w:kern w:val="0"/>
          <w:sz w:val="28"/>
          <w:szCs w:val="28"/>
          <w:lang w:val="zh-CN"/>
        </w:rPr>
        <w:t>3175</w:t>
      </w:r>
      <w:r>
        <w:rPr>
          <w:rFonts w:hint="eastAsia" w:ascii="仿宋_GB2312" w:hAnsi="Cambria" w:eastAsia="仿宋_GB2312" w:cs="仿宋_GB2312"/>
          <w:kern w:val="0"/>
          <w:sz w:val="28"/>
          <w:szCs w:val="28"/>
          <w:lang w:val="zh-CN"/>
        </w:rPr>
        <w:t>万元，占收入合计的</w:t>
      </w:r>
      <w:r>
        <w:rPr>
          <w:rFonts w:ascii="仿宋_GB2312" w:hAnsi="Cambria" w:eastAsia="仿宋_GB2312" w:cs="仿宋_GB2312"/>
          <w:kern w:val="0"/>
          <w:sz w:val="28"/>
          <w:szCs w:val="28"/>
          <w:lang w:val="zh-CN"/>
        </w:rPr>
        <w:t>1.16%</w:t>
      </w:r>
      <w:r>
        <w:rPr>
          <w:rFonts w:hint="eastAsia" w:ascii="仿宋_GB2312" w:hAnsi="Cambria" w:eastAsia="仿宋_GB2312" w:cs="仿宋_GB2312"/>
          <w:kern w:val="0"/>
          <w:sz w:val="28"/>
          <w:szCs w:val="28"/>
          <w:lang w:val="zh-CN"/>
        </w:rPr>
        <w:t>；国有资本经营预算财政拨款收入</w:t>
      </w:r>
      <w:r>
        <w:rPr>
          <w:rFonts w:ascii="仿宋_GB2312" w:hAnsi="Cambria" w:eastAsia="仿宋_GB2312" w:cs="仿宋_GB2312"/>
          <w:kern w:val="0"/>
          <w:sz w:val="28"/>
          <w:szCs w:val="28"/>
          <w:lang w:val="zh-CN"/>
        </w:rPr>
        <w:t>0</w:t>
      </w:r>
      <w:r>
        <w:rPr>
          <w:rFonts w:hint="eastAsia" w:ascii="仿宋_GB2312" w:hAnsi="Cambria" w:eastAsia="仿宋_GB2312" w:cs="仿宋_GB2312"/>
          <w:kern w:val="0"/>
          <w:sz w:val="28"/>
          <w:szCs w:val="28"/>
          <w:lang w:val="zh-CN"/>
        </w:rPr>
        <w:t>万元，占收入合计的</w:t>
      </w:r>
      <w:r>
        <w:rPr>
          <w:rFonts w:ascii="仿宋_GB2312" w:hAnsi="Cambria" w:eastAsia="仿宋_GB2312" w:cs="仿宋_GB2312"/>
          <w:kern w:val="0"/>
          <w:sz w:val="28"/>
          <w:szCs w:val="28"/>
          <w:lang w:val="zh-CN"/>
        </w:rPr>
        <w:t>0%</w:t>
      </w:r>
      <w:r>
        <w:rPr>
          <w:rFonts w:hint="eastAsia" w:ascii="仿宋_GB2312" w:hAnsi="Cambria" w:eastAsia="仿宋_GB2312" w:cs="仿宋_GB2312"/>
          <w:kern w:val="0"/>
          <w:sz w:val="28"/>
          <w:szCs w:val="28"/>
          <w:lang w:val="zh-CN"/>
        </w:rPr>
        <w:t>；</w:t>
      </w:r>
    </w:p>
    <w:p>
      <w:pPr>
        <w:tabs>
          <w:tab w:val="center" w:pos="6979"/>
        </w:tabs>
        <w:autoSpaceDE w:val="0"/>
        <w:autoSpaceDN w:val="0"/>
        <w:adjustRightInd w:val="0"/>
        <w:spacing w:line="580" w:lineRule="atLeast"/>
        <w:ind w:firstLine="56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w:t>
      </w:r>
      <w:r>
        <w:rPr>
          <w:rFonts w:hint="eastAsia" w:ascii="仿宋_GB2312" w:hAnsi="Times New Roman" w:eastAsia="仿宋_GB2312" w:cs="仿宋_GB2312"/>
          <w:kern w:val="0"/>
          <w:sz w:val="28"/>
          <w:szCs w:val="28"/>
          <w:lang w:val="zh-CN"/>
        </w:rPr>
        <w:t>上级补助收入</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万元，占收入合计的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w:t>
      </w:r>
    </w:p>
    <w:p>
      <w:pPr>
        <w:tabs>
          <w:tab w:val="center" w:pos="6979"/>
        </w:tabs>
        <w:autoSpaceDE w:val="0"/>
        <w:autoSpaceDN w:val="0"/>
        <w:adjustRightInd w:val="0"/>
        <w:spacing w:line="580" w:lineRule="atLeast"/>
        <w:ind w:firstLine="56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3.</w:t>
      </w:r>
      <w:r>
        <w:rPr>
          <w:rFonts w:hint="eastAsia" w:ascii="仿宋_GB2312" w:hAnsi="Times New Roman" w:eastAsia="仿宋_GB2312" w:cs="仿宋_GB2312"/>
          <w:kern w:val="0"/>
          <w:sz w:val="28"/>
          <w:szCs w:val="28"/>
          <w:lang w:val="zh-CN"/>
        </w:rPr>
        <w:t>事业收入</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万元，占收入合计的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w:t>
      </w:r>
    </w:p>
    <w:p>
      <w:pPr>
        <w:tabs>
          <w:tab w:val="center" w:pos="6979"/>
        </w:tabs>
        <w:autoSpaceDE w:val="0"/>
        <w:autoSpaceDN w:val="0"/>
        <w:adjustRightInd w:val="0"/>
        <w:spacing w:line="580" w:lineRule="atLeast"/>
        <w:ind w:firstLine="56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4.</w:t>
      </w:r>
      <w:r>
        <w:rPr>
          <w:rFonts w:hint="eastAsia" w:ascii="仿宋_GB2312" w:hAnsi="Times New Roman" w:eastAsia="仿宋_GB2312" w:cs="仿宋_GB2312"/>
          <w:kern w:val="0"/>
          <w:sz w:val="28"/>
          <w:szCs w:val="28"/>
          <w:lang w:val="zh-CN"/>
        </w:rPr>
        <w:t>经营收入</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万元，占收入合计的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w:t>
      </w:r>
    </w:p>
    <w:p>
      <w:pPr>
        <w:tabs>
          <w:tab w:val="center" w:pos="6979"/>
        </w:tabs>
        <w:autoSpaceDE w:val="0"/>
        <w:autoSpaceDN w:val="0"/>
        <w:adjustRightInd w:val="0"/>
        <w:spacing w:line="580" w:lineRule="atLeast"/>
        <w:ind w:firstLine="56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5.</w:t>
      </w:r>
      <w:r>
        <w:rPr>
          <w:rFonts w:hint="eastAsia" w:ascii="仿宋_GB2312" w:hAnsi="Times New Roman" w:eastAsia="仿宋_GB2312" w:cs="仿宋_GB2312"/>
          <w:kern w:val="0"/>
          <w:sz w:val="28"/>
          <w:szCs w:val="28"/>
          <w:lang w:val="zh-CN"/>
        </w:rPr>
        <w:t>附属单位上缴收入</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万元，占收入合计的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w:t>
      </w:r>
    </w:p>
    <w:p>
      <w:pPr>
        <w:tabs>
          <w:tab w:val="center" w:pos="6979"/>
        </w:tabs>
        <w:autoSpaceDE w:val="0"/>
        <w:autoSpaceDN w:val="0"/>
        <w:adjustRightInd w:val="0"/>
        <w:spacing w:line="580" w:lineRule="atLeast"/>
        <w:ind w:firstLine="56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6.</w:t>
      </w:r>
      <w:r>
        <w:rPr>
          <w:rFonts w:hint="eastAsia" w:ascii="仿宋_GB2312" w:hAnsi="Times New Roman" w:eastAsia="仿宋_GB2312" w:cs="仿宋_GB2312"/>
          <w:kern w:val="0"/>
          <w:sz w:val="28"/>
          <w:szCs w:val="28"/>
          <w:lang w:val="zh-CN"/>
        </w:rPr>
        <w:t>其他收入</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万元，占收入合计的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w:t>
      </w:r>
    </w:p>
    <w:p>
      <w:pPr>
        <w:keepNext/>
        <w:keepLines/>
        <w:autoSpaceDE w:val="0"/>
        <w:autoSpaceDN w:val="0"/>
        <w:adjustRightInd w:val="0"/>
        <w:spacing w:before="100" w:after="100"/>
        <w:jc w:val="center"/>
        <w:rPr>
          <w:rFonts w:hint="eastAsia" w:ascii="仿宋_GB2312" w:hAnsi="Times New Roman" w:eastAsia="仿宋_GB2312" w:cs="仿宋_GB2312"/>
          <w:b/>
          <w:bCs/>
          <w:color w:val="000000"/>
          <w:kern w:val="0"/>
          <w:sz w:val="32"/>
          <w:szCs w:val="32"/>
          <w:lang w:val="zh-CN"/>
        </w:rPr>
      </w:pPr>
      <w:r>
        <w:rPr>
          <w:rFonts w:hint="eastAsia" w:ascii="仿宋_GB2312" w:hAnsi="Times New Roman" w:eastAsia="仿宋_GB2312" w:cs="仿宋_GB2312"/>
          <w:b/>
          <w:bCs/>
          <w:color w:val="000000"/>
          <w:kern w:val="0"/>
          <w:sz w:val="32"/>
          <w:szCs w:val="32"/>
          <w:lang w:val="zh-CN"/>
        </w:rPr>
        <w:t>图</w:t>
      </w:r>
      <w:r>
        <w:rPr>
          <w:rFonts w:ascii="仿宋_GB2312" w:hAnsi="Times New Roman" w:eastAsia="仿宋_GB2312" w:cs="仿宋_GB2312"/>
          <w:b/>
          <w:bCs/>
          <w:color w:val="000000"/>
          <w:kern w:val="0"/>
          <w:sz w:val="32"/>
          <w:szCs w:val="32"/>
          <w:lang w:val="zh-CN"/>
        </w:rPr>
        <w:t>1</w:t>
      </w:r>
      <w:r>
        <w:rPr>
          <w:rFonts w:hint="eastAsia" w:ascii="仿宋_GB2312" w:hAnsi="Times New Roman" w:eastAsia="仿宋_GB2312" w:cs="仿宋_GB2312"/>
          <w:b/>
          <w:bCs/>
          <w:color w:val="000000"/>
          <w:kern w:val="0"/>
          <w:sz w:val="32"/>
          <w:szCs w:val="32"/>
          <w:lang w:val="zh-CN"/>
        </w:rPr>
        <w:t>：收入决算</w:t>
      </w:r>
    </w:p>
    <w:p>
      <w:pPr>
        <w:keepNext/>
        <w:keepLines/>
        <w:autoSpaceDE w:val="0"/>
        <w:autoSpaceDN w:val="0"/>
        <w:adjustRightInd w:val="0"/>
        <w:spacing w:before="100" w:after="100"/>
        <w:jc w:val="center"/>
        <w:rPr>
          <w:rFonts w:hint="eastAsia" w:ascii="仿宋_GB2312" w:hAnsi="Times New Roman" w:eastAsia="仿宋_GB2312" w:cs="仿宋_GB2312"/>
          <w:b/>
          <w:bCs/>
          <w:color w:val="000000"/>
          <w:kern w:val="0"/>
          <w:sz w:val="32"/>
          <w:szCs w:val="32"/>
          <w:lang w:val="zh-CN"/>
        </w:rPr>
      </w:pPr>
      <w:r>
        <w:drawing>
          <wp:inline distT="0" distB="0" distL="0" distR="0">
            <wp:extent cx="4036695" cy="2328545"/>
            <wp:effectExtent l="4445" t="4445" r="16510" b="10160"/>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tabs>
          <w:tab w:val="center" w:pos="6979"/>
        </w:tabs>
        <w:autoSpaceDE w:val="0"/>
        <w:autoSpaceDN w:val="0"/>
        <w:adjustRightInd w:val="0"/>
        <w:spacing w:line="580" w:lineRule="atLeast"/>
        <w:ind w:firstLine="570"/>
        <w:rPr>
          <w:rFonts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zh-CN"/>
        </w:rPr>
        <w:t>（二）支出决算说明</w:t>
      </w:r>
    </w:p>
    <w:p>
      <w:pPr>
        <w:ind w:firstLine="560" w:firstLineChars="20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年度本年支出合计</w:t>
      </w:r>
      <w:r>
        <w:rPr>
          <w:rFonts w:ascii="仿宋_GB2312" w:hAnsi="Times New Roman" w:eastAsia="仿宋_GB2312" w:cs="仿宋_GB2312"/>
          <w:kern w:val="0"/>
          <w:sz w:val="28"/>
          <w:szCs w:val="28"/>
          <w:lang w:val="zh-CN"/>
        </w:rPr>
        <w:t>273784.6</w:t>
      </w:r>
      <w:r>
        <w:rPr>
          <w:rFonts w:hint="eastAsia" w:ascii="仿宋_GB2312" w:hAnsi="Times New Roman" w:eastAsia="仿宋_GB2312" w:cs="仿宋_GB2312"/>
          <w:kern w:val="0"/>
          <w:sz w:val="28"/>
          <w:szCs w:val="28"/>
          <w:lang w:val="zh-CN"/>
        </w:rPr>
        <w:t>万元，比上年增加12633.08万元，增长4.83</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，其中：基本支出</w:t>
      </w:r>
      <w:r>
        <w:rPr>
          <w:rFonts w:ascii="仿宋_GB2312" w:hAnsi="Times New Roman" w:eastAsia="仿宋_GB2312" w:cs="仿宋_GB2312"/>
          <w:kern w:val="0"/>
          <w:sz w:val="28"/>
          <w:szCs w:val="28"/>
          <w:lang w:val="zh-CN"/>
        </w:rPr>
        <w:t>174853.41</w:t>
      </w:r>
      <w:r>
        <w:rPr>
          <w:rFonts w:hint="eastAsia" w:ascii="仿宋_GB2312" w:hAnsi="Times New Roman" w:eastAsia="仿宋_GB2312" w:cs="仿宋_GB2312"/>
          <w:kern w:val="0"/>
          <w:sz w:val="28"/>
          <w:szCs w:val="28"/>
          <w:lang w:val="zh-CN"/>
        </w:rPr>
        <w:t>万元，占支出合计的</w:t>
      </w:r>
      <w:r>
        <w:rPr>
          <w:rFonts w:ascii="仿宋_GB2312" w:hAnsi="Times New Roman" w:eastAsia="仿宋_GB2312" w:cs="仿宋_GB2312"/>
          <w:kern w:val="0"/>
          <w:sz w:val="28"/>
          <w:szCs w:val="28"/>
          <w:lang w:val="zh-CN"/>
        </w:rPr>
        <w:t>63.87%</w:t>
      </w:r>
      <w:r>
        <w:rPr>
          <w:rFonts w:hint="eastAsia" w:ascii="仿宋_GB2312" w:hAnsi="Times New Roman" w:eastAsia="仿宋_GB2312" w:cs="仿宋_GB2312"/>
          <w:kern w:val="0"/>
          <w:sz w:val="28"/>
          <w:szCs w:val="28"/>
          <w:lang w:val="zh-CN"/>
        </w:rPr>
        <w:t>；项目支出</w:t>
      </w:r>
      <w:r>
        <w:rPr>
          <w:rFonts w:ascii="仿宋_GB2312" w:hAnsi="Times New Roman" w:eastAsia="仿宋_GB2312" w:cs="仿宋_GB2312"/>
          <w:kern w:val="0"/>
          <w:sz w:val="28"/>
          <w:szCs w:val="28"/>
          <w:lang w:val="zh-CN"/>
        </w:rPr>
        <w:t>98931.19</w:t>
      </w:r>
      <w:r>
        <w:rPr>
          <w:rFonts w:hint="eastAsia" w:ascii="仿宋_GB2312" w:hAnsi="Times New Roman" w:eastAsia="仿宋_GB2312" w:cs="仿宋_GB2312"/>
          <w:kern w:val="0"/>
          <w:sz w:val="28"/>
          <w:szCs w:val="28"/>
          <w:lang w:val="zh-CN"/>
        </w:rPr>
        <w:t>万元，占支出合计的</w:t>
      </w:r>
      <w:r>
        <w:rPr>
          <w:rFonts w:ascii="仿宋_GB2312" w:hAnsi="Times New Roman" w:eastAsia="仿宋_GB2312" w:cs="仿宋_GB2312"/>
          <w:kern w:val="0"/>
          <w:sz w:val="28"/>
          <w:szCs w:val="28"/>
          <w:lang w:val="zh-CN"/>
        </w:rPr>
        <w:t>36.13%;</w:t>
      </w:r>
      <w:r>
        <w:rPr>
          <w:rFonts w:hint="eastAsia" w:ascii="仿宋_GB2312" w:hAnsi="Times New Roman" w:eastAsia="仿宋_GB2312" w:cs="仿宋_GB2312"/>
          <w:kern w:val="0"/>
          <w:sz w:val="28"/>
          <w:szCs w:val="28"/>
          <w:lang w:val="zh-CN"/>
        </w:rPr>
        <w:t>上缴上级支出</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万元，占支出合计的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；经营支出</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万元，占支出合计的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；对附属单位补助支出</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万元，占支出合计的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w:t>
      </w:r>
    </w:p>
    <w:p>
      <w:pPr>
        <w:keepNext/>
        <w:keepLines/>
        <w:autoSpaceDE w:val="0"/>
        <w:autoSpaceDN w:val="0"/>
        <w:adjustRightInd w:val="0"/>
        <w:spacing w:before="100" w:after="100"/>
        <w:ind w:firstLine="642"/>
        <w:jc w:val="center"/>
        <w:rPr>
          <w:rFonts w:hint="eastAsia" w:ascii="仿宋_GB2312" w:hAnsi="Times New Roman" w:eastAsia="仿宋_GB2312" w:cs="仿宋_GB2312"/>
          <w:b/>
          <w:bCs/>
          <w:color w:val="000000"/>
          <w:kern w:val="0"/>
          <w:sz w:val="32"/>
          <w:szCs w:val="32"/>
          <w:lang w:val="zh-CN"/>
        </w:rPr>
      </w:pPr>
      <w:r>
        <w:rPr>
          <w:rFonts w:hint="eastAsia" w:ascii="仿宋_GB2312" w:hAnsi="Times New Roman" w:eastAsia="仿宋_GB2312" w:cs="仿宋_GB2312"/>
          <w:b/>
          <w:bCs/>
          <w:color w:val="000000"/>
          <w:kern w:val="0"/>
          <w:sz w:val="32"/>
          <w:szCs w:val="32"/>
          <w:lang w:val="zh-CN"/>
        </w:rPr>
        <w:t>图</w:t>
      </w:r>
      <w:r>
        <w:rPr>
          <w:rFonts w:ascii="仿宋_GB2312" w:hAnsi="Times New Roman" w:eastAsia="仿宋_GB2312" w:cs="仿宋_GB2312"/>
          <w:b/>
          <w:bCs/>
          <w:color w:val="000000"/>
          <w:kern w:val="0"/>
          <w:sz w:val="32"/>
          <w:szCs w:val="32"/>
          <w:lang w:val="zh-CN"/>
        </w:rPr>
        <w:t>2</w:t>
      </w:r>
      <w:r>
        <w:rPr>
          <w:rFonts w:hint="eastAsia" w:ascii="仿宋_GB2312" w:hAnsi="Times New Roman" w:eastAsia="仿宋_GB2312" w:cs="仿宋_GB2312"/>
          <w:b/>
          <w:bCs/>
          <w:color w:val="000000"/>
          <w:kern w:val="0"/>
          <w:sz w:val="32"/>
          <w:szCs w:val="32"/>
          <w:lang w:val="zh-CN"/>
        </w:rPr>
        <w:t>：基本支出和项目支出情况</w:t>
      </w:r>
    </w:p>
    <w:p>
      <w:pPr>
        <w:keepNext/>
        <w:keepLines/>
        <w:autoSpaceDE w:val="0"/>
        <w:autoSpaceDN w:val="0"/>
        <w:adjustRightInd w:val="0"/>
        <w:spacing w:before="100" w:after="100"/>
        <w:ind w:firstLine="642"/>
        <w:jc w:val="center"/>
        <w:rPr>
          <w:rFonts w:hint="eastAsia" w:ascii="仿宋_GB2312" w:hAnsi="Times New Roman" w:eastAsia="仿宋_GB2312" w:cs="仿宋_GB2312"/>
          <w:b/>
          <w:bCs/>
          <w:color w:val="000000"/>
          <w:kern w:val="0"/>
          <w:sz w:val="32"/>
          <w:szCs w:val="32"/>
          <w:lang w:val="zh-CN"/>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autoSpaceDE w:val="0"/>
        <w:autoSpaceDN w:val="0"/>
        <w:adjustRightInd w:val="0"/>
        <w:spacing w:line="580" w:lineRule="atLeast"/>
        <w:ind w:firstLine="548"/>
        <w:rPr>
          <w:rFonts w:ascii="黑体" w:hAnsi="Times New Roman" w:eastAsia="黑体" w:cs="黑体"/>
          <w:b/>
          <w:bCs/>
          <w:kern w:val="0"/>
          <w:sz w:val="28"/>
          <w:szCs w:val="28"/>
          <w:lang w:val="zh-CN"/>
        </w:rPr>
      </w:pPr>
      <w:r>
        <w:rPr>
          <w:rFonts w:hint="eastAsia" w:ascii="黑体" w:hAnsi="Times New Roman" w:eastAsia="黑体" w:cs="黑体"/>
          <w:b/>
          <w:bCs/>
          <w:kern w:val="0"/>
          <w:sz w:val="28"/>
          <w:szCs w:val="28"/>
          <w:lang w:val="zh-CN"/>
        </w:rPr>
        <w:t>三、财政拨款收入支出决算总体情况说明</w:t>
      </w:r>
    </w:p>
    <w:p>
      <w:pPr>
        <w:ind w:firstLine="560" w:firstLineChars="20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年度财政拨款收、支总计</w:t>
      </w:r>
      <w:r>
        <w:rPr>
          <w:rFonts w:ascii="仿宋_GB2312" w:hAnsi="Times New Roman" w:eastAsia="仿宋_GB2312" w:cs="仿宋_GB2312"/>
          <w:kern w:val="0"/>
          <w:sz w:val="28"/>
          <w:szCs w:val="28"/>
          <w:lang w:val="zh-CN"/>
        </w:rPr>
        <w:t>273538.68</w:t>
      </w:r>
      <w:r>
        <w:rPr>
          <w:rFonts w:hint="eastAsia" w:ascii="仿宋_GB2312" w:hAnsi="Times New Roman" w:eastAsia="仿宋_GB2312" w:cs="仿宋_GB2312"/>
          <w:kern w:val="0"/>
          <w:sz w:val="28"/>
          <w:szCs w:val="28"/>
          <w:lang w:val="zh-CN"/>
        </w:rPr>
        <w:t>万元，比上年增加</w:t>
      </w:r>
      <w:r>
        <w:rPr>
          <w:rFonts w:hint="eastAsia" w:ascii="仿宋_GB2312" w:hAnsi="Cambria" w:eastAsia="仿宋_GB2312" w:cs="仿宋_GB2312"/>
          <w:kern w:val="0"/>
          <w:sz w:val="28"/>
          <w:szCs w:val="28"/>
          <w:lang w:val="zh-CN"/>
        </w:rPr>
        <w:t>12569.08</w:t>
      </w:r>
      <w:r>
        <w:rPr>
          <w:rFonts w:hint="eastAsia" w:ascii="仿宋_GB2312" w:hAnsi="Times New Roman" w:eastAsia="仿宋_GB2312" w:cs="仿宋_GB2312"/>
          <w:kern w:val="0"/>
          <w:sz w:val="28"/>
          <w:szCs w:val="28"/>
          <w:lang w:val="zh-CN"/>
        </w:rPr>
        <w:t>万元，增长4.81</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。主要原因：基本支出略有增加，主要原因为人数增多，水电费、办公费等支出有所增加；项目支出略有增加，主要原因是因业务工作需要安排部分项目经费，根据实际工作情况完成支付。</w:t>
      </w:r>
    </w:p>
    <w:p>
      <w:pPr>
        <w:tabs>
          <w:tab w:val="center" w:pos="6979"/>
        </w:tabs>
        <w:autoSpaceDE w:val="0"/>
        <w:autoSpaceDN w:val="0"/>
        <w:adjustRightInd w:val="0"/>
        <w:spacing w:line="580" w:lineRule="atLeast"/>
        <w:ind w:firstLine="548"/>
        <w:rPr>
          <w:rFonts w:ascii="黑体" w:hAnsi="Times New Roman" w:eastAsia="黑体" w:cs="黑体"/>
          <w:b/>
          <w:bCs/>
          <w:kern w:val="0"/>
          <w:sz w:val="28"/>
          <w:szCs w:val="28"/>
          <w:lang w:val="zh-CN"/>
        </w:rPr>
      </w:pPr>
      <w:r>
        <w:rPr>
          <w:rFonts w:hint="eastAsia" w:ascii="黑体" w:hAnsi="Times New Roman" w:eastAsia="黑体" w:cs="黑体"/>
          <w:b/>
          <w:bCs/>
          <w:kern w:val="0"/>
          <w:sz w:val="28"/>
          <w:szCs w:val="28"/>
          <w:lang w:val="zh-CN"/>
        </w:rPr>
        <w:t>四、一般公共预算财政拨款支出决算情况说明</w:t>
      </w:r>
    </w:p>
    <w:p>
      <w:pPr>
        <w:autoSpaceDE w:val="0"/>
        <w:autoSpaceDN w:val="0"/>
        <w:adjustRightInd w:val="0"/>
        <w:spacing w:line="580" w:lineRule="atLeast"/>
        <w:ind w:firstLine="560" w:firstLineChars="200"/>
        <w:jc w:val="left"/>
        <w:rPr>
          <w:rFonts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zh-CN"/>
        </w:rPr>
        <w:t>（一）一般公共预算财政拨款支出决算总体情况</w:t>
      </w:r>
    </w:p>
    <w:p>
      <w:pPr>
        <w:ind w:firstLine="560" w:firstLineChars="200"/>
        <w:rPr>
          <w:rFonts w:ascii="宋体" w:hAnsi="宋体" w:eastAsia="宋体" w:cs="宋体"/>
          <w:kern w:val="0"/>
          <w:sz w:val="20"/>
          <w:szCs w:val="20"/>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年度一般公共预算财政拨款支出</w:t>
      </w:r>
      <w:r>
        <w:rPr>
          <w:rFonts w:ascii="仿宋_GB2312" w:hAnsi="Times New Roman" w:eastAsia="仿宋_GB2312" w:cs="仿宋_GB2312"/>
          <w:kern w:val="0"/>
          <w:sz w:val="28"/>
          <w:szCs w:val="28"/>
          <w:lang w:val="zh-CN"/>
        </w:rPr>
        <w:t>270363.68</w:t>
      </w:r>
      <w:r>
        <w:rPr>
          <w:rFonts w:hint="eastAsia" w:ascii="仿宋_GB2312" w:hAnsi="Times New Roman" w:eastAsia="仿宋_GB2312" w:cs="仿宋_GB2312"/>
          <w:kern w:val="0"/>
          <w:sz w:val="28"/>
          <w:szCs w:val="28"/>
          <w:lang w:val="zh-CN"/>
        </w:rPr>
        <w:t>万元，主要用于以下方面（按大类）：公共安全支出</w:t>
      </w:r>
      <w:r>
        <w:rPr>
          <w:rFonts w:hint="eastAsia" w:ascii="仿宋_GB2312" w:hAnsi="Cambria" w:eastAsia="仿宋_GB2312" w:cs="仿宋_GB2312"/>
          <w:kern w:val="0"/>
          <w:sz w:val="28"/>
          <w:szCs w:val="28"/>
          <w:lang w:val="zh-CN"/>
        </w:rPr>
        <w:t>218661.12</w:t>
      </w:r>
      <w:r>
        <w:rPr>
          <w:rFonts w:hint="eastAsia" w:ascii="仿宋_GB2312" w:hAnsi="Times New Roman" w:eastAsia="仿宋_GB2312" w:cs="仿宋_GB2312"/>
          <w:kern w:val="0"/>
          <w:sz w:val="28"/>
          <w:szCs w:val="28"/>
          <w:lang w:val="zh-CN"/>
        </w:rPr>
        <w:t>万元，占本年财政拨款支出80.87</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社会保障和就业支出16089.87</w:t>
      </w:r>
      <w:r>
        <w:rPr>
          <w:rFonts w:hint="eastAsia" w:ascii="仿宋_GB2312" w:hAnsi="Times New Roman" w:eastAsia="仿宋_GB2312" w:cs="仿宋_GB2312"/>
          <w:kern w:val="0"/>
          <w:sz w:val="28"/>
          <w:szCs w:val="28"/>
          <w:lang w:val="zh-CN"/>
        </w:rPr>
        <w:t>万元，占本年财政拨款支出5.96</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卫生健康支出12974.96</w:t>
      </w:r>
      <w:r>
        <w:rPr>
          <w:rFonts w:hint="eastAsia" w:ascii="仿宋_GB2312" w:hAnsi="Times New Roman" w:eastAsia="仿宋_GB2312" w:cs="仿宋_GB2312"/>
          <w:kern w:val="0"/>
          <w:sz w:val="28"/>
          <w:szCs w:val="28"/>
          <w:lang w:val="zh-CN"/>
        </w:rPr>
        <w:t>万元，占本年财政拨款支出4.79</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住房保障支出22637.73</w:t>
      </w:r>
      <w:r>
        <w:rPr>
          <w:rFonts w:hint="eastAsia" w:ascii="仿宋_GB2312" w:hAnsi="Times New Roman" w:eastAsia="仿宋_GB2312" w:cs="仿宋_GB2312"/>
          <w:kern w:val="0"/>
          <w:sz w:val="28"/>
          <w:szCs w:val="28"/>
          <w:lang w:val="zh-CN"/>
        </w:rPr>
        <w:t>万元，占本年财政拨款支出8.38</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w:t>
      </w:r>
    </w:p>
    <w:p>
      <w:pPr>
        <w:autoSpaceDE w:val="0"/>
        <w:autoSpaceDN w:val="0"/>
        <w:adjustRightInd w:val="0"/>
        <w:spacing w:line="580" w:lineRule="atLeast"/>
        <w:ind w:firstLine="560"/>
        <w:jc w:val="left"/>
        <w:rPr>
          <w:rFonts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zh-CN"/>
        </w:rPr>
        <w:t>（二）一般公共预算财政拨款支出决算具体情况</w:t>
      </w:r>
    </w:p>
    <w:p>
      <w:pPr>
        <w:ind w:firstLine="560" w:firstLineChars="200"/>
        <w:jc w:val="left"/>
        <w:rPr>
          <w:rFonts w:hint="eastAsia"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1</w:t>
      </w:r>
      <w:r>
        <w:rPr>
          <w:rFonts w:hint="eastAsia" w:ascii="仿宋_GB2312" w:hAnsi="Times New Roman" w:eastAsia="仿宋_GB2312" w:cs="仿宋_GB2312"/>
          <w:kern w:val="0"/>
          <w:sz w:val="28"/>
          <w:szCs w:val="28"/>
          <w:lang w:val="zh-CN"/>
        </w:rPr>
        <w:t>、</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公共安全支出</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（类）</w:t>
      </w:r>
      <w:r>
        <w:rPr>
          <w:rFonts w:hint="eastAsia" w:ascii="仿宋_GB2312" w:hAnsi="Times New Roman" w:eastAsia="仿宋_GB2312" w:cs="仿宋_GB2312"/>
          <w:kern w:val="0"/>
          <w:sz w:val="28"/>
          <w:szCs w:val="28"/>
          <w:lang w:val="en-US" w:eastAsia="zh-CN"/>
        </w:rPr>
        <w:t>2024年度年初预算224095.38万元，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w:t>
      </w:r>
      <w:r>
        <w:rPr>
          <w:rFonts w:hint="eastAsia" w:ascii="仿宋_GB2312" w:hAnsi="Cambria" w:eastAsia="仿宋_GB2312" w:cs="仿宋_GB2312"/>
          <w:kern w:val="0"/>
          <w:sz w:val="28"/>
          <w:szCs w:val="28"/>
          <w:lang w:val="zh-CN"/>
        </w:rPr>
        <w:t>218661.12</w:t>
      </w:r>
      <w:r>
        <w:rPr>
          <w:rFonts w:hint="eastAsia" w:ascii="仿宋_GB2312" w:hAnsi="Times New Roman" w:eastAsia="仿宋_GB2312" w:cs="仿宋_GB2312"/>
          <w:kern w:val="0"/>
          <w:sz w:val="28"/>
          <w:szCs w:val="28"/>
          <w:lang w:val="zh-CN"/>
        </w:rPr>
        <w:t>万元，完成年初预算的</w:t>
      </w:r>
      <w:r>
        <w:rPr>
          <w:rFonts w:hint="eastAsia" w:ascii="仿宋_GB2312" w:hAnsi="Times New Roman" w:eastAsia="仿宋_GB2312" w:cs="仿宋_GB2312"/>
          <w:kern w:val="0"/>
          <w:sz w:val="28"/>
          <w:szCs w:val="28"/>
          <w:lang w:val="en-US" w:eastAsia="zh-CN"/>
        </w:rPr>
        <w:t>97.58%。</w:t>
      </w:r>
      <w:r>
        <w:rPr>
          <w:rFonts w:hint="eastAsia" w:ascii="仿宋_GB2312" w:hAnsi="Times New Roman" w:eastAsia="仿宋_GB2312" w:cs="仿宋_GB2312"/>
          <w:kern w:val="0"/>
          <w:sz w:val="28"/>
          <w:szCs w:val="28"/>
          <w:lang w:val="zh-CN"/>
        </w:rPr>
        <w:t>其中：</w:t>
      </w:r>
    </w:p>
    <w:p>
      <w:pPr>
        <w:ind w:firstLine="560" w:firstLineChars="200"/>
        <w:jc w:val="left"/>
        <w:rPr>
          <w:rFonts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zh-CN"/>
        </w:rPr>
        <w:t>“公安”（款）</w:t>
      </w:r>
      <w:r>
        <w:rPr>
          <w:rFonts w:hint="eastAsia" w:ascii="仿宋_GB2312" w:hAnsi="Times New Roman" w:eastAsia="仿宋_GB2312" w:cs="仿宋_GB2312"/>
          <w:kern w:val="0"/>
          <w:sz w:val="28"/>
          <w:szCs w:val="28"/>
          <w:lang w:val="en-US" w:eastAsia="zh-CN"/>
        </w:rPr>
        <w:t>2024年度年初预算224095.38万元，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w:t>
      </w:r>
      <w:r>
        <w:rPr>
          <w:rFonts w:hint="eastAsia" w:ascii="仿宋_GB2312" w:hAnsi="Times New Roman" w:eastAsia="仿宋_GB2312" w:cs="仿宋_GB2312"/>
          <w:kern w:val="0"/>
          <w:sz w:val="28"/>
          <w:szCs w:val="28"/>
          <w:lang w:val="en-US" w:eastAsia="zh-CN"/>
        </w:rPr>
        <w:t>218661.12</w:t>
      </w:r>
      <w:r>
        <w:rPr>
          <w:rFonts w:hint="eastAsia" w:ascii="仿宋_GB2312" w:hAnsi="Times New Roman" w:eastAsia="仿宋_GB2312" w:cs="仿宋_GB2312"/>
          <w:kern w:val="0"/>
          <w:sz w:val="28"/>
          <w:szCs w:val="28"/>
          <w:lang w:val="zh-CN"/>
        </w:rPr>
        <w:t>万元，完成年初预算的</w:t>
      </w:r>
      <w:r>
        <w:rPr>
          <w:rFonts w:hint="eastAsia" w:ascii="仿宋_GB2312" w:hAnsi="Times New Roman" w:eastAsia="仿宋_GB2312" w:cs="仿宋_GB2312"/>
          <w:kern w:val="0"/>
          <w:sz w:val="28"/>
          <w:szCs w:val="28"/>
          <w:lang w:val="en-US" w:eastAsia="zh-CN"/>
        </w:rPr>
        <w:t>97.58%</w:t>
      </w:r>
      <w:r>
        <w:rPr>
          <w:rFonts w:hint="eastAsia" w:ascii="仿宋_GB2312" w:hAnsi="Times New Roman" w:eastAsia="仿宋_GB2312" w:cs="仿宋_GB2312"/>
          <w:kern w:val="0"/>
          <w:sz w:val="28"/>
          <w:szCs w:val="28"/>
          <w:lang w:val="zh-CN"/>
        </w:rPr>
        <w:t>。主要原因：落实政府过紧日子要求，加强措施节约经费。</w:t>
      </w:r>
    </w:p>
    <w:p>
      <w:pPr>
        <w:numPr>
          <w:ilvl w:val="0"/>
          <w:numId w:val="1"/>
        </w:numPr>
        <w:ind w:firstLine="560" w:firstLineChars="200"/>
        <w:rPr>
          <w:rFonts w:hint="eastAsia" w:ascii="仿宋_GB2312" w:hAnsi="Times New Roman" w:eastAsia="仿宋_GB2312" w:cs="仿宋_GB2312"/>
          <w:b w:val="0"/>
          <w:bCs w:val="0"/>
          <w:kern w:val="0"/>
          <w:sz w:val="28"/>
          <w:szCs w:val="28"/>
          <w:lang w:val="zh-CN" w:eastAsia="zh-CN" w:bidi="ar-SA"/>
        </w:rPr>
      </w:pP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社会保障和就业支出</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（类）</w:t>
      </w:r>
      <w:r>
        <w:rPr>
          <w:rFonts w:ascii="仿宋_GB2312" w:hAnsi="Times New Roman" w:eastAsia="仿宋_GB2312" w:cs="仿宋_GB2312"/>
          <w:kern w:val="0"/>
          <w:sz w:val="28"/>
          <w:szCs w:val="28"/>
          <w:lang w:val="zh-CN"/>
        </w:rPr>
        <w:t xml:space="preserve"> </w:t>
      </w:r>
      <w:r>
        <w:rPr>
          <w:rFonts w:hint="eastAsia" w:ascii="仿宋_GB2312" w:hAnsi="Times New Roman" w:eastAsia="仿宋_GB2312" w:cs="仿宋_GB2312"/>
          <w:kern w:val="0"/>
          <w:sz w:val="28"/>
          <w:szCs w:val="28"/>
          <w:lang w:val="en-US" w:eastAsia="zh-CN"/>
        </w:rPr>
        <w:t>2024年度年初预算21957.14万元，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w:t>
      </w:r>
      <w:r>
        <w:rPr>
          <w:rFonts w:hint="eastAsia" w:ascii="仿宋_GB2312" w:hAnsi="Cambria" w:eastAsia="仿宋_GB2312" w:cs="仿宋_GB2312"/>
          <w:kern w:val="0"/>
          <w:sz w:val="28"/>
          <w:szCs w:val="28"/>
          <w:lang w:val="zh-CN"/>
        </w:rPr>
        <w:t>16089.87</w:t>
      </w:r>
      <w:r>
        <w:rPr>
          <w:rFonts w:hint="eastAsia" w:ascii="仿宋_GB2312" w:hAnsi="Times New Roman" w:eastAsia="仿宋_GB2312" w:cs="仿宋_GB2312"/>
          <w:kern w:val="0"/>
          <w:sz w:val="28"/>
          <w:szCs w:val="28"/>
          <w:lang w:val="zh-CN"/>
        </w:rPr>
        <w:t>万元，完成年初预算的</w:t>
      </w:r>
      <w:r>
        <w:rPr>
          <w:rFonts w:hint="eastAsia" w:ascii="仿宋_GB2312" w:hAnsi="Times New Roman" w:eastAsia="仿宋_GB2312" w:cs="仿宋_GB2312"/>
          <w:kern w:val="0"/>
          <w:sz w:val="28"/>
          <w:szCs w:val="28"/>
          <w:lang w:val="en-US" w:eastAsia="zh-CN"/>
        </w:rPr>
        <w:t>73.28%</w:t>
      </w:r>
      <w:r>
        <w:rPr>
          <w:rFonts w:hint="eastAsia" w:ascii="仿宋_GB2312" w:hAnsi="Times New Roman" w:eastAsia="仿宋_GB2312" w:cs="仿宋_GB2312"/>
          <w:kern w:val="0"/>
          <w:sz w:val="28"/>
          <w:szCs w:val="28"/>
          <w:lang w:val="zh-CN"/>
        </w:rPr>
        <w:t>。其中：</w:t>
      </w:r>
    </w:p>
    <w:p>
      <w:pPr>
        <w:numPr>
          <w:ilvl w:val="0"/>
          <w:numId w:val="0"/>
        </w:numPr>
        <w:ind w:firstLine="560" w:firstLineChars="200"/>
        <w:rPr>
          <w:rFonts w:hint="eastAsia" w:ascii="仿宋_GB2312" w:hAnsi="Times New Roman" w:eastAsia="仿宋_GB2312" w:cs="仿宋_GB2312"/>
          <w:b w:val="0"/>
          <w:bCs w:val="0"/>
          <w:kern w:val="0"/>
          <w:sz w:val="28"/>
          <w:szCs w:val="28"/>
          <w:lang w:val="zh-CN" w:eastAsia="zh-CN" w:bidi="ar-SA"/>
        </w:rPr>
      </w:pPr>
      <w:r>
        <w:rPr>
          <w:rFonts w:hint="eastAsia" w:ascii="仿宋_GB2312" w:hAnsi="Times New Roman" w:eastAsia="仿宋_GB2312" w:cs="仿宋_GB2312"/>
          <w:b w:val="0"/>
          <w:bCs w:val="0"/>
          <w:kern w:val="0"/>
          <w:sz w:val="28"/>
          <w:szCs w:val="28"/>
          <w:lang w:val="zh-CN" w:eastAsia="zh-CN" w:bidi="ar-SA"/>
        </w:rPr>
        <w:t>“行政事业单位养老支出”（款）</w:t>
      </w:r>
      <w:r>
        <w:rPr>
          <w:rFonts w:ascii="仿宋_GB2312" w:hAnsi="Times New Roman" w:eastAsia="仿宋_GB2312" w:cs="仿宋_GB2312"/>
          <w:kern w:val="0"/>
          <w:sz w:val="28"/>
          <w:szCs w:val="28"/>
          <w:lang w:val="zh-CN"/>
        </w:rPr>
        <w:t xml:space="preserve"> </w:t>
      </w:r>
      <w:r>
        <w:rPr>
          <w:rFonts w:hint="eastAsia" w:ascii="仿宋_GB2312" w:hAnsi="Times New Roman" w:eastAsia="仿宋_GB2312" w:cs="仿宋_GB2312"/>
          <w:kern w:val="0"/>
          <w:sz w:val="28"/>
          <w:szCs w:val="28"/>
          <w:lang w:val="en-US" w:eastAsia="zh-CN"/>
        </w:rPr>
        <w:t>2024年度年初预算21957.14万元，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w:t>
      </w:r>
      <w:r>
        <w:rPr>
          <w:rFonts w:hint="eastAsia" w:ascii="仿宋_GB2312" w:hAnsi="Cambria" w:eastAsia="仿宋_GB2312" w:cs="仿宋_GB2312"/>
          <w:kern w:val="0"/>
          <w:sz w:val="28"/>
          <w:szCs w:val="28"/>
          <w:lang w:val="zh-CN"/>
        </w:rPr>
        <w:t>16089.87</w:t>
      </w:r>
      <w:r>
        <w:rPr>
          <w:rFonts w:hint="eastAsia" w:ascii="仿宋_GB2312" w:hAnsi="Times New Roman" w:eastAsia="仿宋_GB2312" w:cs="仿宋_GB2312"/>
          <w:kern w:val="0"/>
          <w:sz w:val="28"/>
          <w:szCs w:val="28"/>
          <w:lang w:val="zh-CN"/>
        </w:rPr>
        <w:t>万元，完成年初预算的</w:t>
      </w:r>
      <w:r>
        <w:rPr>
          <w:rFonts w:hint="eastAsia" w:ascii="仿宋_GB2312" w:hAnsi="Times New Roman" w:eastAsia="仿宋_GB2312" w:cs="仿宋_GB2312"/>
          <w:kern w:val="0"/>
          <w:sz w:val="28"/>
          <w:szCs w:val="28"/>
          <w:lang w:val="en-US" w:eastAsia="zh-CN"/>
        </w:rPr>
        <w:t>73.28%</w:t>
      </w:r>
      <w:r>
        <w:rPr>
          <w:rFonts w:hint="eastAsia" w:ascii="仿宋_GB2312" w:hAnsi="Times New Roman" w:eastAsia="仿宋_GB2312" w:cs="仿宋_GB2312"/>
          <w:kern w:val="0"/>
          <w:sz w:val="28"/>
          <w:szCs w:val="28"/>
          <w:lang w:val="zh-CN"/>
        </w:rPr>
        <w:t>。</w:t>
      </w:r>
      <w:r>
        <w:rPr>
          <w:rFonts w:hint="eastAsia" w:ascii="仿宋_GB2312" w:hAnsi="Times New Roman" w:eastAsia="仿宋_GB2312" w:cs="仿宋_GB2312"/>
          <w:b w:val="0"/>
          <w:bCs w:val="0"/>
          <w:kern w:val="0"/>
          <w:sz w:val="28"/>
          <w:szCs w:val="28"/>
          <w:lang w:val="zh-CN" w:eastAsia="zh-CN" w:bidi="ar-SA"/>
        </w:rPr>
        <w:t>主要原因：根据实际情况支付和缴纳工资、基本养老保险和职业年金等</w:t>
      </w:r>
      <w:r>
        <w:rPr>
          <w:rFonts w:hint="eastAsia" w:ascii="仿宋_GB2312" w:hAnsi="Times New Roman" w:eastAsia="仿宋_GB2312" w:cs="仿宋_GB2312"/>
          <w:kern w:val="0"/>
          <w:sz w:val="28"/>
          <w:szCs w:val="28"/>
          <w:lang w:val="zh-CN"/>
        </w:rPr>
        <w:t>。</w:t>
      </w:r>
    </w:p>
    <w:p>
      <w:pPr>
        <w:numPr>
          <w:ilvl w:val="0"/>
          <w:numId w:val="0"/>
        </w:numPr>
        <w:ind w:leftChars="200"/>
        <w:rPr>
          <w:rFonts w:hint="eastAsia"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en-US" w:eastAsia="zh-CN"/>
        </w:rPr>
        <w:t>3、</w:t>
      </w:r>
      <w:r>
        <w:rPr>
          <w:rFonts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卫生健康支出</w:t>
      </w:r>
      <w:r>
        <w:rPr>
          <w:rFonts w:ascii="仿宋_GB2312" w:hAnsi="Times New Roman" w:eastAsia="仿宋_GB2312" w:cs="仿宋_GB2312"/>
          <w:kern w:val="0"/>
          <w:sz w:val="28"/>
          <w:szCs w:val="28"/>
          <w:lang w:val="zh-CN"/>
        </w:rPr>
        <w:t xml:space="preserve">” </w:t>
      </w:r>
      <w:r>
        <w:rPr>
          <w:rFonts w:hint="eastAsia" w:ascii="仿宋_GB2312" w:hAnsi="Times New Roman" w:eastAsia="仿宋_GB2312" w:cs="仿宋_GB2312"/>
          <w:kern w:val="0"/>
          <w:sz w:val="28"/>
          <w:szCs w:val="28"/>
          <w:lang w:val="zh-CN"/>
        </w:rPr>
        <w:t>（类）</w:t>
      </w:r>
      <w:r>
        <w:rPr>
          <w:rFonts w:hint="eastAsia" w:ascii="仿宋_GB2312" w:hAnsi="Times New Roman" w:eastAsia="仿宋_GB2312" w:cs="仿宋_GB2312"/>
          <w:kern w:val="0"/>
          <w:sz w:val="28"/>
          <w:szCs w:val="28"/>
          <w:lang w:val="en-US" w:eastAsia="zh-CN"/>
        </w:rPr>
        <w:t>2024年度年初预算11819.96万元，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w:t>
      </w:r>
      <w:r>
        <w:rPr>
          <w:rFonts w:hint="eastAsia" w:ascii="仿宋_GB2312" w:hAnsi="Cambria" w:eastAsia="仿宋_GB2312" w:cs="仿宋_GB2312"/>
          <w:kern w:val="0"/>
          <w:sz w:val="28"/>
          <w:szCs w:val="28"/>
          <w:lang w:val="zh-CN"/>
        </w:rPr>
        <w:t>12974.96</w:t>
      </w:r>
      <w:r>
        <w:rPr>
          <w:rFonts w:hint="eastAsia" w:ascii="仿宋_GB2312" w:hAnsi="Times New Roman" w:eastAsia="仿宋_GB2312" w:cs="仿宋_GB2312"/>
          <w:kern w:val="0"/>
          <w:sz w:val="28"/>
          <w:szCs w:val="28"/>
          <w:lang w:val="zh-CN"/>
        </w:rPr>
        <w:t>万元，完成年初预算</w:t>
      </w:r>
    </w:p>
    <w:p>
      <w:pPr>
        <w:numPr>
          <w:ilvl w:val="0"/>
          <w:numId w:val="0"/>
        </w:numPr>
        <w:rPr>
          <w:rFonts w:ascii="宋体" w:hAnsi="宋体" w:eastAsia="宋体" w:cs="宋体"/>
          <w:b/>
          <w:bCs/>
          <w:kern w:val="0"/>
          <w:sz w:val="20"/>
          <w:szCs w:val="20"/>
        </w:rPr>
      </w:pPr>
      <w:r>
        <w:rPr>
          <w:rFonts w:hint="eastAsia" w:ascii="仿宋_GB2312" w:hAnsi="Times New Roman" w:eastAsia="仿宋_GB2312" w:cs="仿宋_GB2312"/>
          <w:kern w:val="0"/>
          <w:sz w:val="28"/>
          <w:szCs w:val="28"/>
          <w:lang w:val="zh-CN"/>
        </w:rPr>
        <w:t>的</w:t>
      </w:r>
      <w:r>
        <w:rPr>
          <w:rFonts w:hint="eastAsia" w:ascii="仿宋_GB2312" w:hAnsi="Times New Roman" w:eastAsia="仿宋_GB2312" w:cs="仿宋_GB2312"/>
          <w:kern w:val="0"/>
          <w:sz w:val="28"/>
          <w:szCs w:val="28"/>
          <w:lang w:val="en-US" w:eastAsia="zh-CN"/>
        </w:rPr>
        <w:t>109.77%</w:t>
      </w:r>
      <w:r>
        <w:rPr>
          <w:rFonts w:hint="eastAsia" w:ascii="仿宋_GB2312" w:hAnsi="Times New Roman" w:eastAsia="仿宋_GB2312" w:cs="仿宋_GB2312"/>
          <w:kern w:val="0"/>
          <w:sz w:val="28"/>
          <w:szCs w:val="28"/>
          <w:lang w:val="zh-CN"/>
        </w:rPr>
        <w:t>。其中：</w:t>
      </w:r>
    </w:p>
    <w:p>
      <w:pPr>
        <w:numPr>
          <w:ilvl w:val="0"/>
          <w:numId w:val="0"/>
        </w:numPr>
        <w:ind w:leftChars="200"/>
        <w:rPr>
          <w:rFonts w:hint="eastAsia"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行政事业单位医疗</w:t>
      </w:r>
      <w:r>
        <w:rPr>
          <w:rFonts w:ascii="仿宋_GB2312" w:hAnsi="Times New Roman" w:eastAsia="仿宋_GB2312" w:cs="仿宋_GB2312"/>
          <w:kern w:val="0"/>
          <w:sz w:val="28"/>
          <w:szCs w:val="28"/>
          <w:lang w:val="zh-CN"/>
        </w:rPr>
        <w:t xml:space="preserve">” </w:t>
      </w:r>
      <w:r>
        <w:rPr>
          <w:rFonts w:hint="eastAsia" w:ascii="仿宋_GB2312" w:hAnsi="Times New Roman" w:eastAsia="仿宋_GB2312" w:cs="仿宋_GB2312"/>
          <w:kern w:val="0"/>
          <w:sz w:val="28"/>
          <w:szCs w:val="28"/>
          <w:lang w:val="zh-CN"/>
        </w:rPr>
        <w:t>（款）</w:t>
      </w:r>
      <w:r>
        <w:rPr>
          <w:rFonts w:hint="eastAsia" w:ascii="仿宋_GB2312" w:hAnsi="Times New Roman" w:eastAsia="仿宋_GB2312" w:cs="仿宋_GB2312"/>
          <w:kern w:val="0"/>
          <w:sz w:val="28"/>
          <w:szCs w:val="28"/>
          <w:lang w:val="en-US" w:eastAsia="zh-CN"/>
        </w:rPr>
        <w:t>2024年度年初预算11819.96万元，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w:t>
      </w:r>
      <w:r>
        <w:rPr>
          <w:rFonts w:hint="eastAsia" w:ascii="仿宋_GB2312" w:hAnsi="Cambria" w:eastAsia="仿宋_GB2312" w:cs="仿宋_GB2312"/>
          <w:kern w:val="0"/>
          <w:sz w:val="28"/>
          <w:szCs w:val="28"/>
          <w:lang w:val="zh-CN"/>
        </w:rPr>
        <w:t>12974.96</w:t>
      </w:r>
      <w:r>
        <w:rPr>
          <w:rFonts w:hint="eastAsia" w:ascii="仿宋_GB2312" w:hAnsi="Times New Roman" w:eastAsia="仿宋_GB2312" w:cs="仿宋_GB2312"/>
          <w:kern w:val="0"/>
          <w:sz w:val="28"/>
          <w:szCs w:val="28"/>
          <w:lang w:val="zh-CN"/>
        </w:rPr>
        <w:t>万元，完成年初预</w:t>
      </w:r>
    </w:p>
    <w:p>
      <w:pPr>
        <w:numPr>
          <w:ilvl w:val="0"/>
          <w:numId w:val="0"/>
        </w:numPr>
        <w:rPr>
          <w:rFonts w:hint="eastAsia" w:ascii="宋体" w:hAnsi="宋体" w:eastAsia="宋体" w:cs="宋体"/>
          <w:kern w:val="0"/>
          <w:sz w:val="20"/>
          <w:szCs w:val="20"/>
        </w:rPr>
      </w:pPr>
      <w:r>
        <w:rPr>
          <w:rFonts w:hint="eastAsia" w:ascii="仿宋_GB2312" w:hAnsi="Times New Roman" w:eastAsia="仿宋_GB2312" w:cs="仿宋_GB2312"/>
          <w:kern w:val="0"/>
          <w:sz w:val="28"/>
          <w:szCs w:val="28"/>
          <w:lang w:val="zh-CN"/>
        </w:rPr>
        <w:t>算的</w:t>
      </w:r>
      <w:r>
        <w:rPr>
          <w:rFonts w:hint="eastAsia" w:ascii="仿宋_GB2312" w:hAnsi="Times New Roman" w:eastAsia="仿宋_GB2312" w:cs="仿宋_GB2312"/>
          <w:kern w:val="0"/>
          <w:sz w:val="28"/>
          <w:szCs w:val="28"/>
          <w:lang w:val="en-US" w:eastAsia="zh-CN"/>
        </w:rPr>
        <w:t>109.77%</w:t>
      </w:r>
      <w:r>
        <w:rPr>
          <w:rFonts w:hint="eastAsia" w:ascii="仿宋_GB2312" w:hAnsi="Times New Roman" w:eastAsia="仿宋_GB2312" w:cs="仿宋_GB2312"/>
          <w:kern w:val="0"/>
          <w:sz w:val="28"/>
          <w:szCs w:val="28"/>
          <w:lang w:val="zh-CN"/>
        </w:rPr>
        <w:t>。主要原因：根据实际情况缴纳基本医疗保险。</w:t>
      </w:r>
    </w:p>
    <w:p>
      <w:pPr>
        <w:numPr>
          <w:ilvl w:val="0"/>
          <w:numId w:val="0"/>
        </w:numPr>
        <w:ind w:leftChars="200"/>
        <w:rPr>
          <w:rFonts w:hint="eastAsia"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en-US" w:eastAsia="zh-CN"/>
        </w:rPr>
        <w:t>4、</w:t>
      </w:r>
      <w:r>
        <w:rPr>
          <w:rFonts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住房保障支出</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（类）</w:t>
      </w:r>
      <w:r>
        <w:rPr>
          <w:rFonts w:hint="eastAsia" w:ascii="仿宋_GB2312" w:hAnsi="Times New Roman" w:eastAsia="仿宋_GB2312" w:cs="仿宋_GB2312"/>
          <w:kern w:val="0"/>
          <w:sz w:val="28"/>
          <w:szCs w:val="28"/>
          <w:lang w:val="en-US" w:eastAsia="zh-CN"/>
        </w:rPr>
        <w:t>2024年度年初预算22788.12万元，</w:t>
      </w:r>
      <w:r>
        <w:rPr>
          <w:rFonts w:ascii="仿宋_GB2312" w:hAnsi="Times New Roman" w:eastAsia="仿宋_GB2312" w:cs="仿宋_GB2312"/>
          <w:kern w:val="0"/>
          <w:sz w:val="28"/>
          <w:szCs w:val="28"/>
          <w:lang w:val="zh-CN"/>
        </w:rPr>
        <w:t xml:space="preserve"> 2024</w:t>
      </w:r>
      <w:r>
        <w:rPr>
          <w:rFonts w:hint="eastAsia" w:ascii="仿宋_GB2312" w:hAnsi="Times New Roman" w:eastAsia="仿宋_GB2312" w:cs="仿宋_GB2312"/>
          <w:kern w:val="0"/>
          <w:sz w:val="28"/>
          <w:szCs w:val="28"/>
          <w:lang w:val="zh-CN"/>
        </w:rPr>
        <w:t>年度决算</w:t>
      </w:r>
      <w:r>
        <w:rPr>
          <w:rFonts w:hint="eastAsia" w:ascii="仿宋_GB2312" w:hAnsi="Cambria" w:eastAsia="仿宋_GB2312" w:cs="仿宋_GB2312"/>
          <w:kern w:val="0"/>
          <w:sz w:val="28"/>
          <w:szCs w:val="28"/>
          <w:lang w:val="zh-CN"/>
        </w:rPr>
        <w:t>22637.73</w:t>
      </w:r>
      <w:r>
        <w:rPr>
          <w:rFonts w:hint="eastAsia" w:ascii="仿宋_GB2312" w:hAnsi="Times New Roman" w:eastAsia="仿宋_GB2312" w:cs="仿宋_GB2312"/>
          <w:kern w:val="0"/>
          <w:sz w:val="28"/>
          <w:szCs w:val="28"/>
          <w:lang w:val="zh-CN"/>
        </w:rPr>
        <w:t>万元，完成年初预算</w:t>
      </w:r>
    </w:p>
    <w:p>
      <w:pPr>
        <w:rPr>
          <w:rFonts w:ascii="宋体" w:hAnsi="宋体" w:eastAsia="宋体" w:cs="宋体"/>
          <w:b/>
          <w:bCs/>
          <w:kern w:val="0"/>
          <w:sz w:val="20"/>
          <w:szCs w:val="20"/>
        </w:rPr>
      </w:pPr>
      <w:r>
        <w:rPr>
          <w:rFonts w:hint="eastAsia" w:ascii="仿宋_GB2312" w:hAnsi="Times New Roman" w:eastAsia="仿宋_GB2312" w:cs="仿宋_GB2312"/>
          <w:kern w:val="0"/>
          <w:sz w:val="28"/>
          <w:szCs w:val="28"/>
          <w:lang w:val="zh-CN"/>
        </w:rPr>
        <w:t>的</w:t>
      </w:r>
      <w:r>
        <w:rPr>
          <w:rFonts w:hint="eastAsia" w:ascii="仿宋_GB2312" w:hAnsi="Times New Roman" w:eastAsia="仿宋_GB2312" w:cs="仿宋_GB2312"/>
          <w:kern w:val="0"/>
          <w:sz w:val="28"/>
          <w:szCs w:val="28"/>
          <w:lang w:val="en-US" w:eastAsia="zh-CN"/>
        </w:rPr>
        <w:t>99.34%</w:t>
      </w:r>
      <w:r>
        <w:rPr>
          <w:rFonts w:hint="eastAsia" w:ascii="仿宋_GB2312" w:hAnsi="Times New Roman" w:eastAsia="仿宋_GB2312" w:cs="仿宋_GB2312"/>
          <w:kern w:val="0"/>
          <w:sz w:val="28"/>
          <w:szCs w:val="28"/>
          <w:lang w:val="zh-CN"/>
        </w:rPr>
        <w:t>。其中：</w:t>
      </w:r>
    </w:p>
    <w:p>
      <w:pPr>
        <w:numPr>
          <w:ilvl w:val="0"/>
          <w:numId w:val="0"/>
        </w:numPr>
        <w:ind w:leftChars="200"/>
        <w:rPr>
          <w:rFonts w:hint="eastAsia"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住房改革支出</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（款）</w:t>
      </w:r>
      <w:r>
        <w:rPr>
          <w:rFonts w:ascii="仿宋_GB2312" w:hAnsi="Times New Roman" w:eastAsia="仿宋_GB2312" w:cs="仿宋_GB2312"/>
          <w:kern w:val="0"/>
          <w:sz w:val="28"/>
          <w:szCs w:val="28"/>
          <w:lang w:val="zh-CN"/>
        </w:rPr>
        <w:t xml:space="preserve"> </w:t>
      </w:r>
      <w:r>
        <w:rPr>
          <w:rFonts w:hint="eastAsia" w:ascii="仿宋_GB2312" w:hAnsi="Times New Roman" w:eastAsia="仿宋_GB2312" w:cs="仿宋_GB2312"/>
          <w:kern w:val="0"/>
          <w:sz w:val="28"/>
          <w:szCs w:val="28"/>
          <w:lang w:val="en-US" w:eastAsia="zh-CN"/>
        </w:rPr>
        <w:t>2024年度年初预算22788.12万元，</w:t>
      </w:r>
      <w:r>
        <w:rPr>
          <w:rFonts w:ascii="仿宋_GB2312" w:hAnsi="Times New Roman" w:eastAsia="仿宋_GB2312" w:cs="仿宋_GB2312"/>
          <w:kern w:val="0"/>
          <w:sz w:val="28"/>
          <w:szCs w:val="28"/>
          <w:lang w:val="zh-CN"/>
        </w:rPr>
        <w:t xml:space="preserve"> 2024</w:t>
      </w:r>
      <w:r>
        <w:rPr>
          <w:rFonts w:hint="eastAsia" w:ascii="仿宋_GB2312" w:hAnsi="Times New Roman" w:eastAsia="仿宋_GB2312" w:cs="仿宋_GB2312"/>
          <w:kern w:val="0"/>
          <w:sz w:val="28"/>
          <w:szCs w:val="28"/>
          <w:lang w:val="zh-CN"/>
        </w:rPr>
        <w:t>年度决算</w:t>
      </w:r>
      <w:r>
        <w:rPr>
          <w:rFonts w:hint="eastAsia" w:ascii="仿宋_GB2312" w:hAnsi="Cambria" w:eastAsia="仿宋_GB2312" w:cs="仿宋_GB2312"/>
          <w:kern w:val="0"/>
          <w:sz w:val="28"/>
          <w:szCs w:val="28"/>
          <w:lang w:val="zh-CN"/>
        </w:rPr>
        <w:t>22637.73</w:t>
      </w:r>
      <w:r>
        <w:rPr>
          <w:rFonts w:hint="eastAsia" w:ascii="仿宋_GB2312" w:hAnsi="Times New Roman" w:eastAsia="仿宋_GB2312" w:cs="仿宋_GB2312"/>
          <w:kern w:val="0"/>
          <w:sz w:val="28"/>
          <w:szCs w:val="28"/>
          <w:lang w:val="zh-CN"/>
        </w:rPr>
        <w:t>万元，完成年初预算</w:t>
      </w:r>
    </w:p>
    <w:p>
      <w:pPr>
        <w:rPr>
          <w:rFonts w:hint="eastAsia"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zh-CN"/>
        </w:rPr>
        <w:t>的</w:t>
      </w:r>
      <w:r>
        <w:rPr>
          <w:rFonts w:hint="eastAsia" w:ascii="仿宋_GB2312" w:hAnsi="Times New Roman" w:eastAsia="仿宋_GB2312" w:cs="仿宋_GB2312"/>
          <w:kern w:val="0"/>
          <w:sz w:val="28"/>
          <w:szCs w:val="28"/>
          <w:lang w:val="en-US" w:eastAsia="zh-CN"/>
        </w:rPr>
        <w:t>99.34%</w:t>
      </w:r>
      <w:r>
        <w:rPr>
          <w:rFonts w:hint="eastAsia" w:ascii="仿宋_GB2312" w:hAnsi="Times New Roman" w:eastAsia="仿宋_GB2312" w:cs="仿宋_GB2312"/>
          <w:kern w:val="0"/>
          <w:sz w:val="28"/>
          <w:szCs w:val="28"/>
          <w:lang w:val="zh-CN"/>
        </w:rPr>
        <w:t>。主要原因：根据实际情况缴纳公积金等。</w:t>
      </w:r>
    </w:p>
    <w:p>
      <w:pPr>
        <w:autoSpaceDE w:val="0"/>
        <w:autoSpaceDN w:val="0"/>
        <w:adjustRightInd w:val="0"/>
        <w:spacing w:line="580" w:lineRule="atLeast"/>
        <w:ind w:firstLine="560"/>
        <w:rPr>
          <w:rFonts w:ascii="仿宋_GB2312" w:hAnsi="Times New Roman" w:eastAsia="仿宋_GB2312" w:cs="仿宋_GB2312"/>
          <w:kern w:val="0"/>
          <w:sz w:val="28"/>
          <w:szCs w:val="28"/>
          <w:lang w:val="zh-CN"/>
        </w:rPr>
      </w:pPr>
      <w:r>
        <w:rPr>
          <w:rFonts w:hint="eastAsia" w:ascii="黑体" w:hAnsi="Times New Roman" w:eastAsia="黑体" w:cs="黑体"/>
          <w:b/>
          <w:bCs/>
          <w:kern w:val="0"/>
          <w:sz w:val="28"/>
          <w:szCs w:val="28"/>
          <w:lang w:val="zh-CN"/>
        </w:rPr>
        <w:t>五、政府性基金预算财政拨款支出决算情况说明</w:t>
      </w:r>
    </w:p>
    <w:p>
      <w:pPr>
        <w:autoSpaceDE w:val="0"/>
        <w:autoSpaceDN w:val="0"/>
        <w:adjustRightInd w:val="0"/>
        <w:spacing w:line="580" w:lineRule="atLeast"/>
        <w:ind w:firstLine="560"/>
        <w:jc w:val="left"/>
        <w:rPr>
          <w:rFonts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zh-CN"/>
        </w:rPr>
        <w:t>（一）政府性基金预算财政拨款支出决算总体情况</w:t>
      </w:r>
    </w:p>
    <w:p>
      <w:pPr>
        <w:tabs>
          <w:tab w:val="center" w:pos="6979"/>
        </w:tabs>
        <w:autoSpaceDE w:val="0"/>
        <w:autoSpaceDN w:val="0"/>
        <w:adjustRightInd w:val="0"/>
        <w:spacing w:line="580" w:lineRule="atLeast"/>
        <w:ind w:firstLine="56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年度政府性基金预算财政拨款支出</w:t>
      </w:r>
      <w:r>
        <w:rPr>
          <w:rFonts w:ascii="仿宋_GB2312" w:hAnsi="Times New Roman" w:eastAsia="仿宋_GB2312" w:cs="仿宋_GB2312"/>
          <w:kern w:val="0"/>
          <w:sz w:val="28"/>
          <w:szCs w:val="28"/>
          <w:lang w:val="zh-CN"/>
        </w:rPr>
        <w:t>3175</w:t>
      </w:r>
      <w:r>
        <w:rPr>
          <w:rFonts w:hint="eastAsia" w:ascii="仿宋_GB2312" w:hAnsi="Times New Roman" w:eastAsia="仿宋_GB2312" w:cs="仿宋_GB2312"/>
          <w:kern w:val="0"/>
          <w:sz w:val="28"/>
          <w:szCs w:val="28"/>
          <w:lang w:val="zh-CN"/>
        </w:rPr>
        <w:t>万元，主要用于以下方面（按大类）：城乡社区支出3175万元，占本年财政拨款支出1.17</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w:t>
      </w:r>
    </w:p>
    <w:p>
      <w:pPr>
        <w:autoSpaceDE w:val="0"/>
        <w:autoSpaceDN w:val="0"/>
        <w:adjustRightInd w:val="0"/>
        <w:spacing w:line="580" w:lineRule="atLeast"/>
        <w:ind w:firstLine="560"/>
        <w:jc w:val="left"/>
        <w:rPr>
          <w:rFonts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zh-CN"/>
        </w:rPr>
        <w:t>（二）政府性基金预算财政拨款支出决算具体情况</w:t>
      </w:r>
    </w:p>
    <w:p>
      <w:pPr>
        <w:numPr>
          <w:ilvl w:val="0"/>
          <w:numId w:val="0"/>
        </w:numPr>
        <w:ind w:leftChars="200"/>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1</w:t>
      </w:r>
      <w:r>
        <w:rPr>
          <w:rFonts w:hint="eastAsia" w:ascii="仿宋_GB2312" w:hAnsi="Times New Roman" w:eastAsia="仿宋_GB2312" w:cs="仿宋_GB2312"/>
          <w:kern w:val="0"/>
          <w:sz w:val="28"/>
          <w:szCs w:val="28"/>
          <w:lang w:val="zh-CN"/>
        </w:rPr>
        <w:t>、</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城乡社区支出</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（类）</w:t>
      </w:r>
      <w:r>
        <w:rPr>
          <w:rFonts w:hint="eastAsia" w:ascii="仿宋_GB2312" w:hAnsi="Times New Roman" w:eastAsia="仿宋_GB2312" w:cs="仿宋_GB2312"/>
          <w:kern w:val="0"/>
          <w:sz w:val="28"/>
          <w:szCs w:val="28"/>
          <w:lang w:val="en-US" w:eastAsia="zh-CN"/>
        </w:rPr>
        <w:t>2024年度年初预算0万元，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年度决算3175万元。其中：</w:t>
      </w:r>
    </w:p>
    <w:p>
      <w:pPr>
        <w:ind w:firstLine="560" w:firstLineChars="200"/>
        <w:rPr>
          <w:rFonts w:ascii="宋体" w:hAnsi="宋体" w:eastAsia="宋体" w:cs="宋体"/>
          <w:b/>
          <w:bCs/>
          <w:kern w:val="0"/>
          <w:sz w:val="20"/>
          <w:szCs w:val="20"/>
        </w:rPr>
      </w:pPr>
      <w:r>
        <w:rPr>
          <w:rFonts w:ascii="仿宋_GB2312" w:hAnsi="Times New Roman" w:eastAsia="仿宋_GB2312" w:cs="仿宋_GB2312"/>
          <w:kern w:val="0"/>
          <w:sz w:val="28"/>
          <w:szCs w:val="28"/>
          <w:lang w:val="zh-CN"/>
        </w:rPr>
        <w:t>“</w:t>
      </w:r>
      <w:r>
        <w:rPr>
          <w:rFonts w:hint="eastAsia" w:ascii="仿宋_GB2312" w:hAnsi="Cambria" w:eastAsia="仿宋_GB2312" w:cs="仿宋_GB2312"/>
          <w:kern w:val="0"/>
          <w:sz w:val="28"/>
          <w:szCs w:val="28"/>
          <w:lang w:val="zh-CN"/>
        </w:rPr>
        <w:t>国有土地使用权出让收入安排的支出</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（款）</w:t>
      </w:r>
      <w:r>
        <w:rPr>
          <w:rFonts w:hint="eastAsia" w:ascii="仿宋_GB2312" w:hAnsi="Times New Roman" w:eastAsia="仿宋_GB2312" w:cs="仿宋_GB2312"/>
          <w:kern w:val="0"/>
          <w:sz w:val="28"/>
          <w:szCs w:val="28"/>
          <w:lang w:val="en-US" w:eastAsia="zh-CN"/>
        </w:rPr>
        <w:t>2024年度年初预算0万元，</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年度决算3175万元。主要原因：根据实际业务工作开展情况，年中追加经费。</w:t>
      </w:r>
    </w:p>
    <w:p>
      <w:pPr>
        <w:autoSpaceDE w:val="0"/>
        <w:autoSpaceDN w:val="0"/>
        <w:adjustRightInd w:val="0"/>
        <w:spacing w:line="580" w:lineRule="atLeast"/>
        <w:ind w:firstLine="560"/>
        <w:rPr>
          <w:rFonts w:ascii="黑体" w:hAnsi="Times New Roman" w:eastAsia="黑体" w:cs="黑体"/>
          <w:b/>
          <w:bCs/>
          <w:kern w:val="0"/>
          <w:sz w:val="28"/>
          <w:szCs w:val="28"/>
          <w:lang w:val="zh-CN"/>
        </w:rPr>
      </w:pPr>
      <w:r>
        <w:rPr>
          <w:rFonts w:hint="eastAsia" w:ascii="黑体" w:hAnsi="Times New Roman" w:eastAsia="黑体" w:cs="黑体"/>
          <w:b/>
          <w:bCs/>
          <w:kern w:val="0"/>
          <w:sz w:val="28"/>
          <w:szCs w:val="28"/>
          <w:lang w:val="zh-CN"/>
        </w:rPr>
        <w:t>六、国有资本经营预算财政拨款收支情况</w:t>
      </w:r>
    </w:p>
    <w:p>
      <w:pPr>
        <w:autoSpaceDE w:val="0"/>
        <w:autoSpaceDN w:val="0"/>
        <w:adjustRightInd w:val="0"/>
        <w:ind w:firstLine="537"/>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年度国有资本经营预算财政拨款收入总计</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万元，国有资本经营预算财政拨款支出总计</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w:t>
      </w:r>
    </w:p>
    <w:p>
      <w:pPr>
        <w:autoSpaceDE w:val="0"/>
        <w:autoSpaceDN w:val="0"/>
        <w:adjustRightInd w:val="0"/>
        <w:spacing w:line="580" w:lineRule="atLeast"/>
        <w:ind w:firstLine="548"/>
        <w:rPr>
          <w:rFonts w:ascii="黑体" w:hAnsi="Times New Roman" w:eastAsia="黑体" w:cs="黑体"/>
          <w:kern w:val="0"/>
          <w:sz w:val="28"/>
          <w:szCs w:val="28"/>
          <w:lang w:val="zh-CN"/>
        </w:rPr>
      </w:pPr>
      <w:r>
        <w:rPr>
          <w:rFonts w:hint="eastAsia" w:ascii="黑体" w:hAnsi="Times New Roman" w:eastAsia="黑体" w:cs="黑体"/>
          <w:b/>
          <w:bCs/>
          <w:kern w:val="0"/>
          <w:sz w:val="28"/>
          <w:szCs w:val="28"/>
          <w:lang w:val="zh-CN"/>
        </w:rPr>
        <w:t>七、财政拨款基本支出决算情况说明</w:t>
      </w:r>
    </w:p>
    <w:p>
      <w:pPr>
        <w:tabs>
          <w:tab w:val="center" w:pos="6979"/>
        </w:tabs>
        <w:autoSpaceDE w:val="0"/>
        <w:autoSpaceDN w:val="0"/>
        <w:adjustRightInd w:val="0"/>
        <w:spacing w:line="580" w:lineRule="atLeast"/>
        <w:ind w:firstLine="548"/>
        <w:rPr>
          <w:rFonts w:ascii="黑体" w:hAnsi="Times New Roman" w:eastAsia="黑体" w:cs="黑体"/>
          <w:b/>
          <w:bCs/>
          <w:kern w:val="0"/>
          <w:sz w:val="28"/>
          <w:szCs w:val="28"/>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年度使用一般公共预算财政拨款安排基本支出出</w:t>
      </w:r>
      <w:r>
        <w:rPr>
          <w:rFonts w:ascii="仿宋_GB2312" w:hAnsi="Times New Roman" w:eastAsia="仿宋_GB2312" w:cs="仿宋_GB2312"/>
          <w:kern w:val="0"/>
          <w:sz w:val="28"/>
          <w:szCs w:val="28"/>
          <w:lang w:val="zh-CN"/>
        </w:rPr>
        <w:t>174853.41</w:t>
      </w:r>
      <w:r>
        <w:rPr>
          <w:rFonts w:hint="eastAsia" w:ascii="仿宋_GB2312" w:hAnsi="Times New Roman" w:eastAsia="仿宋_GB2312" w:cs="仿宋_GB2312"/>
          <w:kern w:val="0"/>
          <w:sz w:val="28"/>
          <w:szCs w:val="28"/>
          <w:lang w:val="zh-CN"/>
        </w:rPr>
        <w:t>万元，使用政府性基金财政拨款安排基本支出</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w:t>
      </w:r>
      <w:r>
        <w:rPr>
          <w:rFonts w:ascii="仿宋_GB2312" w:hAnsi="Times New Roman" w:eastAsia="仿宋_GB2312" w:cs="仿宋_GB2312"/>
          <w:kern w:val="0"/>
          <w:sz w:val="28"/>
          <w:szCs w:val="28"/>
          <w:lang w:val="zh-CN"/>
        </w:rPr>
        <w:t>1</w:t>
      </w:r>
      <w:r>
        <w:rPr>
          <w:rFonts w:hint="eastAsia" w:ascii="仿宋_GB2312" w:hAnsi="Times New Roman" w:eastAsia="仿宋_GB2312" w:cs="仿宋_GB2312"/>
          <w:kern w:val="0"/>
          <w:sz w:val="28"/>
          <w:szCs w:val="28"/>
          <w:lang w:val="zh-CN"/>
        </w:rPr>
        <w:t>）工资福利支出包括基本工资、津贴补贴、奖金、伙食补助费、绩效工资、其他社会保障缴费、其他工资福利等支出；（</w:t>
      </w:r>
      <w:r>
        <w:rPr>
          <w:rFonts w:ascii="仿宋_GB2312" w:hAnsi="Times New Roman" w:eastAsia="仿宋_GB2312" w:cs="仿宋_GB2312"/>
          <w:kern w:val="0"/>
          <w:sz w:val="28"/>
          <w:szCs w:val="28"/>
          <w:lang w:val="zh-CN"/>
        </w:rPr>
        <w:t>2</w:t>
      </w:r>
      <w:r>
        <w:rPr>
          <w:rFonts w:hint="eastAsia" w:ascii="仿宋_GB2312" w:hAnsi="Times New Roman" w:eastAsia="仿宋_GB2312" w:cs="仿宋_GB2312"/>
          <w:kern w:val="0"/>
          <w:sz w:val="28"/>
          <w:szCs w:val="28"/>
          <w:lang w:val="zh-CN"/>
        </w:rPr>
        <w:t>）商品和服务支出包括办公费、印刷费、咨询费、手续费、水费、电费、邮电费、取暖费、物业管理费、差旅费、因公出国（境）费、维修（护）费、租赁费、会议费、培训费、公务接待费、专用材料费、劳务费、</w:t>
      </w:r>
      <w:r>
        <w:rPr>
          <w:rFonts w:hint="eastAsia" w:ascii="仿宋_GB2312" w:hAnsi="Cambria" w:eastAsia="仿宋_GB2312" w:cs="仿宋_GB2312"/>
          <w:kern w:val="0"/>
          <w:sz w:val="28"/>
          <w:szCs w:val="28"/>
          <w:lang w:val="zh-CN"/>
        </w:rPr>
        <w:t>委托业务费</w:t>
      </w:r>
      <w:r>
        <w:rPr>
          <w:rFonts w:hint="eastAsia" w:ascii="仿宋_GB2312" w:hAnsi="Times New Roman" w:eastAsia="仿宋_GB2312" w:cs="仿宋_GB2312"/>
          <w:kern w:val="0"/>
          <w:sz w:val="28"/>
          <w:szCs w:val="28"/>
          <w:lang w:val="zh-CN"/>
        </w:rPr>
        <w:t>、工会经费、福利费、公务用车运行维护费、其他交通费、其他商品和服务等支出；（</w:t>
      </w:r>
      <w:r>
        <w:rPr>
          <w:rFonts w:ascii="仿宋_GB2312" w:hAnsi="Times New Roman" w:eastAsia="仿宋_GB2312" w:cs="仿宋_GB2312"/>
          <w:kern w:val="0"/>
          <w:sz w:val="28"/>
          <w:szCs w:val="28"/>
          <w:lang w:val="zh-CN"/>
        </w:rPr>
        <w:t>3</w:t>
      </w:r>
      <w:r>
        <w:rPr>
          <w:rFonts w:hint="eastAsia" w:ascii="仿宋_GB2312" w:hAnsi="Times New Roman" w:eastAsia="仿宋_GB2312" w:cs="仿宋_GB2312"/>
          <w:kern w:val="0"/>
          <w:sz w:val="28"/>
          <w:szCs w:val="28"/>
          <w:lang w:val="zh-CN"/>
        </w:rPr>
        <w:t>）对个人和家庭补助支出包括离休费、退休费、抚恤金、生活补助、救济费、医疗费补助、助学金、奖励金、其他对个人和家庭的补助等支出。（</w:t>
      </w:r>
      <w:r>
        <w:rPr>
          <w:rFonts w:ascii="仿宋_GB2312" w:hAnsi="Times New Roman" w:eastAsia="仿宋_GB2312" w:cs="仿宋_GB2312"/>
          <w:kern w:val="0"/>
          <w:sz w:val="28"/>
          <w:szCs w:val="28"/>
          <w:lang w:val="zh-CN"/>
        </w:rPr>
        <w:t>4</w:t>
      </w:r>
      <w:r>
        <w:rPr>
          <w:rFonts w:hint="eastAsia" w:ascii="仿宋_GB2312" w:hAnsi="Times New Roman" w:eastAsia="仿宋_GB2312" w:cs="仿宋_GB2312"/>
          <w:kern w:val="0"/>
          <w:sz w:val="28"/>
          <w:szCs w:val="28"/>
          <w:lang w:val="zh-CN"/>
        </w:rPr>
        <w:t>）其他资本性支出包括办公设备购置、专用设备购置等。</w:t>
      </w:r>
    </w:p>
    <w:p>
      <w:pPr>
        <w:autoSpaceDE w:val="0"/>
        <w:autoSpaceDN w:val="0"/>
        <w:adjustRightInd w:val="0"/>
        <w:spacing w:line="580" w:lineRule="atLeast"/>
        <w:jc w:val="center"/>
        <w:rPr>
          <w:rFonts w:ascii="宋体" w:hAnsi="Times New Roman" w:eastAsia="宋体" w:cs="宋体"/>
          <w:b/>
          <w:bCs/>
          <w:spacing w:val="40"/>
          <w:kern w:val="0"/>
          <w:sz w:val="32"/>
          <w:szCs w:val="32"/>
          <w:lang w:val="zh-CN"/>
        </w:rPr>
      </w:pPr>
      <w:r>
        <w:rPr>
          <w:rFonts w:ascii="仿宋_GB2312" w:hAnsi="Times New Roman" w:eastAsia="仿宋_GB2312" w:cs="仿宋_GB2312"/>
          <w:kern w:val="0"/>
          <w:sz w:val="28"/>
          <w:szCs w:val="28"/>
          <w:lang w:val="zh-CN"/>
        </w:rPr>
        <w:br w:type="page"/>
      </w:r>
      <w:r>
        <w:rPr>
          <w:rFonts w:hint="eastAsia" w:ascii="宋体" w:hAnsi="Times New Roman" w:eastAsia="宋体" w:cs="宋体"/>
          <w:b/>
          <w:bCs/>
          <w:spacing w:val="40"/>
          <w:kern w:val="0"/>
          <w:sz w:val="32"/>
          <w:szCs w:val="32"/>
          <w:lang w:val="zh-CN"/>
        </w:rPr>
        <w:t>第三部分</w:t>
      </w:r>
      <w:r>
        <w:rPr>
          <w:rFonts w:ascii="宋体" w:hAnsi="Times New Roman" w:eastAsia="宋体" w:cs="宋体"/>
          <w:b/>
          <w:bCs/>
          <w:spacing w:val="40"/>
          <w:kern w:val="0"/>
          <w:sz w:val="32"/>
          <w:szCs w:val="32"/>
          <w:lang w:val="zh-CN"/>
        </w:rPr>
        <w:t>2024</w:t>
      </w:r>
      <w:r>
        <w:rPr>
          <w:rFonts w:hint="eastAsia" w:ascii="宋体" w:hAnsi="Times New Roman" w:eastAsia="宋体" w:cs="宋体"/>
          <w:b/>
          <w:bCs/>
          <w:spacing w:val="40"/>
          <w:kern w:val="0"/>
          <w:sz w:val="32"/>
          <w:szCs w:val="32"/>
          <w:lang w:val="zh-CN"/>
        </w:rPr>
        <w:t>年度其他重要事项的情况说明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黑体" w:hAnsi="Times New Roman" w:eastAsia="黑体" w:cs="黑体"/>
          <w:kern w:val="0"/>
          <w:sz w:val="28"/>
          <w:szCs w:val="28"/>
          <w:lang w:val="zh-CN"/>
        </w:rPr>
      </w:pPr>
      <w:r>
        <w:rPr>
          <w:rFonts w:hint="eastAsia" w:ascii="黑体" w:hAnsi="Times New Roman" w:eastAsia="黑体" w:cs="黑体"/>
          <w:kern w:val="0"/>
          <w:sz w:val="28"/>
          <w:szCs w:val="28"/>
          <w:lang w:val="zh-CN"/>
        </w:rPr>
        <w:t>一、</w:t>
      </w:r>
      <w:r>
        <w:rPr>
          <w:rFonts w:ascii="黑体" w:hAnsi="Times New Roman" w:eastAsia="黑体" w:cs="黑体"/>
          <w:kern w:val="0"/>
          <w:sz w:val="28"/>
          <w:szCs w:val="28"/>
          <w:lang w:val="zh-CN"/>
        </w:rPr>
        <w:t>“</w:t>
      </w:r>
      <w:r>
        <w:rPr>
          <w:rFonts w:hint="eastAsia" w:ascii="黑体" w:hAnsi="Times New Roman" w:eastAsia="黑体" w:cs="黑体"/>
          <w:kern w:val="0"/>
          <w:sz w:val="28"/>
          <w:szCs w:val="28"/>
          <w:lang w:val="zh-CN"/>
        </w:rPr>
        <w:t>三公</w:t>
      </w:r>
      <w:r>
        <w:rPr>
          <w:rFonts w:ascii="黑体" w:hAnsi="Times New Roman" w:eastAsia="黑体" w:cs="黑体"/>
          <w:kern w:val="0"/>
          <w:sz w:val="28"/>
          <w:szCs w:val="28"/>
          <w:lang w:val="zh-CN"/>
        </w:rPr>
        <w:t>”</w:t>
      </w:r>
      <w:r>
        <w:rPr>
          <w:rFonts w:hint="eastAsia" w:ascii="黑体" w:hAnsi="Times New Roman" w:eastAsia="黑体" w:cs="黑体"/>
          <w:kern w:val="0"/>
          <w:sz w:val="28"/>
          <w:szCs w:val="28"/>
          <w:lang w:val="zh-CN"/>
        </w:rPr>
        <w:t>经费财政拨款决算情况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三公</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经费财政拨款决算数</w:t>
      </w:r>
      <w:r>
        <w:rPr>
          <w:rFonts w:ascii="仿宋_GB2312" w:hAnsi="Times New Roman" w:eastAsia="仿宋_GB2312" w:cs="仿宋_GB2312"/>
          <w:kern w:val="0"/>
          <w:sz w:val="28"/>
          <w:szCs w:val="28"/>
          <w:lang w:val="zh-CN"/>
        </w:rPr>
        <w:t>2563.24</w:t>
      </w:r>
      <w:r>
        <w:rPr>
          <w:rFonts w:hint="eastAsia" w:ascii="仿宋_GB2312" w:hAnsi="Times New Roman" w:eastAsia="仿宋_GB2312" w:cs="仿宋_GB2312"/>
          <w:kern w:val="0"/>
          <w:sz w:val="28"/>
          <w:szCs w:val="28"/>
          <w:lang w:val="zh-CN"/>
        </w:rPr>
        <w:t>万元，比</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三公</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经费财政拨款年初预算</w:t>
      </w:r>
      <w:r>
        <w:rPr>
          <w:rFonts w:ascii="仿宋_GB2312" w:hAnsi="Times New Roman" w:eastAsia="仿宋_GB2312" w:cs="仿宋_GB2312"/>
          <w:kern w:val="0"/>
          <w:sz w:val="28"/>
          <w:szCs w:val="28"/>
          <w:lang w:val="zh-CN"/>
        </w:rPr>
        <w:t>2972.6</w:t>
      </w:r>
      <w:r>
        <w:rPr>
          <w:rFonts w:hint="eastAsia" w:ascii="仿宋_GB2312" w:hAnsi="Times New Roman" w:eastAsia="仿宋_GB2312" w:cs="仿宋_GB2312"/>
          <w:kern w:val="0"/>
          <w:sz w:val="28"/>
          <w:szCs w:val="28"/>
          <w:lang w:val="zh-CN"/>
        </w:rPr>
        <w:t>万元减少</w:t>
      </w:r>
      <w:r>
        <w:rPr>
          <w:rFonts w:ascii="仿宋_GB2312" w:hAnsi="Times New Roman" w:eastAsia="仿宋_GB2312" w:cs="仿宋_GB2312"/>
          <w:kern w:val="0"/>
          <w:sz w:val="28"/>
          <w:szCs w:val="28"/>
          <w:lang w:val="zh-CN"/>
        </w:rPr>
        <w:t>409.35</w:t>
      </w:r>
      <w:r>
        <w:rPr>
          <w:rFonts w:hint="eastAsia" w:ascii="仿宋_GB2312" w:hAnsi="Times New Roman" w:eastAsia="仿宋_GB2312" w:cs="仿宋_GB2312"/>
          <w:kern w:val="0"/>
          <w:sz w:val="28"/>
          <w:szCs w:val="28"/>
          <w:lang w:val="zh-CN"/>
        </w:rPr>
        <w:t>万元。其中：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1.</w:t>
      </w:r>
      <w:r>
        <w:rPr>
          <w:rFonts w:hint="eastAsia" w:ascii="仿宋_GB2312" w:hAnsi="Times New Roman" w:eastAsia="仿宋_GB2312" w:cs="仿宋_GB2312"/>
          <w:kern w:val="0"/>
          <w:sz w:val="28"/>
          <w:szCs w:val="28"/>
          <w:lang w:val="zh-CN"/>
        </w:rPr>
        <w:t>因公出国（境）费用。</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年度决算数</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万元，比</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年度年初预算数</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万元增加</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万元。主要原因：未发生因公出国（境），严格贯彻落实因公出国（境）管理工作要求，严格经费审核；</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年度组织因公出国（境）团组</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个、</w:t>
      </w:r>
      <w:r>
        <w:rPr>
          <w:rFonts w:ascii="仿宋_GB2312" w:hAnsi="Times New Roman" w:eastAsia="仿宋_GB2312" w:cs="仿宋_GB2312"/>
          <w:kern w:val="0"/>
          <w:sz w:val="28"/>
          <w:szCs w:val="28"/>
          <w:lang w:val="zh-CN"/>
        </w:rPr>
        <w:t>0</w:t>
      </w:r>
      <w:r>
        <w:rPr>
          <w:rFonts w:hint="eastAsia" w:ascii="仿宋_GB2312" w:hAnsi="Times New Roman" w:eastAsia="仿宋_GB2312" w:cs="仿宋_GB2312"/>
          <w:kern w:val="0"/>
          <w:sz w:val="28"/>
          <w:szCs w:val="28"/>
          <w:lang w:val="zh-CN"/>
        </w:rPr>
        <w:t>人次。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w:t>
      </w:r>
      <w:r>
        <w:rPr>
          <w:rFonts w:hint="eastAsia" w:ascii="仿宋_GB2312" w:hAnsi="Times New Roman" w:eastAsia="仿宋_GB2312" w:cs="仿宋_GB2312"/>
          <w:kern w:val="0"/>
          <w:sz w:val="28"/>
          <w:szCs w:val="28"/>
          <w:lang w:val="zh-CN"/>
        </w:rPr>
        <w:t>公务接待费。</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年度决算数</w:t>
      </w:r>
      <w:r>
        <w:rPr>
          <w:rFonts w:ascii="仿宋_GB2312" w:hAnsi="Times New Roman" w:eastAsia="仿宋_GB2312" w:cs="仿宋_GB2312"/>
          <w:kern w:val="0"/>
          <w:sz w:val="28"/>
          <w:szCs w:val="28"/>
          <w:lang w:val="zh-CN"/>
        </w:rPr>
        <w:t>0.42</w:t>
      </w:r>
      <w:r>
        <w:rPr>
          <w:rFonts w:hint="eastAsia" w:ascii="仿宋_GB2312" w:hAnsi="Times New Roman" w:eastAsia="仿宋_GB2312" w:cs="仿宋_GB2312"/>
          <w:kern w:val="0"/>
          <w:sz w:val="28"/>
          <w:szCs w:val="28"/>
          <w:lang w:val="zh-CN"/>
        </w:rPr>
        <w:t>万元，比</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年度年初预算数</w:t>
      </w:r>
      <w:r>
        <w:rPr>
          <w:rFonts w:ascii="仿宋_GB2312" w:hAnsi="Times New Roman" w:eastAsia="仿宋_GB2312" w:cs="仿宋_GB2312"/>
          <w:kern w:val="0"/>
          <w:sz w:val="28"/>
          <w:szCs w:val="28"/>
          <w:lang w:val="zh-CN"/>
        </w:rPr>
        <w:t>92</w:t>
      </w:r>
      <w:r>
        <w:rPr>
          <w:rFonts w:hint="eastAsia" w:ascii="仿宋_GB2312" w:hAnsi="Times New Roman" w:eastAsia="仿宋_GB2312" w:cs="仿宋_GB2312"/>
          <w:kern w:val="0"/>
          <w:sz w:val="28"/>
          <w:szCs w:val="28"/>
          <w:lang w:val="zh-CN"/>
        </w:rPr>
        <w:t>万元减少</w:t>
      </w:r>
      <w:r>
        <w:rPr>
          <w:rFonts w:ascii="仿宋_GB2312" w:hAnsi="Times New Roman" w:eastAsia="仿宋_GB2312" w:cs="仿宋_GB2312"/>
          <w:kern w:val="0"/>
          <w:sz w:val="28"/>
          <w:szCs w:val="28"/>
          <w:lang w:val="zh-CN"/>
        </w:rPr>
        <w:t>91.58</w:t>
      </w:r>
      <w:r>
        <w:rPr>
          <w:rFonts w:hint="eastAsia" w:ascii="仿宋_GB2312" w:hAnsi="Times New Roman" w:eastAsia="仿宋_GB2312" w:cs="仿宋_GB2312"/>
          <w:kern w:val="0"/>
          <w:sz w:val="28"/>
          <w:szCs w:val="28"/>
          <w:lang w:val="zh-CN"/>
        </w:rPr>
        <w:t>万元。主要原因：落实政府厉行勤俭节约的工作要求，加强公务接待审批管理，严格控制公务接待数量、规模和接待标准，公务接待费相应减少。</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年度公务接待费主要用于业务接待。公务接待</w:t>
      </w:r>
      <w:r>
        <w:rPr>
          <w:rFonts w:ascii="仿宋_GB2312" w:hAnsi="Times New Roman" w:eastAsia="仿宋_GB2312" w:cs="仿宋_GB2312"/>
          <w:kern w:val="0"/>
          <w:sz w:val="28"/>
          <w:szCs w:val="28"/>
          <w:lang w:val="zh-CN"/>
        </w:rPr>
        <w:t>1</w:t>
      </w:r>
      <w:r>
        <w:rPr>
          <w:rFonts w:hint="eastAsia" w:ascii="仿宋_GB2312" w:hAnsi="Times New Roman" w:eastAsia="仿宋_GB2312" w:cs="仿宋_GB2312"/>
          <w:kern w:val="0"/>
          <w:sz w:val="28"/>
          <w:szCs w:val="28"/>
          <w:lang w:val="zh-CN"/>
        </w:rPr>
        <w:t>批次，公务接待</w:t>
      </w:r>
      <w:r>
        <w:rPr>
          <w:rFonts w:ascii="仿宋_GB2312" w:hAnsi="Times New Roman" w:eastAsia="仿宋_GB2312" w:cs="仿宋_GB2312"/>
          <w:kern w:val="0"/>
          <w:sz w:val="28"/>
          <w:szCs w:val="28"/>
          <w:lang w:val="zh-CN"/>
        </w:rPr>
        <w:t>11</w:t>
      </w:r>
      <w:r>
        <w:rPr>
          <w:rFonts w:hint="eastAsia" w:ascii="仿宋_GB2312" w:hAnsi="Times New Roman" w:eastAsia="仿宋_GB2312" w:cs="仿宋_GB2312"/>
          <w:kern w:val="0"/>
          <w:sz w:val="28"/>
          <w:szCs w:val="28"/>
          <w:lang w:val="zh-CN"/>
        </w:rPr>
        <w:t>人次。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3.</w:t>
      </w:r>
      <w:r>
        <w:rPr>
          <w:rFonts w:hint="eastAsia" w:ascii="仿宋_GB2312" w:hAnsi="Times New Roman" w:eastAsia="仿宋_GB2312" w:cs="仿宋_GB2312"/>
          <w:kern w:val="0"/>
          <w:sz w:val="28"/>
          <w:szCs w:val="28"/>
          <w:lang w:val="zh-CN"/>
        </w:rPr>
        <w:t>公务用车购置及运行维护费。</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年度决算数</w:t>
      </w:r>
      <w:r>
        <w:rPr>
          <w:rFonts w:ascii="仿宋_GB2312" w:hAnsi="Times New Roman" w:eastAsia="仿宋_GB2312" w:cs="仿宋_GB2312"/>
          <w:kern w:val="0"/>
          <w:sz w:val="28"/>
          <w:szCs w:val="28"/>
          <w:lang w:val="zh-CN"/>
        </w:rPr>
        <w:t>2562.82</w:t>
      </w:r>
      <w:r>
        <w:rPr>
          <w:rFonts w:hint="eastAsia" w:ascii="仿宋_GB2312" w:hAnsi="Times New Roman" w:eastAsia="仿宋_GB2312" w:cs="仿宋_GB2312"/>
          <w:kern w:val="0"/>
          <w:sz w:val="28"/>
          <w:szCs w:val="28"/>
          <w:lang w:val="zh-CN"/>
        </w:rPr>
        <w:t>万元，比</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年度年初预算数</w:t>
      </w:r>
      <w:r>
        <w:rPr>
          <w:rFonts w:ascii="仿宋_GB2312" w:hAnsi="Times New Roman" w:eastAsia="仿宋_GB2312" w:cs="仿宋_GB2312"/>
          <w:kern w:val="0"/>
          <w:sz w:val="28"/>
          <w:szCs w:val="28"/>
          <w:lang w:val="zh-CN"/>
        </w:rPr>
        <w:t>2880.6</w:t>
      </w:r>
      <w:r>
        <w:rPr>
          <w:rFonts w:hint="eastAsia" w:ascii="仿宋_GB2312" w:hAnsi="Times New Roman" w:eastAsia="仿宋_GB2312" w:cs="仿宋_GB2312"/>
          <w:kern w:val="0"/>
          <w:sz w:val="28"/>
          <w:szCs w:val="28"/>
          <w:lang w:val="zh-CN"/>
        </w:rPr>
        <w:t>万元减少</w:t>
      </w:r>
      <w:r>
        <w:rPr>
          <w:rFonts w:ascii="仿宋_GB2312" w:hAnsi="Times New Roman" w:eastAsia="仿宋_GB2312" w:cs="仿宋_GB2312"/>
          <w:kern w:val="0"/>
          <w:sz w:val="28"/>
          <w:szCs w:val="28"/>
          <w:lang w:val="zh-CN"/>
        </w:rPr>
        <w:t>317.78</w:t>
      </w:r>
      <w:r>
        <w:rPr>
          <w:rFonts w:hint="eastAsia" w:ascii="仿宋_GB2312" w:hAnsi="Times New Roman" w:eastAsia="仿宋_GB2312" w:cs="仿宋_GB2312"/>
          <w:kern w:val="0"/>
          <w:sz w:val="28"/>
          <w:szCs w:val="28"/>
          <w:lang w:val="zh-CN"/>
        </w:rPr>
        <w:t>万元。其中，公务用车购置费</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年度决算数</w:t>
      </w:r>
      <w:r>
        <w:rPr>
          <w:rFonts w:ascii="仿宋_GB2312" w:hAnsi="Times New Roman" w:eastAsia="仿宋_GB2312" w:cs="仿宋_GB2312"/>
          <w:kern w:val="0"/>
          <w:sz w:val="28"/>
          <w:szCs w:val="28"/>
          <w:lang w:val="zh-CN"/>
        </w:rPr>
        <w:t>882.58</w:t>
      </w:r>
      <w:r>
        <w:rPr>
          <w:rFonts w:hint="eastAsia" w:ascii="仿宋_GB2312" w:hAnsi="Times New Roman" w:eastAsia="仿宋_GB2312" w:cs="仿宋_GB2312"/>
          <w:kern w:val="0"/>
          <w:sz w:val="28"/>
          <w:szCs w:val="28"/>
          <w:lang w:val="zh-CN"/>
        </w:rPr>
        <w:t>万元，主要原因：按照实际更新要求，对老旧执法执勤车开展正常更新，</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年度购置（更新）</w:t>
      </w:r>
      <w:r>
        <w:rPr>
          <w:rFonts w:ascii="仿宋_GB2312" w:hAnsi="Times New Roman" w:eastAsia="仿宋_GB2312" w:cs="仿宋_GB2312"/>
          <w:kern w:val="0"/>
          <w:sz w:val="28"/>
          <w:szCs w:val="28"/>
          <w:lang w:val="zh-CN"/>
        </w:rPr>
        <w:t>26</w:t>
      </w:r>
      <w:r>
        <w:rPr>
          <w:rFonts w:hint="eastAsia" w:ascii="仿宋_GB2312" w:hAnsi="Times New Roman" w:eastAsia="仿宋_GB2312" w:cs="仿宋_GB2312"/>
          <w:kern w:val="0"/>
          <w:sz w:val="28"/>
          <w:szCs w:val="28"/>
          <w:lang w:val="zh-CN"/>
        </w:rPr>
        <w:t>辆。公务用车运行维护费</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年度决算数</w:t>
      </w:r>
      <w:r>
        <w:rPr>
          <w:rFonts w:ascii="仿宋_GB2312" w:hAnsi="Times New Roman" w:eastAsia="仿宋_GB2312" w:cs="仿宋_GB2312"/>
          <w:kern w:val="0"/>
          <w:sz w:val="28"/>
          <w:szCs w:val="28"/>
          <w:lang w:val="zh-CN"/>
        </w:rPr>
        <w:t>1680.24</w:t>
      </w:r>
      <w:r>
        <w:rPr>
          <w:rFonts w:hint="eastAsia" w:ascii="仿宋_GB2312" w:hAnsi="Times New Roman" w:eastAsia="仿宋_GB2312" w:cs="仿宋_GB2312"/>
          <w:kern w:val="0"/>
          <w:sz w:val="28"/>
          <w:szCs w:val="28"/>
          <w:lang w:val="zh-CN"/>
        </w:rPr>
        <w:t>万元，主要原因：本着厉行节约的原则，加强公务用车管理，压缩公务用车运行维护支出。</w:t>
      </w: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年度公务用车保有量</w:t>
      </w:r>
      <w:r>
        <w:rPr>
          <w:rFonts w:ascii="仿宋_GB2312" w:hAnsi="Times New Roman" w:eastAsia="仿宋_GB2312" w:cs="仿宋_GB2312"/>
          <w:kern w:val="0"/>
          <w:sz w:val="28"/>
          <w:szCs w:val="28"/>
          <w:lang w:val="zh-CN"/>
        </w:rPr>
        <w:t>608</w:t>
      </w:r>
      <w:r>
        <w:rPr>
          <w:rFonts w:hint="eastAsia" w:ascii="仿宋_GB2312" w:hAnsi="Times New Roman" w:eastAsia="仿宋_GB2312" w:cs="仿宋_GB2312"/>
          <w:kern w:val="0"/>
          <w:sz w:val="28"/>
          <w:szCs w:val="28"/>
          <w:lang w:val="zh-CN"/>
        </w:rPr>
        <w:t>辆。</w:t>
      </w:r>
    </w:p>
    <w:p>
      <w:pPr>
        <w:keepNext w:val="0"/>
        <w:keepLines w:val="0"/>
        <w:pageBreakBefore w:val="0"/>
        <w:widowControl w:val="0"/>
        <w:tabs>
          <w:tab w:val="center" w:pos="6979"/>
        </w:tabs>
        <w:kinsoku/>
        <w:wordWrap/>
        <w:overflowPunct/>
        <w:topLinePunct w:val="0"/>
        <w:autoSpaceDE w:val="0"/>
        <w:autoSpaceDN w:val="0"/>
        <w:bidi w:val="0"/>
        <w:adjustRightInd w:val="0"/>
        <w:snapToGrid/>
        <w:spacing w:line="560" w:lineRule="exact"/>
        <w:ind w:firstLine="554"/>
        <w:textAlignment w:val="auto"/>
        <w:rPr>
          <w:rFonts w:ascii="黑体" w:hAnsi="Times New Roman" w:eastAsia="黑体" w:cs="黑体"/>
          <w:kern w:val="0"/>
          <w:sz w:val="28"/>
          <w:szCs w:val="28"/>
          <w:lang w:val="zh-CN"/>
        </w:rPr>
      </w:pPr>
      <w:r>
        <w:rPr>
          <w:rFonts w:hint="eastAsia" w:ascii="黑体" w:hAnsi="Times New Roman" w:eastAsia="黑体" w:cs="黑体"/>
          <w:kern w:val="0"/>
          <w:sz w:val="28"/>
          <w:szCs w:val="28"/>
          <w:lang w:val="zh-CN"/>
        </w:rPr>
        <w:t>二、机关运行经费支出情况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宋体" w:hAnsi="宋体" w:eastAsia="仿宋_GB2312" w:cs="宋体"/>
          <w:color w:val="000000"/>
          <w:kern w:val="0"/>
          <w:sz w:val="20"/>
          <w:szCs w:val="20"/>
          <w:lang w:val="en-US" w:eastAsia="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年度机关运行经费支出合计16677.61万元，比上年增加530.95万元，增加原因：一是人员增加；二是</w:t>
      </w:r>
      <w:r>
        <w:rPr>
          <w:rFonts w:hint="eastAsia" w:ascii="仿宋_GB2312" w:hAnsi="Times New Roman" w:eastAsia="仿宋_GB2312" w:cs="仿宋_GB2312"/>
          <w:kern w:val="0"/>
          <w:sz w:val="28"/>
          <w:szCs w:val="28"/>
          <w:lang w:val="en-US" w:eastAsia="zh-CN"/>
        </w:rPr>
        <w:t>2024年分局承担多项重大安保工作任务，水电费、办公费等支出有所增加。</w:t>
      </w:r>
    </w:p>
    <w:p>
      <w:pPr>
        <w:keepNext w:val="0"/>
        <w:keepLines w:val="0"/>
        <w:pageBreakBefore w:val="0"/>
        <w:widowControl w:val="0"/>
        <w:kinsoku/>
        <w:wordWrap/>
        <w:overflowPunct/>
        <w:topLinePunct w:val="0"/>
        <w:autoSpaceDE w:val="0"/>
        <w:autoSpaceDN w:val="0"/>
        <w:bidi w:val="0"/>
        <w:adjustRightInd w:val="0"/>
        <w:snapToGrid/>
        <w:spacing w:line="560" w:lineRule="exact"/>
        <w:ind w:left="540"/>
        <w:textAlignment w:val="auto"/>
        <w:rPr>
          <w:rFonts w:ascii="黑体" w:hAnsi="Times New Roman" w:eastAsia="黑体" w:cs="黑体"/>
          <w:kern w:val="0"/>
          <w:sz w:val="28"/>
          <w:szCs w:val="28"/>
          <w:lang w:val="zh-CN"/>
        </w:rPr>
      </w:pPr>
      <w:r>
        <w:rPr>
          <w:rFonts w:hint="eastAsia" w:ascii="黑体" w:hAnsi="Times New Roman" w:eastAsia="黑体" w:cs="黑体"/>
          <w:kern w:val="0"/>
          <w:sz w:val="28"/>
          <w:szCs w:val="28"/>
          <w:lang w:val="zh-CN"/>
        </w:rPr>
        <w:t>三、政府采购支出情况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仿宋_GB2312" w:hAnsi="Times New Roman" w:eastAsia="仿宋_GB2312" w:cs="仿宋_GB2312"/>
          <w:kern w:val="0"/>
          <w:sz w:val="28"/>
          <w:szCs w:val="28"/>
          <w:highlight w:val="yellow"/>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年度政府采购支出总额</w:t>
      </w:r>
      <w:r>
        <w:rPr>
          <w:rFonts w:ascii="仿宋_GB2312" w:hAnsi="Times New Roman" w:eastAsia="仿宋_GB2312" w:cs="仿宋_GB2312"/>
          <w:kern w:val="0"/>
          <w:sz w:val="28"/>
          <w:szCs w:val="28"/>
          <w:lang w:val="zh-CN"/>
        </w:rPr>
        <w:t>92567.26</w:t>
      </w:r>
      <w:r>
        <w:rPr>
          <w:rFonts w:hint="eastAsia" w:ascii="仿宋_GB2312" w:hAnsi="Times New Roman" w:eastAsia="仿宋_GB2312" w:cs="仿宋_GB2312"/>
          <w:kern w:val="0"/>
          <w:sz w:val="28"/>
          <w:szCs w:val="28"/>
          <w:lang w:val="zh-CN"/>
        </w:rPr>
        <w:t>万元，其中：政府采购货物支出</w:t>
      </w:r>
      <w:r>
        <w:rPr>
          <w:rFonts w:ascii="仿宋_GB2312" w:hAnsi="Times New Roman" w:eastAsia="仿宋_GB2312" w:cs="仿宋_GB2312"/>
          <w:kern w:val="0"/>
          <w:sz w:val="28"/>
          <w:szCs w:val="28"/>
          <w:lang w:val="zh-CN"/>
        </w:rPr>
        <w:t>5383.89</w:t>
      </w:r>
      <w:r>
        <w:rPr>
          <w:rFonts w:hint="eastAsia" w:ascii="仿宋_GB2312" w:hAnsi="Times New Roman" w:eastAsia="仿宋_GB2312" w:cs="仿宋_GB2312"/>
          <w:kern w:val="0"/>
          <w:sz w:val="28"/>
          <w:szCs w:val="28"/>
          <w:lang w:val="zh-CN"/>
        </w:rPr>
        <w:t>万元，政府采购工程支出</w:t>
      </w:r>
      <w:r>
        <w:rPr>
          <w:rFonts w:ascii="仿宋_GB2312" w:hAnsi="Times New Roman" w:eastAsia="仿宋_GB2312" w:cs="仿宋_GB2312"/>
          <w:kern w:val="0"/>
          <w:sz w:val="28"/>
          <w:szCs w:val="28"/>
          <w:lang w:val="zh-CN"/>
        </w:rPr>
        <w:t>3246.77</w:t>
      </w:r>
      <w:r>
        <w:rPr>
          <w:rFonts w:hint="eastAsia" w:ascii="仿宋_GB2312" w:hAnsi="Times New Roman" w:eastAsia="仿宋_GB2312" w:cs="仿宋_GB2312"/>
          <w:kern w:val="0"/>
          <w:sz w:val="28"/>
          <w:szCs w:val="28"/>
          <w:lang w:val="zh-CN"/>
        </w:rPr>
        <w:t>万元，政府采购服务支出</w:t>
      </w:r>
      <w:r>
        <w:rPr>
          <w:rFonts w:ascii="仿宋_GB2312" w:hAnsi="Times New Roman" w:eastAsia="仿宋_GB2312" w:cs="仿宋_GB2312"/>
          <w:kern w:val="0"/>
          <w:sz w:val="28"/>
          <w:szCs w:val="28"/>
          <w:lang w:val="zh-CN"/>
        </w:rPr>
        <w:t>83936.61</w:t>
      </w:r>
      <w:r>
        <w:rPr>
          <w:rFonts w:hint="eastAsia" w:ascii="仿宋_GB2312" w:hAnsi="Times New Roman" w:eastAsia="仿宋_GB2312" w:cs="仿宋_GB2312"/>
          <w:kern w:val="0"/>
          <w:sz w:val="28"/>
          <w:szCs w:val="28"/>
          <w:lang w:val="zh-CN"/>
        </w:rPr>
        <w:t>万元。授予中小企业合同金额</w:t>
      </w:r>
      <w:r>
        <w:rPr>
          <w:rFonts w:ascii="仿宋_GB2312" w:hAnsi="Times New Roman" w:eastAsia="仿宋_GB2312" w:cs="仿宋_GB2312"/>
          <w:kern w:val="0"/>
          <w:sz w:val="28"/>
          <w:szCs w:val="28"/>
          <w:lang w:val="zh-CN"/>
        </w:rPr>
        <w:t>14371.42</w:t>
      </w:r>
      <w:r>
        <w:rPr>
          <w:rFonts w:hint="eastAsia" w:ascii="仿宋_GB2312" w:hAnsi="Times New Roman" w:eastAsia="仿宋_GB2312" w:cs="仿宋_GB2312"/>
          <w:kern w:val="0"/>
          <w:sz w:val="28"/>
          <w:szCs w:val="28"/>
          <w:lang w:val="zh-CN"/>
        </w:rPr>
        <w:t>万元，占政府采购支出总额的</w:t>
      </w:r>
      <w:r>
        <w:rPr>
          <w:rFonts w:ascii="仿宋_GB2312" w:hAnsi="Times New Roman" w:eastAsia="仿宋_GB2312" w:cs="仿宋_GB2312"/>
          <w:kern w:val="0"/>
          <w:sz w:val="28"/>
          <w:szCs w:val="28"/>
          <w:lang w:val="zh-CN"/>
        </w:rPr>
        <w:t>15.53%</w:t>
      </w:r>
      <w:r>
        <w:rPr>
          <w:rFonts w:hint="eastAsia" w:ascii="仿宋_GB2312" w:hAnsi="Times New Roman" w:eastAsia="仿宋_GB2312" w:cs="仿宋_GB2312"/>
          <w:kern w:val="0"/>
          <w:sz w:val="28"/>
          <w:szCs w:val="28"/>
          <w:lang w:val="zh-CN"/>
        </w:rPr>
        <w:t>，其中：授予小微企业合同金额</w:t>
      </w:r>
      <w:r>
        <w:rPr>
          <w:rFonts w:ascii="仿宋_GB2312" w:hAnsi="Times New Roman" w:eastAsia="仿宋_GB2312" w:cs="仿宋_GB2312"/>
          <w:kern w:val="0"/>
          <w:sz w:val="28"/>
          <w:szCs w:val="28"/>
          <w:lang w:val="zh-CN"/>
        </w:rPr>
        <w:t>7793.88</w:t>
      </w:r>
      <w:r>
        <w:rPr>
          <w:rFonts w:hint="eastAsia" w:ascii="仿宋_GB2312" w:hAnsi="Times New Roman" w:eastAsia="仿宋_GB2312" w:cs="仿宋_GB2312"/>
          <w:kern w:val="0"/>
          <w:sz w:val="28"/>
          <w:szCs w:val="28"/>
          <w:lang w:val="zh-CN"/>
        </w:rPr>
        <w:t>万元，占政府采购支出总额的</w:t>
      </w:r>
      <w:r>
        <w:rPr>
          <w:rFonts w:ascii="仿宋_GB2312" w:hAnsi="Times New Roman" w:eastAsia="仿宋_GB2312" w:cs="仿宋_GB2312"/>
          <w:kern w:val="0"/>
          <w:sz w:val="28"/>
          <w:szCs w:val="28"/>
          <w:lang w:val="zh-CN"/>
        </w:rPr>
        <w:t>8.42%</w:t>
      </w:r>
      <w:r>
        <w:rPr>
          <w:rFonts w:hint="eastAsia" w:ascii="仿宋_GB2312" w:hAnsi="Times New Roman" w:eastAsia="仿宋_GB2312" w:cs="仿宋_GB2312"/>
          <w:kern w:val="0"/>
          <w:sz w:val="28"/>
          <w:szCs w:val="28"/>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黑体" w:hAnsi="Times New Roman" w:eastAsia="黑体" w:cs="黑体"/>
          <w:kern w:val="0"/>
          <w:sz w:val="28"/>
          <w:szCs w:val="28"/>
          <w:highlight w:val="yellow"/>
          <w:lang w:val="zh-CN"/>
        </w:rPr>
      </w:pPr>
      <w:r>
        <w:rPr>
          <w:rFonts w:hint="eastAsia" w:ascii="黑体" w:hAnsi="Times New Roman" w:eastAsia="黑体" w:cs="黑体"/>
          <w:kern w:val="0"/>
          <w:sz w:val="28"/>
          <w:szCs w:val="28"/>
          <w:lang w:val="zh-CN"/>
        </w:rPr>
        <w:t>四、国有资产占用情况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宋体" w:hAnsi="宋体" w:eastAsia="宋体" w:cs="宋体"/>
          <w:color w:val="000000"/>
          <w:kern w:val="0"/>
          <w:sz w:val="20"/>
          <w:szCs w:val="20"/>
        </w:rPr>
      </w:pPr>
      <w:r>
        <w:rPr>
          <w:rFonts w:hint="eastAsia" w:ascii="仿宋_GB2312" w:hAnsi="Times New Roman" w:eastAsia="仿宋_GB2312" w:cs="仿宋_GB2312"/>
          <w:kern w:val="0"/>
          <w:sz w:val="28"/>
          <w:szCs w:val="28"/>
          <w:lang w:val="zh-CN"/>
        </w:rPr>
        <w:t>截至</w:t>
      </w:r>
      <w:r>
        <w:rPr>
          <w:rFonts w:ascii="仿宋_GB2312" w:hAnsi="Times New Roman" w:eastAsia="仿宋_GB2312" w:cs="仿宋_GB2312"/>
          <w:kern w:val="0"/>
          <w:sz w:val="28"/>
          <w:szCs w:val="28"/>
          <w:lang w:val="zh-CN"/>
        </w:rPr>
        <w:t>12</w:t>
      </w:r>
      <w:r>
        <w:rPr>
          <w:rFonts w:hint="eastAsia" w:ascii="仿宋_GB2312" w:hAnsi="Times New Roman" w:eastAsia="仿宋_GB2312" w:cs="仿宋_GB2312"/>
          <w:kern w:val="0"/>
          <w:sz w:val="28"/>
          <w:szCs w:val="28"/>
          <w:lang w:val="zh-CN"/>
        </w:rPr>
        <w:t>月</w:t>
      </w:r>
      <w:r>
        <w:rPr>
          <w:rFonts w:ascii="仿宋_GB2312" w:hAnsi="Times New Roman" w:eastAsia="仿宋_GB2312" w:cs="仿宋_GB2312"/>
          <w:kern w:val="0"/>
          <w:sz w:val="28"/>
          <w:szCs w:val="28"/>
          <w:lang w:val="zh-CN"/>
        </w:rPr>
        <w:t>31</w:t>
      </w:r>
      <w:r>
        <w:rPr>
          <w:rFonts w:hint="eastAsia" w:ascii="仿宋_GB2312" w:hAnsi="Times New Roman" w:eastAsia="仿宋_GB2312" w:cs="仿宋_GB2312"/>
          <w:kern w:val="0"/>
          <w:sz w:val="28"/>
          <w:szCs w:val="28"/>
          <w:lang w:val="zh-CN"/>
        </w:rPr>
        <w:t>日，北京市公安局西城分局共有车辆608台；</w:t>
      </w:r>
      <w:r>
        <w:rPr>
          <w:rFonts w:hint="eastAsia" w:ascii="仿宋_GB2312" w:hAnsi="Times New Roman" w:eastAsia="仿宋_GB2312" w:cs="仿宋_GB2312"/>
          <w:kern w:val="0"/>
          <w:sz w:val="28"/>
          <w:szCs w:val="28"/>
          <w:highlight w:val="none"/>
          <w:lang w:val="zh-CN"/>
        </w:rPr>
        <w:t>单位价值</w:t>
      </w:r>
      <w:r>
        <w:rPr>
          <w:rFonts w:ascii="仿宋_GB2312" w:hAnsi="Times New Roman" w:eastAsia="仿宋_GB2312" w:cs="仿宋_GB2312"/>
          <w:kern w:val="0"/>
          <w:sz w:val="28"/>
          <w:szCs w:val="28"/>
          <w:highlight w:val="none"/>
          <w:lang w:val="zh-CN"/>
        </w:rPr>
        <w:t>100</w:t>
      </w:r>
      <w:r>
        <w:rPr>
          <w:rFonts w:hint="eastAsia" w:ascii="仿宋_GB2312" w:hAnsi="Times New Roman" w:eastAsia="仿宋_GB2312" w:cs="仿宋_GB2312"/>
          <w:kern w:val="0"/>
          <w:sz w:val="28"/>
          <w:szCs w:val="28"/>
          <w:highlight w:val="none"/>
          <w:lang w:val="zh-CN"/>
        </w:rPr>
        <w:t>万元（含）以上的</w:t>
      </w:r>
      <w:r>
        <w:rPr>
          <w:rFonts w:hint="eastAsia" w:ascii="仿宋_GB2312" w:hAnsi="Times New Roman" w:eastAsia="仿宋_GB2312" w:cs="仿宋_GB2312"/>
          <w:kern w:val="0"/>
          <w:sz w:val="28"/>
          <w:szCs w:val="28"/>
          <w:lang w:val="zh-CN"/>
        </w:rPr>
        <w:t>设备39台（套）。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37"/>
        <w:textAlignment w:val="auto"/>
        <w:rPr>
          <w:rFonts w:ascii="黑体" w:hAnsi="Times New Roman" w:eastAsia="黑体" w:cs="黑体"/>
          <w:kern w:val="0"/>
          <w:sz w:val="28"/>
          <w:szCs w:val="28"/>
          <w:lang w:val="zh-CN"/>
        </w:rPr>
      </w:pPr>
      <w:r>
        <w:rPr>
          <w:rFonts w:hint="eastAsia" w:ascii="黑体" w:hAnsi="Times New Roman" w:eastAsia="黑体" w:cs="黑体"/>
          <w:kern w:val="0"/>
          <w:sz w:val="28"/>
          <w:szCs w:val="28"/>
          <w:lang w:val="zh-CN"/>
        </w:rPr>
        <w:t>五、政府购买服务支出说明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37"/>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2024</w:t>
      </w:r>
      <w:r>
        <w:rPr>
          <w:rFonts w:hint="eastAsia" w:ascii="仿宋_GB2312" w:hAnsi="Times New Roman" w:eastAsia="仿宋_GB2312" w:cs="仿宋_GB2312"/>
          <w:kern w:val="0"/>
          <w:sz w:val="28"/>
          <w:szCs w:val="28"/>
          <w:lang w:val="zh-CN"/>
        </w:rPr>
        <w:t>年度政府购买服务决算</w:t>
      </w:r>
      <w:r>
        <w:rPr>
          <w:rFonts w:ascii="仿宋_GB2312" w:hAnsi="Times New Roman" w:eastAsia="仿宋_GB2312" w:cs="仿宋_GB2312"/>
          <w:kern w:val="0"/>
          <w:sz w:val="28"/>
          <w:szCs w:val="28"/>
          <w:lang w:val="zh-CN"/>
        </w:rPr>
        <w:t>5098.6</w:t>
      </w:r>
      <w:r>
        <w:rPr>
          <w:rFonts w:hint="eastAsia" w:ascii="仿宋_GB2312" w:hAnsi="Times New Roman" w:eastAsia="仿宋_GB2312" w:cs="仿宋_GB2312"/>
          <w:kern w:val="0"/>
          <w:sz w:val="28"/>
          <w:szCs w:val="28"/>
          <w:lang w:val="zh-CN"/>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left"/>
        <w:textAlignment w:val="auto"/>
        <w:rPr>
          <w:rFonts w:ascii="仿宋_GB2312" w:hAnsi="Times New Roman" w:eastAsia="仿宋_GB2312" w:cs="仿宋_GB2312"/>
          <w:color w:val="000000"/>
          <w:kern w:val="0"/>
          <w:sz w:val="32"/>
          <w:szCs w:val="32"/>
          <w:lang w:val="zh-CN"/>
        </w:rPr>
      </w:pPr>
      <w:r>
        <w:rPr>
          <w:rFonts w:hint="eastAsia" w:ascii="黑体" w:hAnsi="Times New Roman" w:eastAsia="黑体" w:cs="黑体"/>
          <w:kern w:val="0"/>
          <w:sz w:val="28"/>
          <w:szCs w:val="28"/>
          <w:lang w:val="zh-CN"/>
        </w:rPr>
        <w:t>六、专业名词解释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1.</w:t>
      </w:r>
      <w:r>
        <w:rPr>
          <w:rFonts w:hint="eastAsia" w:ascii="仿宋_GB2312" w:hAnsi="Times New Roman" w:eastAsia="仿宋_GB2312" w:cs="仿宋_GB2312"/>
          <w:kern w:val="0"/>
          <w:sz w:val="28"/>
          <w:szCs w:val="28"/>
          <w:lang w:val="zh-CN"/>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2.</w:t>
      </w:r>
      <w:r>
        <w:rPr>
          <w:rFonts w:hint="eastAsia" w:ascii="仿宋_GB2312" w:hAnsi="Times New Roman" w:eastAsia="仿宋_GB2312" w:cs="仿宋_GB2312"/>
          <w:kern w:val="0"/>
          <w:sz w:val="28"/>
          <w:szCs w:val="28"/>
          <w:lang w:val="zh-CN"/>
        </w:rPr>
        <w:t>项目支出：指在基本支出之外为完成特定行政任务或事业发展目标所发生的支出。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3.“</w:t>
      </w:r>
      <w:r>
        <w:rPr>
          <w:rFonts w:hint="eastAsia" w:ascii="仿宋_GB2312" w:hAnsi="Times New Roman" w:eastAsia="仿宋_GB2312" w:cs="仿宋_GB2312"/>
          <w:kern w:val="0"/>
          <w:sz w:val="28"/>
          <w:szCs w:val="28"/>
          <w:lang w:val="zh-CN"/>
        </w:rPr>
        <w:t>三公</w:t>
      </w:r>
      <w:r>
        <w:rPr>
          <w:rFonts w:ascii="仿宋_GB2312" w:hAnsi="Times New Roman" w:eastAsia="仿宋_GB2312" w:cs="仿宋_GB2312"/>
          <w:kern w:val="0"/>
          <w:sz w:val="28"/>
          <w:szCs w:val="28"/>
          <w:lang w:val="zh-CN"/>
        </w:rPr>
        <w:t>”</w:t>
      </w:r>
      <w:r>
        <w:rPr>
          <w:rFonts w:hint="eastAsia" w:ascii="仿宋_GB2312" w:hAnsi="Times New Roman" w:eastAsia="仿宋_GB2312" w:cs="仿宋_GB2312"/>
          <w:kern w:val="0"/>
          <w:sz w:val="28"/>
          <w:szCs w:val="28"/>
          <w:lang w:val="zh-CN"/>
        </w:rPr>
        <w:t>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4.</w:t>
      </w:r>
      <w:r>
        <w:rPr>
          <w:rFonts w:hint="eastAsia" w:ascii="仿宋_GB2312" w:hAnsi="Times New Roman" w:eastAsia="仿宋_GB2312" w:cs="仿宋_GB2312"/>
          <w:kern w:val="0"/>
          <w:sz w:val="28"/>
          <w:szCs w:val="28"/>
          <w:lang w:val="zh-CN"/>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5.</w:t>
      </w:r>
      <w:r>
        <w:rPr>
          <w:rFonts w:hint="eastAsia" w:ascii="仿宋_GB2312" w:hAnsi="Times New Roman" w:eastAsia="仿宋_GB2312" w:cs="仿宋_GB2312"/>
          <w:kern w:val="0"/>
          <w:sz w:val="28"/>
          <w:szCs w:val="28"/>
          <w:lang w:val="zh-CN"/>
        </w:rPr>
        <w:t>政府采购：指各级国家机关、事业单位和团体组织，使用财政性资金采购依法制定的集中目录以内的或者采购限额标准以上的货物、工程和服务的行为，是规范财政支出管理和强化预算约束的有效措施。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ascii="仿宋_GB2312" w:hAnsi="Times New Roman" w:eastAsia="仿宋_GB2312" w:cs="仿宋_GB2312"/>
          <w:kern w:val="0"/>
          <w:sz w:val="28"/>
          <w:szCs w:val="28"/>
          <w:lang w:val="zh-CN"/>
        </w:rPr>
      </w:pPr>
      <w:r>
        <w:rPr>
          <w:rFonts w:ascii="仿宋_GB2312" w:hAnsi="Times New Roman" w:eastAsia="仿宋_GB2312" w:cs="仿宋_GB2312"/>
          <w:kern w:val="0"/>
          <w:sz w:val="28"/>
          <w:szCs w:val="28"/>
          <w:lang w:val="zh-CN"/>
        </w:rPr>
        <w:t>6.</w:t>
      </w:r>
      <w:r>
        <w:rPr>
          <w:rFonts w:hint="eastAsia" w:ascii="仿宋_GB2312" w:hAnsi="Times New Roman" w:eastAsia="仿宋_GB2312" w:cs="仿宋_GB2312"/>
          <w:kern w:val="0"/>
          <w:sz w:val="28"/>
          <w:szCs w:val="28"/>
          <w:lang w:val="zh-CN"/>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rPr>
      </w:pPr>
      <w:r>
        <w:rPr>
          <w:rFonts w:hint="eastAsia" w:ascii="仿宋_GB2312" w:hAnsi="Times New Roman" w:eastAsia="仿宋_GB2312" w:cs="仿宋_GB2312"/>
          <w:kern w:val="0"/>
          <w:sz w:val="28"/>
          <w:szCs w:val="28"/>
          <w:lang w:val="en-US" w:eastAsia="zh-CN"/>
        </w:rPr>
        <w:t>7</w:t>
      </w:r>
      <w:r>
        <w:rPr>
          <w:rFonts w:hint="eastAsia" w:ascii="仿宋_GB2312" w:hAnsi="Times New Roman" w:eastAsia="仿宋_GB2312" w:cs="仿宋_GB2312"/>
          <w:kern w:val="0"/>
          <w:sz w:val="28"/>
          <w:szCs w:val="28"/>
          <w:lang w:val="zh-CN"/>
        </w:rPr>
        <w:t>.公共安全支出（类）公安（款）行政运行（项）：反映行政单位（包括实行公务员管理的事业单位）的基本支出。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8</w:t>
      </w:r>
      <w:r>
        <w:rPr>
          <w:rFonts w:hint="eastAsia" w:ascii="仿宋_GB2312" w:hAnsi="Times New Roman" w:eastAsia="仿宋_GB2312" w:cs="仿宋_GB2312"/>
          <w:kern w:val="0"/>
          <w:sz w:val="28"/>
          <w:szCs w:val="28"/>
          <w:lang w:val="zh-CN" w:eastAsia="zh-CN"/>
        </w:rPr>
        <w:t>.公共安全支出（类）公安（款）一般行政管理事务（项）：反映行政单位（包括实行公务员管理的事业单位）未单独设置项目科目的其他项目支出。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9</w:t>
      </w:r>
      <w:r>
        <w:rPr>
          <w:rFonts w:hint="eastAsia" w:ascii="仿宋_GB2312" w:hAnsi="Times New Roman" w:eastAsia="仿宋_GB2312" w:cs="仿宋_GB2312"/>
          <w:kern w:val="0"/>
          <w:sz w:val="28"/>
          <w:szCs w:val="28"/>
          <w:lang w:val="zh-CN" w:eastAsia="zh-CN"/>
        </w:rPr>
        <w:t>.公共安全支出（类）公安（款）信息化建设（项）：反映公安机关用于信息网络建设和运行维护相关支出。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10</w:t>
      </w:r>
      <w:r>
        <w:rPr>
          <w:rFonts w:hint="eastAsia" w:ascii="仿宋_GB2312" w:hAnsi="Times New Roman" w:eastAsia="仿宋_GB2312" w:cs="仿宋_GB2312"/>
          <w:kern w:val="0"/>
          <w:sz w:val="28"/>
          <w:szCs w:val="28"/>
          <w:lang w:val="zh-CN" w:eastAsia="zh-CN"/>
        </w:rPr>
        <w:t>.公共安全支出（类）公安（款）执法办案（项）：反映公安机关从事行政执法、刑事司法及侦查办案等相关活动支出。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11</w:t>
      </w:r>
      <w:r>
        <w:rPr>
          <w:rFonts w:hint="eastAsia" w:ascii="仿宋_GB2312" w:hAnsi="Times New Roman" w:eastAsia="仿宋_GB2312" w:cs="仿宋_GB2312"/>
          <w:kern w:val="0"/>
          <w:sz w:val="28"/>
          <w:szCs w:val="28"/>
          <w:lang w:val="zh-CN" w:eastAsia="zh-CN"/>
        </w:rPr>
        <w:t>.社会保障和就业支出（类）行政事业单位养老支出（款）行政单位离退休（项）：</w:t>
      </w:r>
      <w:r>
        <w:rPr>
          <w:rFonts w:hint="eastAsia" w:ascii="仿宋_GB2312" w:hAnsi="Times New Roman" w:eastAsia="仿宋_GB2312" w:cs="仿宋_GB2312"/>
          <w:kern w:val="0"/>
          <w:sz w:val="28"/>
          <w:szCs w:val="28"/>
          <w:lang w:val="zh-CN"/>
        </w:rPr>
        <w:t>反映行政单位（包括实行公务员管理的事业单位）开支的离退休经费</w:t>
      </w:r>
      <w:r>
        <w:rPr>
          <w:rFonts w:hint="eastAsia" w:ascii="仿宋_GB2312" w:hAnsi="Times New Roman" w:eastAsia="仿宋_GB2312" w:cs="仿宋_GB2312"/>
          <w:kern w:val="0"/>
          <w:sz w:val="28"/>
          <w:szCs w:val="28"/>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en-US" w:eastAsia="zh-CN"/>
        </w:rPr>
      </w:pPr>
      <w:r>
        <w:rPr>
          <w:rFonts w:hint="eastAsia" w:ascii="仿宋_GB2312" w:hAnsi="Times New Roman" w:eastAsia="仿宋_GB2312" w:cs="仿宋_GB2312"/>
          <w:kern w:val="0"/>
          <w:sz w:val="28"/>
          <w:szCs w:val="28"/>
          <w:lang w:val="en-US" w:eastAsia="zh-CN"/>
        </w:rPr>
        <w:t>12</w:t>
      </w:r>
      <w:r>
        <w:rPr>
          <w:rFonts w:hint="eastAsia" w:ascii="仿宋_GB2312" w:hAnsi="Times New Roman" w:eastAsia="仿宋_GB2312" w:cs="仿宋_GB2312"/>
          <w:kern w:val="0"/>
          <w:sz w:val="28"/>
          <w:szCs w:val="28"/>
          <w:lang w:val="zh-CN" w:eastAsia="zh-CN"/>
        </w:rPr>
        <w:t>.社会保障和就业支出（类）行政事业单位养老支出（款）机关事业单位基本养老保险缴费支出（项）：</w:t>
      </w:r>
      <w:r>
        <w:rPr>
          <w:rFonts w:hint="eastAsia" w:ascii="仿宋_GB2312" w:hAnsi="Times New Roman" w:eastAsia="仿宋_GB2312" w:cs="仿宋_GB2312"/>
          <w:kern w:val="0"/>
          <w:sz w:val="28"/>
          <w:szCs w:val="28"/>
          <w:lang w:val="zh-CN"/>
        </w:rPr>
        <w:t>反映</w:t>
      </w:r>
      <w:r>
        <w:rPr>
          <w:rFonts w:hint="eastAsia" w:ascii="仿宋_GB2312" w:hAnsi="Times New Roman" w:eastAsia="仿宋_GB2312" w:cs="仿宋_GB2312"/>
          <w:kern w:val="0"/>
          <w:sz w:val="28"/>
          <w:szCs w:val="28"/>
          <w:lang w:val="zh-CN" w:eastAsia="zh-CN"/>
        </w:rPr>
        <w:t>机关事业单位实施养老保险制度由单位缴纳的基本养老保险费支出。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13</w:t>
      </w:r>
      <w:r>
        <w:rPr>
          <w:rFonts w:hint="eastAsia" w:ascii="仿宋_GB2312" w:hAnsi="Times New Roman" w:eastAsia="仿宋_GB2312" w:cs="仿宋_GB2312"/>
          <w:kern w:val="0"/>
          <w:sz w:val="28"/>
          <w:szCs w:val="28"/>
          <w:lang w:val="zh-CN" w:eastAsia="zh-CN"/>
        </w:rPr>
        <w:t>.社会保障和就业支出（类）行政事业单位养老支出（款）机关事业单位职业年金缴费支出（项）：</w:t>
      </w:r>
      <w:r>
        <w:rPr>
          <w:rFonts w:hint="eastAsia" w:ascii="仿宋_GB2312" w:hAnsi="Times New Roman" w:eastAsia="仿宋_GB2312" w:cs="仿宋_GB2312"/>
          <w:kern w:val="0"/>
          <w:sz w:val="28"/>
          <w:szCs w:val="28"/>
          <w:lang w:val="zh-CN"/>
        </w:rPr>
        <w:t>反映</w:t>
      </w:r>
      <w:r>
        <w:rPr>
          <w:rFonts w:hint="eastAsia" w:ascii="仿宋_GB2312" w:hAnsi="Times New Roman" w:eastAsia="仿宋_GB2312" w:cs="仿宋_GB2312"/>
          <w:kern w:val="0"/>
          <w:sz w:val="28"/>
          <w:szCs w:val="28"/>
          <w:lang w:val="zh-CN" w:eastAsia="zh-CN"/>
        </w:rPr>
        <w:t>机关事业单位实施养老保险制度由单位缴纳的职业年金支出。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14</w:t>
      </w:r>
      <w:r>
        <w:rPr>
          <w:rFonts w:hint="eastAsia" w:ascii="仿宋_GB2312" w:hAnsi="Times New Roman" w:eastAsia="仿宋_GB2312" w:cs="仿宋_GB2312"/>
          <w:kern w:val="0"/>
          <w:sz w:val="28"/>
          <w:szCs w:val="28"/>
          <w:lang w:val="zh-CN" w:eastAsia="zh-CN"/>
        </w:rPr>
        <w:t>.卫生健康支出（类）行政事业单位医疗（款）行政单位医疗（项）：反映行政单位（包括实行公务员管理的事业单位）由单位缴纳的基本医疗保险费支出。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15</w:t>
      </w:r>
      <w:r>
        <w:rPr>
          <w:rFonts w:hint="eastAsia" w:ascii="仿宋_GB2312" w:hAnsi="Times New Roman" w:eastAsia="仿宋_GB2312" w:cs="仿宋_GB2312"/>
          <w:kern w:val="0"/>
          <w:sz w:val="28"/>
          <w:szCs w:val="28"/>
          <w:lang w:val="zh-CN" w:eastAsia="zh-CN"/>
        </w:rPr>
        <w:t>.卫生健康支出（类）行政事业单位医疗（款）其他行政事业单位医疗支出（项）：反映按照国家规定享受离休人员待遇的医疗经费。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en-US" w:eastAsia="zh-CN"/>
        </w:rPr>
        <w:t>16</w:t>
      </w:r>
      <w:r>
        <w:rPr>
          <w:rFonts w:hint="eastAsia" w:ascii="仿宋_GB2312" w:hAnsi="Times New Roman" w:eastAsia="仿宋_GB2312" w:cs="仿宋_GB2312"/>
          <w:kern w:val="0"/>
          <w:sz w:val="28"/>
          <w:szCs w:val="28"/>
          <w:lang w:val="zh-CN" w:eastAsia="zh-CN"/>
        </w:rPr>
        <w:t>.住房保障支出（类）住房改革支出（款）住房公积金（项）：反映由单位缴纳的住房公积金支出。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b w:val="0"/>
          <w:bCs w:val="0"/>
          <w:kern w:val="0"/>
          <w:sz w:val="28"/>
          <w:szCs w:val="28"/>
          <w:lang w:val="zh-CN" w:eastAsia="zh-CN" w:bidi="ar-SA"/>
        </w:rPr>
      </w:pPr>
      <w:r>
        <w:rPr>
          <w:rFonts w:hint="eastAsia" w:ascii="仿宋_GB2312" w:hAnsi="Times New Roman" w:eastAsia="仿宋_GB2312" w:cs="仿宋_GB2312"/>
          <w:kern w:val="0"/>
          <w:sz w:val="28"/>
          <w:szCs w:val="28"/>
          <w:lang w:val="en-US" w:eastAsia="zh-CN"/>
        </w:rPr>
        <w:t>17.</w:t>
      </w:r>
      <w:r>
        <w:rPr>
          <w:rFonts w:hint="eastAsia" w:ascii="仿宋_GB2312" w:hAnsi="Times New Roman" w:eastAsia="仿宋_GB2312" w:cs="仿宋_GB2312"/>
          <w:kern w:val="0"/>
          <w:sz w:val="28"/>
          <w:szCs w:val="28"/>
          <w:lang w:val="zh-CN" w:eastAsia="zh-CN"/>
        </w:rPr>
        <w:t>住房保障</w:t>
      </w:r>
      <w:r>
        <w:rPr>
          <w:rFonts w:hint="eastAsia" w:ascii="仿宋_GB2312" w:hAnsi="Times New Roman" w:eastAsia="仿宋_GB2312" w:cs="仿宋_GB2312"/>
          <w:b w:val="0"/>
          <w:bCs w:val="0"/>
          <w:kern w:val="0"/>
          <w:sz w:val="28"/>
          <w:szCs w:val="28"/>
          <w:lang w:val="zh-CN" w:eastAsia="zh-CN" w:bidi="ar-SA"/>
        </w:rPr>
        <w:t>支出（类）住房改革支出（款）购房补贴（项）：反映由单位支付的购房补贴支出。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zh-CN"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textAlignment w:val="auto"/>
        <w:rPr>
          <w:rFonts w:hint="eastAsia" w:ascii="仿宋_GB2312" w:hAnsi="Times New Roman" w:eastAsia="仿宋_GB2312" w:cs="仿宋_GB2312"/>
          <w:kern w:val="0"/>
          <w:sz w:val="28"/>
          <w:szCs w:val="28"/>
          <w:lang w:val="en-US" w:eastAsia="zh-CN"/>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bookmarkStart w:id="0" w:name="_GoBack"/>
      <w:bookmarkEnd w:id="0"/>
    </w:p>
    <w:p>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pPr>
        <w:ind w:firstLine="560" w:firstLineChars="200"/>
        <w:rPr>
          <w:rFonts w:ascii="黑体" w:eastAsia="黑体"/>
          <w:sz w:val="28"/>
          <w:szCs w:val="28"/>
          <w:highlight w:val="yellow"/>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一、部门整体绩效评价报告（详见附件）</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zh-CN" w:eastAsia="zh-CN"/>
        </w:rPr>
        <w:t>涉密内容不予公开。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二、项目支出绩效评价报告（详见附件）</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zh-CN" w:eastAsia="zh-CN"/>
        </w:rPr>
        <w:t>涉密内容不予公开。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zh-CN" w:eastAsia="zh-CN"/>
        </w:rPr>
        <w:t>涉密内容不予公开。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四、中央对北京XX转移支付预算执行情况绩效自评报告（详见附件）</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仿宋_GB2312"/>
          <w:kern w:val="0"/>
          <w:sz w:val="28"/>
          <w:szCs w:val="28"/>
          <w:lang w:val="zh-CN" w:eastAsia="zh-CN"/>
        </w:rPr>
      </w:pPr>
      <w:r>
        <w:rPr>
          <w:rFonts w:hint="eastAsia" w:ascii="仿宋_GB2312" w:hAnsi="Times New Roman" w:eastAsia="仿宋_GB2312" w:cs="仿宋_GB2312"/>
          <w:kern w:val="0"/>
          <w:sz w:val="28"/>
          <w:szCs w:val="28"/>
          <w:lang w:val="zh-CN" w:eastAsia="zh-CN"/>
        </w:rPr>
        <w:t>涉密内容不予公开。</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黑体" w:eastAsia="黑体"/>
          <w:sz w:val="28"/>
          <w:szCs w:val="28"/>
        </w:rPr>
      </w:pPr>
      <w:r>
        <w:rPr>
          <w:rFonts w:hint="eastAsia" w:ascii="黑体" w:eastAsia="黑体"/>
          <w:sz w:val="28"/>
          <w:szCs w:val="28"/>
        </w:rPr>
        <w:t>（注：有中央转移支付的一级预算部门，公开“一、二、三、四”；没有中央转移支付的一级预算部门，公开“一、二、三”；二级预算单位仅公开“三”。）</w:t>
      </w:r>
    </w:p>
    <w:p>
      <w:pPr>
        <w:keepNext/>
        <w:keepLines/>
        <w:autoSpaceDE w:val="0"/>
        <w:autoSpaceDN w:val="0"/>
        <w:adjustRightInd w:val="0"/>
        <w:spacing w:before="100" w:after="100"/>
        <w:ind w:firstLine="560"/>
        <w:rPr>
          <w:rFonts w:ascii="Cambria" w:hAnsi="Cambria" w:eastAsia="黑体" w:cs="Cambria"/>
          <w:b/>
          <w:bCs/>
          <w:kern w:val="0"/>
          <w:sz w:val="36"/>
          <w:szCs w:val="36"/>
        </w:rPr>
      </w:pPr>
    </w:p>
    <w:p/>
    <w:sectPr>
      <w:footerReference r:id="rId3" w:type="default"/>
      <w:pgSz w:w="15840" w:h="12240" w:orient="landscape"/>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21F35"/>
    <w:multiLevelType w:val="singleLevel"/>
    <w:tmpl w:val="AF721F3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20F55"/>
    <w:rsid w:val="0008391B"/>
    <w:rsid w:val="000B0787"/>
    <w:rsid w:val="00120F55"/>
    <w:rsid w:val="00145DAA"/>
    <w:rsid w:val="00167880"/>
    <w:rsid w:val="00347E55"/>
    <w:rsid w:val="00374FA7"/>
    <w:rsid w:val="003C2D0D"/>
    <w:rsid w:val="003F64CC"/>
    <w:rsid w:val="00415733"/>
    <w:rsid w:val="004464DD"/>
    <w:rsid w:val="0047692F"/>
    <w:rsid w:val="00525726"/>
    <w:rsid w:val="00696382"/>
    <w:rsid w:val="007A7083"/>
    <w:rsid w:val="007F1678"/>
    <w:rsid w:val="008A1C03"/>
    <w:rsid w:val="008B1203"/>
    <w:rsid w:val="00B9628A"/>
    <w:rsid w:val="00DD7324"/>
    <w:rsid w:val="00E9232E"/>
    <w:rsid w:val="01412AC7"/>
    <w:rsid w:val="014B6F40"/>
    <w:rsid w:val="01C70900"/>
    <w:rsid w:val="02574BEB"/>
    <w:rsid w:val="02625E70"/>
    <w:rsid w:val="028462FC"/>
    <w:rsid w:val="029A39EE"/>
    <w:rsid w:val="03544FB5"/>
    <w:rsid w:val="039661FD"/>
    <w:rsid w:val="041C79B1"/>
    <w:rsid w:val="062C5C92"/>
    <w:rsid w:val="072F2E4A"/>
    <w:rsid w:val="08B80FD2"/>
    <w:rsid w:val="0A2A767D"/>
    <w:rsid w:val="0A600BB1"/>
    <w:rsid w:val="0ACA7785"/>
    <w:rsid w:val="0B404961"/>
    <w:rsid w:val="0B770261"/>
    <w:rsid w:val="0BA75117"/>
    <w:rsid w:val="0C2F1E39"/>
    <w:rsid w:val="0CE74AB7"/>
    <w:rsid w:val="0D52501F"/>
    <w:rsid w:val="0DBC1A40"/>
    <w:rsid w:val="0DF172FE"/>
    <w:rsid w:val="0E97639F"/>
    <w:rsid w:val="0EA16E2C"/>
    <w:rsid w:val="109A16C4"/>
    <w:rsid w:val="1131471A"/>
    <w:rsid w:val="12141D98"/>
    <w:rsid w:val="127803C4"/>
    <w:rsid w:val="128F11C6"/>
    <w:rsid w:val="13E96F75"/>
    <w:rsid w:val="143C2E3A"/>
    <w:rsid w:val="148F61A0"/>
    <w:rsid w:val="14DD7F51"/>
    <w:rsid w:val="152555A0"/>
    <w:rsid w:val="160F24A5"/>
    <w:rsid w:val="16E907EF"/>
    <w:rsid w:val="17121BBD"/>
    <w:rsid w:val="175D7422"/>
    <w:rsid w:val="17A21318"/>
    <w:rsid w:val="18CD07A6"/>
    <w:rsid w:val="191104B5"/>
    <w:rsid w:val="191210FD"/>
    <w:rsid w:val="19FC0473"/>
    <w:rsid w:val="1AC367FE"/>
    <w:rsid w:val="1ADB6ED1"/>
    <w:rsid w:val="1B1A3E90"/>
    <w:rsid w:val="1C04751A"/>
    <w:rsid w:val="1CD87599"/>
    <w:rsid w:val="1D6C182D"/>
    <w:rsid w:val="1D8D16DF"/>
    <w:rsid w:val="1DB253B1"/>
    <w:rsid w:val="1E374C14"/>
    <w:rsid w:val="1EDE1C56"/>
    <w:rsid w:val="1FA3014E"/>
    <w:rsid w:val="20523CD8"/>
    <w:rsid w:val="20D73EA1"/>
    <w:rsid w:val="20E1300B"/>
    <w:rsid w:val="222354F1"/>
    <w:rsid w:val="2341305E"/>
    <w:rsid w:val="248C416C"/>
    <w:rsid w:val="24CB221A"/>
    <w:rsid w:val="253C1DB6"/>
    <w:rsid w:val="26312476"/>
    <w:rsid w:val="26ED2DFF"/>
    <w:rsid w:val="277F36C2"/>
    <w:rsid w:val="279E5677"/>
    <w:rsid w:val="27B64D55"/>
    <w:rsid w:val="29606DEB"/>
    <w:rsid w:val="29B05B77"/>
    <w:rsid w:val="2A9402E8"/>
    <w:rsid w:val="2AA673DC"/>
    <w:rsid w:val="2AD155FD"/>
    <w:rsid w:val="2B4E6CC4"/>
    <w:rsid w:val="2B64566B"/>
    <w:rsid w:val="2C853956"/>
    <w:rsid w:val="2DD52F55"/>
    <w:rsid w:val="2EAF2810"/>
    <w:rsid w:val="2FBA2DEE"/>
    <w:rsid w:val="2FEB6F43"/>
    <w:rsid w:val="3041790E"/>
    <w:rsid w:val="30476220"/>
    <w:rsid w:val="30D61562"/>
    <w:rsid w:val="31964949"/>
    <w:rsid w:val="32292E7A"/>
    <w:rsid w:val="323472FB"/>
    <w:rsid w:val="325D473F"/>
    <w:rsid w:val="326E4F56"/>
    <w:rsid w:val="328A00E1"/>
    <w:rsid w:val="33F137AD"/>
    <w:rsid w:val="33F53184"/>
    <w:rsid w:val="34795225"/>
    <w:rsid w:val="352609E2"/>
    <w:rsid w:val="357046CC"/>
    <w:rsid w:val="35A56150"/>
    <w:rsid w:val="363D54AD"/>
    <w:rsid w:val="37944D91"/>
    <w:rsid w:val="388E23C8"/>
    <w:rsid w:val="38F30BFE"/>
    <w:rsid w:val="38F9462F"/>
    <w:rsid w:val="3976510B"/>
    <w:rsid w:val="3A73452C"/>
    <w:rsid w:val="3AC56952"/>
    <w:rsid w:val="3B1529EF"/>
    <w:rsid w:val="3C436A9E"/>
    <w:rsid w:val="3C67414A"/>
    <w:rsid w:val="3C710775"/>
    <w:rsid w:val="3C9D710B"/>
    <w:rsid w:val="3CE6210B"/>
    <w:rsid w:val="3D6104E4"/>
    <w:rsid w:val="3D9B1DB6"/>
    <w:rsid w:val="3E9D422B"/>
    <w:rsid w:val="4028073A"/>
    <w:rsid w:val="40421C5E"/>
    <w:rsid w:val="40A61C32"/>
    <w:rsid w:val="40D21C7E"/>
    <w:rsid w:val="420F2DB7"/>
    <w:rsid w:val="4214759D"/>
    <w:rsid w:val="425215C5"/>
    <w:rsid w:val="42735C40"/>
    <w:rsid w:val="431A0C2D"/>
    <w:rsid w:val="447844AF"/>
    <w:rsid w:val="45045D10"/>
    <w:rsid w:val="45502C06"/>
    <w:rsid w:val="455D0E33"/>
    <w:rsid w:val="476C28C4"/>
    <w:rsid w:val="47F52429"/>
    <w:rsid w:val="484A06AE"/>
    <w:rsid w:val="491C48B5"/>
    <w:rsid w:val="49492471"/>
    <w:rsid w:val="49D552C7"/>
    <w:rsid w:val="4B1B7BA3"/>
    <w:rsid w:val="4C2D56D5"/>
    <w:rsid w:val="4C4C7894"/>
    <w:rsid w:val="4C783137"/>
    <w:rsid w:val="4CFC00B5"/>
    <w:rsid w:val="4D1151AC"/>
    <w:rsid w:val="4D5032DC"/>
    <w:rsid w:val="4E3F5D2C"/>
    <w:rsid w:val="4F207489"/>
    <w:rsid w:val="4F92413E"/>
    <w:rsid w:val="4F9D2873"/>
    <w:rsid w:val="500458F1"/>
    <w:rsid w:val="50B12237"/>
    <w:rsid w:val="517D122E"/>
    <w:rsid w:val="51FE36A7"/>
    <w:rsid w:val="533C0610"/>
    <w:rsid w:val="542C5914"/>
    <w:rsid w:val="54770899"/>
    <w:rsid w:val="550A004F"/>
    <w:rsid w:val="55444D4B"/>
    <w:rsid w:val="55B71D8C"/>
    <w:rsid w:val="55DE4473"/>
    <w:rsid w:val="568B7ABA"/>
    <w:rsid w:val="56BA7554"/>
    <w:rsid w:val="5748747C"/>
    <w:rsid w:val="57D04022"/>
    <w:rsid w:val="57E453FA"/>
    <w:rsid w:val="57F36181"/>
    <w:rsid w:val="58010A9E"/>
    <w:rsid w:val="5823087E"/>
    <w:rsid w:val="58BF5E18"/>
    <w:rsid w:val="5A3F6A10"/>
    <w:rsid w:val="5B0316E9"/>
    <w:rsid w:val="5C7A15D7"/>
    <w:rsid w:val="5D363074"/>
    <w:rsid w:val="5DD133DC"/>
    <w:rsid w:val="5E132D80"/>
    <w:rsid w:val="60132366"/>
    <w:rsid w:val="60A4589D"/>
    <w:rsid w:val="60D77101"/>
    <w:rsid w:val="60EB542C"/>
    <w:rsid w:val="61070711"/>
    <w:rsid w:val="620D6067"/>
    <w:rsid w:val="62CA3372"/>
    <w:rsid w:val="634872D9"/>
    <w:rsid w:val="635528C2"/>
    <w:rsid w:val="63603905"/>
    <w:rsid w:val="63C04B47"/>
    <w:rsid w:val="63EE18A5"/>
    <w:rsid w:val="64FB1D98"/>
    <w:rsid w:val="653E71CA"/>
    <w:rsid w:val="65EA28B2"/>
    <w:rsid w:val="661F6247"/>
    <w:rsid w:val="662C0452"/>
    <w:rsid w:val="665457A0"/>
    <w:rsid w:val="668F65C6"/>
    <w:rsid w:val="6701581A"/>
    <w:rsid w:val="67B66A66"/>
    <w:rsid w:val="69C42517"/>
    <w:rsid w:val="69CE4814"/>
    <w:rsid w:val="69FD29F4"/>
    <w:rsid w:val="6A1603E2"/>
    <w:rsid w:val="6A2F2785"/>
    <w:rsid w:val="6AFE2070"/>
    <w:rsid w:val="6B7266B4"/>
    <w:rsid w:val="6D3C10EF"/>
    <w:rsid w:val="6DFE38F9"/>
    <w:rsid w:val="6E0340C2"/>
    <w:rsid w:val="6E0B0FB3"/>
    <w:rsid w:val="6E1D4B58"/>
    <w:rsid w:val="6E263CA4"/>
    <w:rsid w:val="6E9D24CA"/>
    <w:rsid w:val="6F2038FC"/>
    <w:rsid w:val="6FDC4B29"/>
    <w:rsid w:val="70787B92"/>
    <w:rsid w:val="713A5C70"/>
    <w:rsid w:val="73CD5584"/>
    <w:rsid w:val="746C6903"/>
    <w:rsid w:val="7507146D"/>
    <w:rsid w:val="75C14828"/>
    <w:rsid w:val="769E4B81"/>
    <w:rsid w:val="771D088A"/>
    <w:rsid w:val="774E307E"/>
    <w:rsid w:val="784F213D"/>
    <w:rsid w:val="789242B2"/>
    <w:rsid w:val="789E700D"/>
    <w:rsid w:val="78D63C15"/>
    <w:rsid w:val="79167233"/>
    <w:rsid w:val="792154E9"/>
    <w:rsid w:val="79D81DA8"/>
    <w:rsid w:val="79D905FE"/>
    <w:rsid w:val="7A56684D"/>
    <w:rsid w:val="7ACE31AE"/>
    <w:rsid w:val="7AEF0371"/>
    <w:rsid w:val="7B076FC7"/>
    <w:rsid w:val="7B1D3252"/>
    <w:rsid w:val="7BC90E2B"/>
    <w:rsid w:val="7C544AE8"/>
    <w:rsid w:val="7DF60745"/>
    <w:rsid w:val="7F5E3165"/>
    <w:rsid w:val="7FED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273538.68</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174853.41</c:v>
                </c:pt>
                <c:pt idx="1">
                  <c:v>98931.19</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810</Words>
  <Characters>4620</Characters>
  <Lines>38</Lines>
  <Paragraphs>10</Paragraphs>
  <TotalTime>10</TotalTime>
  <ScaleCrop>false</ScaleCrop>
  <LinksUpToDate>false</LinksUpToDate>
  <CharactersWithSpaces>5420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2025-07-27T02:08:00Z</dcterms:created>
  <dc:creator>微软中国</dc:creator>
  <cp:lastModifiedBy>Administrator</cp:lastModifiedBy>
  <dcterms:modified xsi:type="dcterms:W3CDTF">2025-08-27T08:37:47Z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