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316"/>
        <w:gridCol w:w="494"/>
        <w:gridCol w:w="1114"/>
        <w:gridCol w:w="279"/>
        <w:gridCol w:w="839"/>
        <w:gridCol w:w="837"/>
        <w:gridCol w:w="341"/>
        <w:gridCol w:w="216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区信访办监控设备维护保障项目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99.43%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确保信访接待大厅、四层办公区、二龙路办公区的监控设备正常运转。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提供12个月的运维保障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提供的服务是7×24小时响应服务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达标不达标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成本指标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项目预算控制数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视频监控需要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达标不达标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积极履行合同，现场运维力量充足，对运维事件响应及时，完全满足业务部门运维需求，得到业务部门一致好评。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达标不达标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优达标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720" w:right="720" w:bottom="720" w:left="720" w:header="737" w:footer="851" w:gutter="0"/>
          <w:pgNumType w:fmt="numberInDash"/>
          <w:cols w:space="720" w:num="1"/>
          <w:docGrid w:type="lines" w:linePitch="408" w:charSpace="0"/>
        </w:sectPr>
      </w:pPr>
    </w:p>
    <w:p>
      <w:pPr>
        <w:spacing w:line="600" w:lineRule="exact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149426C"/>
    <w:rsid w:val="41BC3600"/>
    <w:rsid w:val="4BA710B8"/>
    <w:rsid w:val="4BF30E6E"/>
    <w:rsid w:val="4F71412D"/>
    <w:rsid w:val="5C323642"/>
    <w:rsid w:val="782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1002</Characters>
  <Lines>8</Lines>
  <Paragraphs>2</Paragraphs>
  <TotalTime>1</TotalTime>
  <ScaleCrop>false</ScaleCrop>
  <LinksUpToDate>false</LinksUpToDate>
  <CharactersWithSpaces>1175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2022-02-08T07:11:00Z</dcterms:created>
  <dc:creator>王雅婧</dc:creator>
  <cp:lastModifiedBy>Administrator</cp:lastModifiedBy>
  <cp:lastPrinted>2025-08-27T08:46:00Z</cp:lastPrinted>
  <dcterms:modified xsi:type="dcterms:W3CDTF">2025-08-27T09:37:19Z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684DFA6D1BF640F492C174C079C6C36F</vt:lpwstr>
  </property>
</Properties>
</file>