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jc w:val="center"/>
        <w:rPr>
          <w:rFonts w:ascii="仿宋_GB2312" w:hAnsi="Times New Roman" w:eastAsia="仿宋_GB2312" w:cs="Times New Roman"/>
          <w:b/>
          <w:sz w:val="44"/>
          <w:szCs w:val="44"/>
        </w:rPr>
      </w:pPr>
      <w:r>
        <w:rPr>
          <w:rFonts w:hint="eastAsia" w:ascii="仿宋_GB2312" w:hAnsi="Times New Roman" w:eastAsia="仿宋_GB2312" w:cs="Times New Roman"/>
          <w:b/>
          <w:sz w:val="44"/>
          <w:szCs w:val="44"/>
        </w:rPr>
        <w:t>全年部门整体支出单位自评需报送资料</w:t>
      </w:r>
    </w:p>
    <w:p>
      <w:pPr>
        <w:spacing w:line="640" w:lineRule="exact"/>
        <w:jc w:val="center"/>
        <w:rPr>
          <w:rFonts w:ascii="仿宋_GB2312" w:hAnsi="Times New Roman" w:eastAsia="仿宋_GB2312" w:cs="Times New Roman"/>
          <w:b/>
          <w:sz w:val="44"/>
          <w:szCs w:val="44"/>
        </w:rPr>
      </w:pPr>
    </w:p>
    <w:p>
      <w:pPr>
        <w:spacing w:line="640" w:lineRule="exact"/>
        <w:rPr>
          <w:rFonts w:ascii="仿宋_GB2312" w:hAnsi="Times New Roman" w:eastAsia="仿宋_GB2312" w:cs="Times New Roman"/>
          <w:b/>
          <w:sz w:val="32"/>
          <w:szCs w:val="32"/>
        </w:rPr>
      </w:pPr>
      <w:r>
        <w:rPr>
          <w:rFonts w:hint="eastAsia" w:ascii="仿宋_GB2312" w:hAnsi="Times New Roman" w:eastAsia="仿宋_GB2312" w:cs="Times New Roman"/>
          <w:b/>
          <w:sz w:val="32"/>
          <w:szCs w:val="32"/>
        </w:rPr>
        <w:t>1.</w:t>
      </w:r>
      <w:r>
        <w:rPr>
          <w:rFonts w:hint="eastAsia"/>
          <w:b/>
        </w:rPr>
        <w:t xml:space="preserve"> </w:t>
      </w:r>
      <w:r>
        <w:rPr>
          <w:rFonts w:hint="eastAsia" w:ascii="仿宋_GB2312" w:hAnsi="Times New Roman" w:eastAsia="仿宋_GB2312" w:cs="Times New Roman"/>
          <w:b/>
          <w:sz w:val="32"/>
          <w:szCs w:val="32"/>
        </w:rPr>
        <w:t>项目支出绩效自评表</w:t>
      </w:r>
    </w:p>
    <w:tbl>
      <w:tblPr>
        <w:tblStyle w:val="4"/>
        <w:tblW w:w="892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</w:t>
            </w:r>
            <w:r>
              <w:rPr>
                <w:rFonts w:ascii="宋体" w:hAnsi="宋体" w:eastAsia="宋体" w:cs="宋体"/>
                <w:kern w:val="0"/>
                <w:sz w:val="22"/>
                <w:szCs w:val="24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打印机设备采购费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北京市西城区政务服务管理局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北京市西城区政务服务管理局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2.945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2.945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2.8747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97.6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.7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2.945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2.945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根据西直门大厅窗口办公需求，购买打印机，满足区大厅窗口办公设备使用。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按西直门大厅窗口办公需求，购买打印机，满足区大厅窗口办公设备使用。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黑白打印机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12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台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12台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一体打印机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台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1台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无质量问题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≥99%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完成时效性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1年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按时完成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项目预算成本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≤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29450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元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28747元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预期社会效益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高中低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≥80%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99.76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hint="eastAsia"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footerReference r:id="rId5" w:type="first"/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0CEB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2B4F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1336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0D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1E25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1D5F"/>
    <w:rsid w:val="0036286E"/>
    <w:rsid w:val="00362ACF"/>
    <w:rsid w:val="00363EE8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10B2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842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BE2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5AA4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5FB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1FE3"/>
    <w:rsid w:val="009F23C4"/>
    <w:rsid w:val="009F38A8"/>
    <w:rsid w:val="009F3991"/>
    <w:rsid w:val="009F4D8C"/>
    <w:rsid w:val="009F5C64"/>
    <w:rsid w:val="009F6346"/>
    <w:rsid w:val="009F6897"/>
    <w:rsid w:val="009F7BE7"/>
    <w:rsid w:val="00A01EEF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469D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5EB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697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C3EE2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E7740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17B13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41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1B063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105</Words>
  <Characters>602</Characters>
  <Lines>5</Lines>
  <Paragraphs>1</Paragraphs>
  <TotalTime>35</TotalTime>
  <ScaleCrop>false</ScaleCrop>
  <LinksUpToDate>false</LinksUpToDate>
  <CharactersWithSpaces>706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Admin</cp:lastModifiedBy>
  <dcterms:modified xsi:type="dcterms:W3CDTF">2025-08-22T03:05:26Z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