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259"/>
        <w:gridCol w:w="577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北京市西城区政府网站及政务新媒体服务项目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政务公开科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西城区政务服务管理局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150万元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149.2万元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99.5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150万元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149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2万元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99.5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项目实施，依据北京市《政府网站检查指标》和《政务新媒体检查指标》要求，满足考核检查标准，并不断推动创新发展，提升政府网上履职能力和服务水平，满足发布解读、办事服务、互动交流、功能应用、集约协同、网站设计等方面的要求。严格落实工作制度规范要求，坚持创新驱动发展战略，利用新技术强化提升政府网站为民服务功能。落实政务服务局相关工作，加强网上政府建设，让企业、群众通过网站方便快捷的获取政府信息，及时了解政策文件，增强政府执行力，体现惠企利民的服务宗旨。大力增强政策解读设计，利用多种形式进行展示。依托集约化组件，紧密围绕用户实际需要，打造关注民生热点精准服务、互动交流及时响应、功能易用、整体协同、透明高效的政府网站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以北京市《政府网站检查指标》、《政务新媒体检查指标》及政府网站建设相关文件要求为依据，按时按量完成西城区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政府网站及政务新媒体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合规性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检查工作，完成栏目页面设计和栏目优化服务。完成多种形式的政策解读，完成对区级各部门、各街道在使用区政府网站后台的操作指导和账号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记录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。提供互动类组件、智能问答组件、智能搜索组件、用户空间组件、网站无障碍等多种集约化组件服务，满足网站功能及季度考核要求，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实际要求完成4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项组件升级。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工作内容符合项目进度。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提供3名工程师驻场服务，并按要求完成考勤记录。通过项目实施，大力推进新技术应用，全面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提升西城区政府网站服务能力。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指标1：按要求完成西城区网站栏目页面设计和优化。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至少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6个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指标2：会同业务部门制作便于公众理解和互联网传播的解读产品。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至少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32个</w:t>
            </w: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指标1：政府网站符合《政府网站检查指标》要求，各政务新媒体符合《政务新媒体检查指标》要求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指标1：按照国办和北京市对政府网站及各政务新媒体考核中的信息发布、办事服务、互动交流时间进度。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是否及时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指标1：项目预算成本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不高于1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50万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49.2万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指标1：落实政府网站相关工作，提升网站的智能化水平。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高中低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指标1：在集约化成果上，围绕民生热点、加强用户分析、提升公众获取政府信息便捷程度。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高中低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无该项指标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无该项指标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指标1：按照任务工作单需求和时间完成。对于需求理解到位，响应快速及时。能够提出合理化建议。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99.95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Chars="0"/>
        <w:textAlignment w:val="auto"/>
        <w:rPr>
          <w:rFonts w:hint="default" w:ascii="宋体" w:hAnsi="宋体" w:eastAsia="宋体" w:cs="宋体"/>
          <w:b/>
          <w:color w:val="000000"/>
          <w:kern w:val="0"/>
          <w:sz w:val="22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282E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3E8D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B8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3415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03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754FA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27B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58F9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3A2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DBE3B36"/>
    <w:rsid w:val="0DE6277B"/>
    <w:rsid w:val="0F840BE5"/>
    <w:rsid w:val="20BD2CAA"/>
    <w:rsid w:val="28B73390"/>
    <w:rsid w:val="304F029D"/>
    <w:rsid w:val="37DC5CF3"/>
    <w:rsid w:val="3ED52AAF"/>
    <w:rsid w:val="42CB1E1D"/>
    <w:rsid w:val="42D867EE"/>
    <w:rsid w:val="45F62724"/>
    <w:rsid w:val="6135452A"/>
    <w:rsid w:val="7800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批注主题 Char"/>
    <w:basedOn w:val="12"/>
    <w:link w:val="6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1236</Words>
  <Characters>1303</Characters>
  <Lines>14</Lines>
  <Paragraphs>3</Paragraphs>
  <TotalTime>0</TotalTime>
  <ScaleCrop>false</ScaleCrop>
  <LinksUpToDate>false</LinksUpToDate>
  <CharactersWithSpaces>1312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cp:lastPrinted>2025-04-02T04:00:00Z</cp:lastPrinted>
  <dcterms:modified xsi:type="dcterms:W3CDTF">2025-08-25T00:53:14Z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TemplateDocerSaveRecord">
    <vt:lpwstr>eyJoZGlkIjoiZmZjODFkMmE0YTU2YTRkODU4YTA0MTA4YTFmNTczMmQiLCJ1c2VySWQiOiIyNTA4MTg2NDQifQ==</vt:lpwstr>
  </property>
  <property fmtid="{D5CDD505-2E9C-101B-9397-08002B2CF9AE}" pid="4" name="ICV">
    <vt:lpwstr>352554FAF4294B6BA0013C4037BEB3D1_13</vt:lpwstr>
  </property>
</Properties>
</file>