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898"/>
        <w:gridCol w:w="1028"/>
        <w:gridCol w:w="639"/>
        <w:gridCol w:w="1093"/>
        <w:gridCol w:w="258"/>
        <w:gridCol w:w="839"/>
        <w:gridCol w:w="1016"/>
        <w:gridCol w:w="269"/>
        <w:gridCol w:w="280"/>
        <w:gridCol w:w="467"/>
        <w:gridCol w:w="199"/>
        <w:gridCol w:w="686"/>
        <w:gridCol w:w="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/>
              </w:rPr>
              <w:t>西城区政务服务管理局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/>
              </w:rPr>
              <w:t>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4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139.6414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139.6414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117.796433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84.36%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139.6414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139.6414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117.796433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84.36%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3" w:hRule="exact"/>
          <w:jc w:val="center"/>
        </w:trPr>
        <w:tc>
          <w:tcPr>
            <w:tcW w:w="5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按规定使用印刷费、制作费、政务服务大厅窗口办公用品等、邮政速递费、政务服务咨询电话费、宣传费、法律服务、政府向公众报告活动、专家顾问团费用、培训费10项综合业务费用，提升服务水平，保障机构正常运行。</w:t>
            </w:r>
          </w:p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2.以企业和群众需求问题为导向，推动政务服务改革创新。按照“两区”建设要求，持续深化“放管服”改革，推进政务服务各项改革任务落地见效，不断提升企业和群众的获得感。</w:t>
            </w:r>
          </w:p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最大限度地方便群众办事，实现“一窗”受理、推进“一表申请”、“证照材料”复用，逐步实现公众办事少跑路或不跑路，营造更加开放便利高效的政务服务环境，为企业群众提供更加优质便捷的政务服务，提升群众满足感和认可度。</w:t>
            </w:r>
          </w:p>
        </w:tc>
        <w:tc>
          <w:tcPr>
            <w:tcW w:w="36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按规定使用印刷费、制作费、政务服务大厅窗口办公用品等、邮政速递费、政务服务咨询电话费、宣传费、法律服务、政府向公众报告活动、专家顾问团费用、培训费10项综合业务费用，提升服务水平，保障机构正常运行。</w:t>
            </w:r>
          </w:p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2.以企业和群众需求问题为导向，推动政务服务改革创新。按照“两区”建设要求，持续深化“放管服”改革，推进政务服务各项改革任务落地见效，不断提升企业和群众的获得感。</w:t>
            </w:r>
          </w:p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最大限度地方便群众办事，实现“一窗”受理、推进“一表申请”、“证照材料”复用，逐步实现公众办事少跑路或不跑路，营造更加开放便利高效的政务服务环境，为企业群众提供更加优质便捷的政务服务，提升群众满足感和认可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印刷费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≥4次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0.75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偏差原因：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印刷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3次已实现预期工作任务。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改进措施：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今后合理规划预算目标。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制作费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≥2次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6次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政务服务大厅窗口办公用品等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≥12月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邮寄速递费用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≥12月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政务服务咨询电话费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≥12月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宣传费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=12月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政府向公众报告工作活动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=1次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法律服务费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=12月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专家费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=1年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培训费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=1次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项目实施符合财政管理办法及北京市西城区相关制度要求。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定性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：优良中低差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完成全年支出进度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96.8%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≤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139.6414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万元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117.796433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万元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定性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：高中低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最大限度地方便群众办事，推进“一窗办理”、提升网上办理深度，提高行政效率，降低行政成本，逐步实现公众办事少跑路或不跑路，营造更加开放便利高效的政务服务环境，提升群众满足感和认可度。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定性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：高中低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98.18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2227BA"/>
    <w:rsid w:val="08CA7E87"/>
    <w:rsid w:val="0BD04184"/>
    <w:rsid w:val="0CA13EC3"/>
    <w:rsid w:val="179E18A5"/>
    <w:rsid w:val="65A9671E"/>
    <w:rsid w:val="70D03694"/>
    <w:rsid w:val="71E84E35"/>
    <w:rsid w:val="77507593"/>
    <w:rsid w:val="7D2D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2025-08-22T03:02:49Z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