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54.95pt;margin-top:13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体育活动场馆运营经费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市民服务中心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shd w:val="clear" w:fill="F0F0F2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shd w:val="clear" w:fill="F0F0F2"/>
                <w:lang w:val="en-US" w:eastAsia="zh-CN" w:bidi="ar"/>
              </w:rPr>
              <w:instrText xml:space="preserve"> HYPERLINK "" \l "/chat/do/15319296/4506624/0"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shd w:val="clear" w:fill="F0F0F2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0F0F2"/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  <w:shd w:val="clear" w:fill="F0F0F2"/>
              </w:rPr>
              <w:drawing>
                <wp:inline distT="0" distB="0" distL="114300" distR="114300">
                  <wp:extent cx="533400" cy="533400"/>
                  <wp:effectExtent l="0" t="0" r="0" b="0"/>
                  <wp:docPr id="7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0F0F2"/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  <w:shd w:val="clear" w:fill="F0F0F2"/>
              </w:rPr>
              <w:t>王晶晶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0F0F2"/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  <w:shd w:val="clear" w:fill="F0F0F2"/>
              </w:rPr>
              <w:t>03/31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0F0F2"/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  <w:shd w:val="clear" w:fill="F0F0F2"/>
              </w:rPr>
              <w:t>[文件]2024年度白纸坊街道基层党组织组织生活会和民主评议党员主要程序.doc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shd w:val="clear" w:fill="F0F0F2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"/chat/do/15319296/14992384/0"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533400" cy="533400"/>
                  <wp:effectExtent l="0" t="0" r="0" b="0"/>
                  <wp:docPr id="1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宋维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03/28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[已读][文件]政府购买服务效果评价表.docx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"/chat/do/15319296/225536/0"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533400" cy="533400"/>
                  <wp:effectExtent l="0" t="0" r="0" b="0"/>
                  <wp:docPr id="4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田甜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03/27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[已读]没事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"/chat/do/15319296/3056384/0"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533400" cy="533400"/>
                  <wp:effectExtent l="0" t="0" r="0" b="0"/>
                  <wp:docPr id="15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徐健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03/27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[文件]导入支付明细3月社工工资.xls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"/chat/do/15319296/2818688/0"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304800" cy="304800"/>
                  <wp:effectExtent l="0" t="0" r="0" b="0"/>
                  <wp:docPr id="17" name="图片 5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5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朱健铭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03/27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噢噢谢谢刘姐提醒，我明天上午找您拿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"/chat/do/15319296/8855936/0"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304800" cy="304800"/>
                  <wp:effectExtent l="0" t="0" r="0" b="0"/>
                  <wp:docPr id="2" name="图片 6" descr="IMG_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6" descr="IMG_26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张俊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03/27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[已读]</w:t>
            </w: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drawing>
                <wp:inline distT="0" distB="0" distL="114300" distR="114300">
                  <wp:extent cx="304800" cy="304800"/>
                  <wp:effectExtent l="0" t="0" r="0" b="0"/>
                  <wp:docPr id="16" name="图片 7" descr="IMG_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7" descr="IMG_26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"/chat/do/15319296/3982336/0"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533400" cy="533400"/>
                  <wp:effectExtent l="0" t="0" r="0" b="0"/>
                  <wp:docPr id="12" name="图片 8" descr="IMG_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8" descr="IMG_26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杨力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03/26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[文件]白纸坊街道优惠套餐.docx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"/chat/do/15319296/14109952/3"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533400" cy="533400"/>
                  <wp:effectExtent l="0" t="0" r="0" b="0"/>
                  <wp:docPr id="11" name="图片 9" descr="IMG_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9" descr="IMG_26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596C99"/>
                <w:sz w:val="19"/>
                <w:szCs w:val="19"/>
                <w:u w:val="none"/>
              </w:rPr>
              <w:t>蓝信服务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03/26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存储空间清理通知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"/chat/do/15319296/5844992/0"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304800" cy="304800"/>
                  <wp:effectExtent l="0" t="0" r="0" b="0"/>
                  <wp:docPr id="13" name="图片 10" descr="IMG_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0" descr="IMG_26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张沛华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03/25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[已读]低保金在线报盘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"/chat/do/15319296/41728/0"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304800" cy="304800"/>
                  <wp:effectExtent l="0" t="0" r="0" b="0"/>
                  <wp:docPr id="6" name="图片 11" descr="IMG_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1" descr="IMG_26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孙源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03/25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报了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"/chat/do/15319296/8466432/0"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533400" cy="533400"/>
                  <wp:effectExtent l="0" t="0" r="0" b="0"/>
                  <wp:docPr id="14" name="图片 12" descr="IMG_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2" descr="IMG_26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齐晓曦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03/25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[文件]2025年桶站值守专家费.xls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"/chat/do/15319296/7259136/0"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304800" cy="304800"/>
                  <wp:effectExtent l="0" t="0" r="0" b="0"/>
                  <wp:docPr id="9" name="图片 13" descr="IMG_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3" descr="IMG_26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孙宏生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03/19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[已读][文件]批评与自我批评=刘一2025.docx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"/chat/do/15319296/7489536/0"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533400" cy="533400"/>
                  <wp:effectExtent l="0" t="0" r="0" b="0"/>
                  <wp:docPr id="8" name="图片 14" descr="IMG_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4" descr="IMG_26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吕芳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03/13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明天给您交表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"/chat/do/15319296/947456/1"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952500" cy="952500"/>
                  <wp:effectExtent l="0" t="0" r="0" b="0"/>
                  <wp:docPr id="10" name="图片 15" descr="IMG_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5" descr="IMG_27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XN两包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03/11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王亚奇: 通知:按照“两包两下”工作机制，请全体干部3月11日（星期二）到社区开展全国“两会”安保值守工作，确保地区安全稳定，务必做到以下四点： 1.重点在拆迁停滞区、挂账隐患、高层无水建筑进行贴身看护，要熟悉灭火器位置，可以随时启用。 2.避免在重大活动期间施工和动火作业。 3.集中各方力量清理大屋脊建筑内部和周边可燃物，对捡拾垃圾人员进行清理和看护。 4.严防电动车进楼入户，盯紧充电设施周边消防安全。 请两包科长每日下午5点将当日巡检情况（包含每名参与干部检查及发现问题隐患情况）电子版提交到平安办郑心蓝信。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"" \l "/chat/do/15319296/3292672/0"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0"/>
                <w:szCs w:val="0"/>
                <w:u w:val="none"/>
              </w:rPr>
            </w:pPr>
            <w:r>
              <w:rPr>
                <w:rStyle w:val="4"/>
                <w:rFonts w:ascii="宋体" w:hAnsi="宋体" w:eastAsia="宋体" w:cs="宋体"/>
                <w:sz w:val="0"/>
                <w:szCs w:val="0"/>
                <w:u w:val="none"/>
              </w:rPr>
              <w:drawing>
                <wp:inline distT="0" distB="0" distL="114300" distR="114300">
                  <wp:extent cx="304800" cy="304800"/>
                  <wp:effectExtent l="0" t="0" r="0" b="0"/>
                  <wp:docPr id="5" name="图片 16" descr="IMG_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6" descr="IMG_27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111111"/>
                <w:sz w:val="19"/>
                <w:szCs w:val="19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111111"/>
                <w:sz w:val="19"/>
                <w:szCs w:val="19"/>
                <w:u w:val="none"/>
              </w:rPr>
              <w:t>曹心悦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03/10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  <w:rPr>
                <w:color w:val="999999"/>
                <w:sz w:val="18"/>
                <w:szCs w:val="18"/>
                <w:u w:val="none"/>
              </w:rPr>
            </w:pPr>
            <w:r>
              <w:rPr>
                <w:rStyle w:val="4"/>
                <w:rFonts w:ascii="宋体" w:hAnsi="宋体" w:eastAsia="宋体" w:cs="宋体"/>
                <w:color w:val="999999"/>
                <w:sz w:val="18"/>
                <w:szCs w:val="18"/>
                <w:u w:val="none"/>
              </w:rPr>
              <w:t>好滴好滴，麻烦姐了！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7F7FB"/>
              <w:spacing w:before="0" w:beforeAutospacing="0" w:after="0" w:afterAutospacing="0" w:line="360" w:lineRule="atLeast"/>
              <w:ind w:left="0" w:right="0"/>
              <w:jc w:val="left"/>
              <w:textAlignment w:val="center"/>
              <w:rPr>
                <w:color w:val="111111"/>
                <w:sz w:val="25"/>
                <w:szCs w:val="25"/>
              </w:rPr>
            </w:pPr>
            <w:r>
              <w:rPr>
                <w:rFonts w:ascii="宋体" w:hAnsi="宋体" w:eastAsia="宋体" w:cs="宋体"/>
                <w:color w:val="111111"/>
                <w:kern w:val="0"/>
                <w:sz w:val="25"/>
                <w:szCs w:val="25"/>
                <w:shd w:val="clear" w:fill="F7F7FB"/>
                <w:lang w:val="en-US" w:eastAsia="zh-CN" w:bidi="ar"/>
              </w:rPr>
              <w:t>王晶晶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7F7FB"/>
              <w:spacing w:before="0" w:beforeAutospacing="0" w:after="0" w:afterAutospacing="0"/>
              <w:ind w:left="0" w:right="16" w:firstLine="0"/>
              <w:jc w:val="left"/>
              <w:rPr>
                <w:rFonts w:ascii="Arial" w:hAnsi="Arial" w:cs="Arial"/>
                <w:b w:val="0"/>
                <w:i w:val="0"/>
                <w:caps w:val="0"/>
                <w:color w:val="111111"/>
                <w:spacing w:val="0"/>
                <w:sz w:val="0"/>
                <w:szCs w:val="0"/>
              </w:rPr>
            </w:pPr>
            <w:r>
              <w:rPr>
                <w:rFonts w:hint="default" w:ascii="Arial" w:hAnsi="Arial" w:eastAsia="宋体" w:cs="Arial"/>
                <w:b w:val="0"/>
                <w:i w:val="0"/>
                <w:caps w:val="0"/>
                <w:color w:val="111111"/>
                <w:spacing w:val="0"/>
                <w:kern w:val="0"/>
                <w:sz w:val="0"/>
                <w:szCs w:val="0"/>
                <w:shd w:val="clear" w:fill="F7F7FB"/>
                <w:lang w:val="en-US" w:eastAsia="zh-CN" w:bidi="ar"/>
              </w:rPr>
              <w:drawing>
                <wp:inline distT="0" distB="0" distL="114300" distR="114300">
                  <wp:extent cx="533400" cy="533400"/>
                  <wp:effectExtent l="0" t="0" r="0" b="0"/>
                  <wp:docPr id="3" name="图片 17" descr="IMG_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7" descr="IMG_27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70" w:lineRule="atLeast"/>
              <w:ind w:left="196" w:right="16" w:firstLine="0"/>
              <w:jc w:val="left"/>
              <w:textAlignment w:val="center"/>
              <w:rPr>
                <w:rFonts w:hint="default" w:ascii="Arial" w:hAnsi="Arial" w:cs="Arial"/>
                <w:b w:val="0"/>
                <w:i w:val="0"/>
                <w:caps w:val="0"/>
                <w:color w:val="111111"/>
                <w:spacing w:val="3"/>
                <w:sz w:val="21"/>
                <w:szCs w:val="21"/>
              </w:rPr>
            </w:pPr>
          </w:p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12.81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12.81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12.81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12.81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进一步实现全民健身，</w:t>
            </w:r>
          </w:p>
          <w:p>
            <w:pPr>
              <w:spacing w:line="240" w:lineRule="exact"/>
              <w:ind w:firstLine="400" w:firstLineChars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提高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社区居民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健康生活水平。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进一步实现全民健身，</w:t>
            </w:r>
          </w:p>
          <w:p>
            <w:pPr>
              <w:spacing w:line="240" w:lineRule="exact"/>
              <w:ind w:firstLine="400" w:firstLineChars="0"/>
              <w:jc w:val="center"/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提高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社区居民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健康生活水平。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指标1：冰雪体验中心运营管理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12个月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/>
              </w:rPr>
              <w:t>12个月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指标1：通过专业的管理团队，科学、系统的开展运营工作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达到预期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指标1：运营服务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/>
              </w:rPr>
              <w:t>12个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/>
              </w:rPr>
              <w:t>12个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指标2：冰雪体验中心水电及物业费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年1月-12月按时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  <w:lang w:eastAsia="zh-CN"/>
              </w:rPr>
              <w:t>缴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纳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年1月-12月按时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  <w:lang w:eastAsia="zh-CN"/>
              </w:rPr>
              <w:t>缴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纳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128100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128100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：促进场馆的走向社会化、专业化，提升场馆的正常运行率。有利于场馆的良性可持续发展，能够充分发挥场馆的社会、经济效能。有利于市场监督部门对场馆运营状况的监督管理，有利于政府职能的转变和政府机构改革的顺利实施。</w:t>
            </w:r>
          </w:p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  <w:t>指标1：为推进全民健身公共服务体系建设，推动街道体育事业高质量发展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起到积极的可持续影响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达到预期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指标1：参与市民对于场馆的满意度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94%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bookmarkStart w:id="0" w:name="OLE_LINK1"/>
            <w:r>
              <w:rPr>
                <w:rFonts w:hint="eastAsia"/>
                <w:lang w:eastAsia="zh-CN"/>
              </w:rPr>
              <w:t>加大居民的参与度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ADC56A8"/>
    <w:rsid w:val="0AF55091"/>
    <w:rsid w:val="0B19407B"/>
    <w:rsid w:val="0FB23422"/>
    <w:rsid w:val="28E84ED5"/>
    <w:rsid w:val="35B54BBF"/>
    <w:rsid w:val="4C964ABB"/>
    <w:rsid w:val="66831E66"/>
    <w:rsid w:val="6CE6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../NUL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1165</Words>
  <Characters>1352</Characters>
  <Lines>0</Lines>
  <Paragraphs>0</Paragraphs>
  <TotalTime>0</TotalTime>
  <ScaleCrop>false</ScaleCrop>
  <LinksUpToDate>false</LinksUpToDate>
  <CharactersWithSpaces>1366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2025-08-22T07:10:24Z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