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600" w:type="dxa"/>
        <w:jc w:val="center"/>
        <w:tblLayout w:type="fixed"/>
        <w:tblCellMar>
          <w:top w:w="0" w:type="dxa"/>
          <w:left w:w="108" w:type="dxa"/>
          <w:bottom w:w="0" w:type="dxa"/>
          <w:right w:w="108" w:type="dxa"/>
        </w:tblCellMar>
      </w:tblPr>
      <w:tblGrid>
        <w:gridCol w:w="711"/>
        <w:gridCol w:w="963"/>
        <w:gridCol w:w="1092"/>
        <w:gridCol w:w="718"/>
        <w:gridCol w:w="1114"/>
        <w:gridCol w:w="279"/>
        <w:gridCol w:w="996"/>
        <w:gridCol w:w="680"/>
        <w:gridCol w:w="760"/>
        <w:gridCol w:w="705"/>
        <w:gridCol w:w="915"/>
        <w:gridCol w:w="667"/>
      </w:tblGrid>
      <w:tr>
        <w:tblPrEx>
          <w:tblCellMar>
            <w:top w:w="0" w:type="dxa"/>
            <w:left w:w="108" w:type="dxa"/>
            <w:bottom w:w="0" w:type="dxa"/>
            <w:right w:w="108" w:type="dxa"/>
          </w:tblCellMar>
        </w:tblPrEx>
        <w:trPr>
          <w:trHeight w:val="440" w:hRule="exact"/>
          <w:jc w:val="center"/>
        </w:trPr>
        <w:tc>
          <w:tcPr>
            <w:tcW w:w="9600" w:type="dxa"/>
            <w:gridSpan w:val="12"/>
            <w:tcBorders>
              <w:top w:val="nil"/>
              <w:left w:val="nil"/>
              <w:bottom w:val="nil"/>
              <w:right w:val="nil"/>
            </w:tcBorders>
            <w:vAlign w:val="center"/>
          </w:tcPr>
          <w:p>
            <w:pPr>
              <w:jc w:val="center"/>
            </w:pPr>
            <w:r>
              <w:rPr>
                <w:sz w:val="21"/>
              </w:rPr>
              <w:pict>
                <v:shape id="_x0000_s1026" o:spid="_x0000_s1026" o:spt="201" type="#_x0000_t201" style="position:absolute;left:0pt;margin-left:26.45pt;margin-top:30.75pt;height:116.25pt;width:112.5pt;z-index:-251658240;mso-width-relative:page;mso-height-relative:page;" o:ole="t" filled="f" o:preferrelative="t" stroked="f" coordsize="21600,21600">
                  <v:path/>
                  <v:fill on="f" focussize="0,0"/>
                  <v:stroke on="f"/>
                  <v:imagedata r:id="rId5" o:title=""/>
                  <o:lock v:ext="edit" aspectratio="f"/>
                  <w10:anchorlock/>
                </v:shape>
                <w:control r:id="rId4" w:name="BJCAWordSign1" w:shapeid="_x0000_s1026"/>
              </w:pict>
            </w:r>
            <w:r>
              <w:rPr>
                <w:rFonts w:hint="eastAsia"/>
                <w:b/>
                <w:bCs/>
              </w:rPr>
              <w:t>项目支出绩效自评表</w:t>
            </w:r>
          </w:p>
        </w:tc>
      </w:tr>
      <w:tr>
        <w:tblPrEx>
          <w:tblCellMar>
            <w:top w:w="0" w:type="dxa"/>
            <w:left w:w="108" w:type="dxa"/>
            <w:bottom w:w="0" w:type="dxa"/>
            <w:right w:w="108" w:type="dxa"/>
          </w:tblCellMar>
        </w:tblPrEx>
        <w:trPr>
          <w:trHeight w:val="194" w:hRule="atLeast"/>
          <w:jc w:val="center"/>
        </w:trPr>
        <w:tc>
          <w:tcPr>
            <w:tcW w:w="9600" w:type="dxa"/>
            <w:gridSpan w:val="12"/>
            <w:tcBorders>
              <w:top w:val="nil"/>
              <w:left w:val="nil"/>
              <w:bottom w:val="nil"/>
              <w:right w:val="nil"/>
            </w:tcBorders>
          </w:tcPr>
          <w:p>
            <w:pPr>
              <w:jc w:val="center"/>
            </w:pPr>
            <w:r>
              <w:rPr>
                <w:rFonts w:hint="eastAsia"/>
              </w:rPr>
              <w:t>（2024年度）</w:t>
            </w:r>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项目名称</w:t>
            </w:r>
          </w:p>
        </w:tc>
        <w:tc>
          <w:tcPr>
            <w:tcW w:w="7926" w:type="dxa"/>
            <w:gridSpan w:val="10"/>
            <w:tcBorders>
              <w:top w:val="single" w:color="auto" w:sz="4" w:space="0"/>
              <w:left w:val="nil"/>
              <w:bottom w:val="single" w:color="auto" w:sz="4" w:space="0"/>
              <w:right w:val="single" w:color="auto" w:sz="4" w:space="0"/>
            </w:tcBorders>
            <w:vAlign w:val="center"/>
          </w:tcPr>
          <w:p>
            <w:r>
              <w:rPr>
                <w:rFonts w:hint="eastAsia"/>
              </w:rPr>
              <w:t>困难群众采暖补助（退休失业人员采暖补助）</w:t>
            </w:r>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主管部门</w:t>
            </w:r>
          </w:p>
        </w:tc>
        <w:tc>
          <w:tcPr>
            <w:tcW w:w="4199" w:type="dxa"/>
            <w:gridSpan w:val="5"/>
            <w:tcBorders>
              <w:top w:val="single" w:color="auto" w:sz="4" w:space="0"/>
              <w:left w:val="nil"/>
              <w:bottom w:val="single" w:color="auto" w:sz="4" w:space="0"/>
              <w:right w:val="single" w:color="auto" w:sz="4" w:space="0"/>
            </w:tcBorders>
            <w:vAlign w:val="center"/>
          </w:tcPr>
          <w:p>
            <w:r>
              <w:rPr>
                <w:rFonts w:hint="eastAsia"/>
              </w:rPr>
              <w:t>北京市西城区人民政府白纸坊街道办事处</w:t>
            </w:r>
          </w:p>
        </w:tc>
        <w:tc>
          <w:tcPr>
            <w:tcW w:w="1440" w:type="dxa"/>
            <w:gridSpan w:val="2"/>
            <w:tcBorders>
              <w:top w:val="nil"/>
              <w:left w:val="nil"/>
              <w:bottom w:val="single" w:color="auto" w:sz="4" w:space="0"/>
              <w:right w:val="single" w:color="auto" w:sz="4" w:space="0"/>
            </w:tcBorders>
            <w:vAlign w:val="center"/>
          </w:tcPr>
          <w:p>
            <w:r>
              <w:rPr>
                <w:rFonts w:hint="eastAsia"/>
              </w:rPr>
              <w:t>实施单位</w:t>
            </w:r>
          </w:p>
        </w:tc>
        <w:tc>
          <w:tcPr>
            <w:tcW w:w="2287" w:type="dxa"/>
            <w:gridSpan w:val="3"/>
            <w:tcBorders>
              <w:top w:val="single" w:color="auto" w:sz="4" w:space="0"/>
              <w:left w:val="nil"/>
              <w:bottom w:val="single" w:color="auto" w:sz="4" w:space="0"/>
              <w:right w:val="single" w:color="auto" w:sz="4" w:space="0"/>
            </w:tcBorders>
            <w:vAlign w:val="center"/>
          </w:tcPr>
          <w:p>
            <w:r>
              <w:rPr>
                <w:rFonts w:hint="eastAsia"/>
              </w:rPr>
              <w:t>市民服务中心</w:t>
            </w:r>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w:t>
            </w:r>
            <w:r>
              <w:t>负责人</w:t>
            </w:r>
          </w:p>
        </w:tc>
        <w:tc>
          <w:tcPr>
            <w:tcW w:w="4199" w:type="dxa"/>
            <w:gridSpan w:val="5"/>
            <w:tcBorders>
              <w:top w:val="single" w:color="auto" w:sz="4" w:space="0"/>
              <w:left w:val="nil"/>
              <w:bottom w:val="single" w:color="auto" w:sz="4" w:space="0"/>
              <w:right w:val="single" w:color="auto" w:sz="4" w:space="0"/>
            </w:tcBorders>
            <w:vAlign w:val="center"/>
          </w:tcPr>
          <w:p/>
        </w:tc>
        <w:tc>
          <w:tcPr>
            <w:tcW w:w="1440" w:type="dxa"/>
            <w:gridSpan w:val="2"/>
            <w:tcBorders>
              <w:top w:val="nil"/>
              <w:left w:val="nil"/>
              <w:bottom w:val="single" w:color="auto" w:sz="4" w:space="0"/>
              <w:right w:val="single" w:color="auto" w:sz="4" w:space="0"/>
            </w:tcBorders>
            <w:vAlign w:val="center"/>
          </w:tcPr>
          <w:p>
            <w:r>
              <w:t>联系电话</w:t>
            </w:r>
          </w:p>
        </w:tc>
        <w:tc>
          <w:tcPr>
            <w:tcW w:w="2287" w:type="dxa"/>
            <w:gridSpan w:val="3"/>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674" w:type="dxa"/>
            <w:gridSpan w:val="2"/>
            <w:vMerge w:val="restart"/>
            <w:tcBorders>
              <w:top w:val="single" w:color="auto" w:sz="4" w:space="0"/>
              <w:left w:val="single" w:color="auto" w:sz="4" w:space="0"/>
              <w:bottom w:val="single" w:color="auto" w:sz="4" w:space="0"/>
              <w:right w:val="single" w:color="auto" w:sz="4" w:space="0"/>
            </w:tcBorders>
            <w:vAlign w:val="center"/>
          </w:tcPr>
          <w:p>
            <w:r>
              <w:rPr>
                <w:rFonts w:hint="eastAsia"/>
              </w:rPr>
              <w:t>项目资金</w:t>
            </w:r>
            <w:r>
              <w:rPr>
                <w:rFonts w:hint="eastAsia"/>
              </w:rPr>
              <w:br w:type="textWrapping"/>
            </w:r>
            <w:r>
              <w:rPr>
                <w:rFonts w:hint="eastAsia"/>
              </w:rPr>
              <w:t>（万元）</w:t>
            </w:r>
          </w:p>
        </w:tc>
        <w:tc>
          <w:tcPr>
            <w:tcW w:w="1810" w:type="dxa"/>
            <w:gridSpan w:val="2"/>
            <w:tcBorders>
              <w:top w:val="single" w:color="auto" w:sz="4" w:space="0"/>
              <w:left w:val="nil"/>
              <w:bottom w:val="single" w:color="auto" w:sz="4" w:space="0"/>
              <w:right w:val="single" w:color="auto" w:sz="4" w:space="0"/>
            </w:tcBorders>
            <w:vAlign w:val="center"/>
          </w:tcPr>
          <w:p/>
        </w:tc>
        <w:tc>
          <w:tcPr>
            <w:tcW w:w="1114" w:type="dxa"/>
            <w:tcBorders>
              <w:top w:val="nil"/>
              <w:left w:val="nil"/>
              <w:bottom w:val="single" w:color="auto" w:sz="4" w:space="0"/>
              <w:right w:val="single" w:color="auto" w:sz="4" w:space="0"/>
            </w:tcBorders>
            <w:vAlign w:val="center"/>
          </w:tcPr>
          <w:p>
            <w:r>
              <w:rPr>
                <w:rFonts w:hint="eastAsia"/>
              </w:rPr>
              <w:t>年初预算数</w:t>
            </w:r>
          </w:p>
        </w:tc>
        <w:tc>
          <w:tcPr>
            <w:tcW w:w="1275" w:type="dxa"/>
            <w:gridSpan w:val="2"/>
            <w:tcBorders>
              <w:top w:val="nil"/>
              <w:left w:val="nil"/>
              <w:bottom w:val="single" w:color="auto" w:sz="4" w:space="0"/>
              <w:right w:val="single" w:color="auto" w:sz="4" w:space="0"/>
            </w:tcBorders>
            <w:vAlign w:val="center"/>
          </w:tcPr>
          <w:p>
            <w:r>
              <w:rPr>
                <w:rFonts w:hint="eastAsia"/>
              </w:rPr>
              <w:t>全年预算数</w:t>
            </w:r>
          </w:p>
        </w:tc>
        <w:tc>
          <w:tcPr>
            <w:tcW w:w="1440" w:type="dxa"/>
            <w:gridSpan w:val="2"/>
            <w:tcBorders>
              <w:top w:val="nil"/>
              <w:left w:val="nil"/>
              <w:bottom w:val="single" w:color="auto" w:sz="4" w:space="0"/>
              <w:right w:val="single" w:color="auto" w:sz="4" w:space="0"/>
            </w:tcBorders>
            <w:vAlign w:val="center"/>
          </w:tcPr>
          <w:p>
            <w:r>
              <w:rPr>
                <w:rFonts w:hint="eastAsia"/>
              </w:rPr>
              <w:t>全年执行数</w:t>
            </w:r>
          </w:p>
        </w:tc>
        <w:tc>
          <w:tcPr>
            <w:tcW w:w="705" w:type="dxa"/>
            <w:tcBorders>
              <w:top w:val="nil"/>
              <w:left w:val="nil"/>
              <w:bottom w:val="single" w:color="auto" w:sz="4" w:space="0"/>
              <w:right w:val="single" w:color="auto" w:sz="4" w:space="0"/>
            </w:tcBorders>
            <w:vAlign w:val="center"/>
          </w:tcPr>
          <w:p>
            <w:r>
              <w:rPr>
                <w:rFonts w:hint="eastAsia"/>
              </w:rPr>
              <w:t>分值</w:t>
            </w:r>
          </w:p>
        </w:tc>
        <w:tc>
          <w:tcPr>
            <w:tcW w:w="915" w:type="dxa"/>
            <w:tcBorders>
              <w:top w:val="single" w:color="auto" w:sz="4" w:space="0"/>
              <w:left w:val="nil"/>
              <w:bottom w:val="single" w:color="auto" w:sz="4" w:space="0"/>
              <w:right w:val="single" w:color="auto" w:sz="4" w:space="0"/>
            </w:tcBorders>
            <w:vAlign w:val="center"/>
          </w:tcPr>
          <w:p>
            <w:r>
              <w:rPr>
                <w:rFonts w:hint="eastAsia"/>
              </w:rPr>
              <w:t>执行率</w:t>
            </w:r>
          </w:p>
        </w:tc>
        <w:tc>
          <w:tcPr>
            <w:tcW w:w="667" w:type="dxa"/>
            <w:tcBorders>
              <w:top w:val="nil"/>
              <w:left w:val="nil"/>
              <w:bottom w:val="single" w:color="auto" w:sz="4" w:space="0"/>
              <w:right w:val="single" w:color="auto" w:sz="4" w:space="0"/>
            </w:tcBorders>
            <w:vAlign w:val="center"/>
          </w:tcPr>
          <w:p>
            <w:r>
              <w:rPr>
                <w:rFonts w:hint="eastAsia"/>
              </w:rPr>
              <w:t>得分</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年度资金总额</w:t>
            </w:r>
          </w:p>
        </w:tc>
        <w:tc>
          <w:tcPr>
            <w:tcW w:w="1114" w:type="dxa"/>
            <w:tcBorders>
              <w:top w:val="nil"/>
              <w:left w:val="nil"/>
              <w:bottom w:val="single" w:color="auto" w:sz="4" w:space="0"/>
              <w:right w:val="single" w:color="auto" w:sz="4" w:space="0"/>
            </w:tcBorders>
            <w:vAlign w:val="center"/>
          </w:tcPr>
          <w:p>
            <w:r>
              <w:rPr>
                <w:rFonts w:hint="eastAsia"/>
              </w:rPr>
              <w:t>38</w:t>
            </w:r>
          </w:p>
        </w:tc>
        <w:tc>
          <w:tcPr>
            <w:tcW w:w="1275" w:type="dxa"/>
            <w:gridSpan w:val="2"/>
            <w:tcBorders>
              <w:top w:val="nil"/>
              <w:left w:val="nil"/>
              <w:bottom w:val="single" w:color="auto" w:sz="4" w:space="0"/>
              <w:right w:val="single" w:color="auto" w:sz="4" w:space="0"/>
            </w:tcBorders>
            <w:vAlign w:val="center"/>
          </w:tcPr>
          <w:p>
            <w:r>
              <w:rPr>
                <w:rFonts w:hint="eastAsia"/>
              </w:rPr>
              <w:t>38.7</w:t>
            </w:r>
          </w:p>
        </w:tc>
        <w:tc>
          <w:tcPr>
            <w:tcW w:w="1440" w:type="dxa"/>
            <w:gridSpan w:val="2"/>
            <w:tcBorders>
              <w:top w:val="nil"/>
              <w:left w:val="nil"/>
              <w:bottom w:val="single" w:color="auto" w:sz="4" w:space="0"/>
              <w:right w:val="single" w:color="auto" w:sz="4" w:space="0"/>
            </w:tcBorders>
            <w:vAlign w:val="center"/>
          </w:tcPr>
          <w:p>
            <w:r>
              <w:rPr>
                <w:rFonts w:hint="eastAsia"/>
              </w:rPr>
              <w:t>38.7</w:t>
            </w:r>
          </w:p>
        </w:tc>
        <w:tc>
          <w:tcPr>
            <w:tcW w:w="705" w:type="dxa"/>
            <w:tcBorders>
              <w:top w:val="nil"/>
              <w:left w:val="nil"/>
              <w:bottom w:val="single" w:color="auto" w:sz="4" w:space="0"/>
              <w:right w:val="single" w:color="auto" w:sz="4" w:space="0"/>
            </w:tcBorders>
            <w:vAlign w:val="center"/>
          </w:tcPr>
          <w:p>
            <w:r>
              <w:rPr>
                <w:rFonts w:hint="eastAsia"/>
              </w:rPr>
              <w:t>10</w:t>
            </w:r>
          </w:p>
        </w:tc>
        <w:tc>
          <w:tcPr>
            <w:tcW w:w="915" w:type="dxa"/>
            <w:tcBorders>
              <w:top w:val="single" w:color="auto" w:sz="4" w:space="0"/>
              <w:left w:val="nil"/>
              <w:bottom w:val="single" w:color="auto" w:sz="4" w:space="0"/>
              <w:right w:val="single" w:color="auto" w:sz="4" w:space="0"/>
            </w:tcBorders>
            <w:vAlign w:val="center"/>
          </w:tcPr>
          <w:p>
            <w:r>
              <w:rPr>
                <w:rFonts w:hint="eastAsia"/>
              </w:rPr>
              <w:t>100%</w:t>
            </w:r>
          </w:p>
        </w:tc>
        <w:tc>
          <w:tcPr>
            <w:tcW w:w="667" w:type="dxa"/>
            <w:tcBorders>
              <w:top w:val="nil"/>
              <w:left w:val="nil"/>
              <w:bottom w:val="single" w:color="auto" w:sz="4" w:space="0"/>
              <w:right w:val="single" w:color="auto" w:sz="4" w:space="0"/>
            </w:tcBorders>
            <w:vAlign w:val="center"/>
          </w:tcPr>
          <w:p>
            <w:r>
              <w:rPr>
                <w:rFonts w:hint="eastAsia"/>
              </w:rPr>
              <w:t>10</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其中：当年财政拨款</w:t>
            </w:r>
          </w:p>
        </w:tc>
        <w:tc>
          <w:tcPr>
            <w:tcW w:w="1114" w:type="dxa"/>
            <w:tcBorders>
              <w:top w:val="nil"/>
              <w:left w:val="nil"/>
              <w:bottom w:val="single" w:color="auto" w:sz="4" w:space="0"/>
              <w:right w:val="single" w:color="auto" w:sz="4" w:space="0"/>
            </w:tcBorders>
            <w:vAlign w:val="center"/>
          </w:tcPr>
          <w:p>
            <w:r>
              <w:rPr>
                <w:rFonts w:hint="eastAsia"/>
              </w:rPr>
              <w:t>38</w:t>
            </w:r>
          </w:p>
        </w:tc>
        <w:tc>
          <w:tcPr>
            <w:tcW w:w="1275" w:type="dxa"/>
            <w:gridSpan w:val="2"/>
            <w:tcBorders>
              <w:top w:val="nil"/>
              <w:left w:val="nil"/>
              <w:bottom w:val="single" w:color="auto" w:sz="4" w:space="0"/>
              <w:right w:val="single" w:color="auto" w:sz="4" w:space="0"/>
            </w:tcBorders>
            <w:vAlign w:val="center"/>
          </w:tcPr>
          <w:p>
            <w:r>
              <w:rPr>
                <w:rFonts w:hint="eastAsia"/>
              </w:rPr>
              <w:t>38.7</w:t>
            </w:r>
          </w:p>
        </w:tc>
        <w:tc>
          <w:tcPr>
            <w:tcW w:w="1440" w:type="dxa"/>
            <w:gridSpan w:val="2"/>
            <w:tcBorders>
              <w:top w:val="nil"/>
              <w:left w:val="nil"/>
              <w:bottom w:val="single" w:color="auto" w:sz="4" w:space="0"/>
              <w:right w:val="single" w:color="auto" w:sz="4" w:space="0"/>
            </w:tcBorders>
            <w:vAlign w:val="center"/>
          </w:tcPr>
          <w:p>
            <w:r>
              <w:rPr>
                <w:rFonts w:hint="eastAsia"/>
              </w:rPr>
              <w:t>38.7</w:t>
            </w:r>
          </w:p>
        </w:tc>
        <w:tc>
          <w:tcPr>
            <w:tcW w:w="705" w:type="dxa"/>
            <w:tcBorders>
              <w:top w:val="nil"/>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rPr>
              <w:t>10</w:t>
            </w:r>
          </w:p>
        </w:tc>
        <w:tc>
          <w:tcPr>
            <w:tcW w:w="915" w:type="dxa"/>
            <w:tcBorders>
              <w:top w:val="single" w:color="auto" w:sz="4" w:space="0"/>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rPr>
              <w:t>100%</w:t>
            </w:r>
          </w:p>
        </w:tc>
        <w:tc>
          <w:tcPr>
            <w:tcW w:w="667" w:type="dxa"/>
            <w:tcBorders>
              <w:top w:val="nil"/>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rPr>
              <w:t>10</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上年结转资金</w:t>
            </w:r>
          </w:p>
        </w:tc>
        <w:tc>
          <w:tcPr>
            <w:tcW w:w="1114" w:type="dxa"/>
            <w:tcBorders>
              <w:top w:val="nil"/>
              <w:left w:val="nil"/>
              <w:bottom w:val="single" w:color="auto" w:sz="4" w:space="0"/>
              <w:right w:val="single" w:color="auto" w:sz="4" w:space="0"/>
            </w:tcBorders>
            <w:vAlign w:val="center"/>
          </w:tcPr>
          <w:p/>
        </w:tc>
        <w:tc>
          <w:tcPr>
            <w:tcW w:w="1275" w:type="dxa"/>
            <w:gridSpan w:val="2"/>
            <w:tcBorders>
              <w:top w:val="nil"/>
              <w:left w:val="nil"/>
              <w:bottom w:val="single" w:color="auto" w:sz="4" w:space="0"/>
              <w:right w:val="single" w:color="auto" w:sz="4" w:space="0"/>
            </w:tcBorders>
            <w:vAlign w:val="center"/>
          </w:tcPr>
          <w:p/>
        </w:tc>
        <w:tc>
          <w:tcPr>
            <w:tcW w:w="1440" w:type="dxa"/>
            <w:gridSpan w:val="2"/>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r>
              <w:rPr>
                <w:rFonts w:hint="eastAsia"/>
              </w:rPr>
              <w:t>—</w:t>
            </w:r>
          </w:p>
        </w:tc>
        <w:tc>
          <w:tcPr>
            <w:tcW w:w="915" w:type="dxa"/>
            <w:tcBorders>
              <w:top w:val="single" w:color="auto" w:sz="4" w:space="0"/>
              <w:left w:val="nil"/>
              <w:bottom w:val="single" w:color="auto" w:sz="4" w:space="0"/>
              <w:right w:val="single" w:color="auto" w:sz="4" w:space="0"/>
            </w:tcBorders>
            <w:vAlign w:val="center"/>
          </w:tcPr>
          <w:p/>
        </w:tc>
        <w:tc>
          <w:tcPr>
            <w:tcW w:w="667"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其他资金</w:t>
            </w:r>
          </w:p>
        </w:tc>
        <w:tc>
          <w:tcPr>
            <w:tcW w:w="1114" w:type="dxa"/>
            <w:tcBorders>
              <w:top w:val="nil"/>
              <w:left w:val="nil"/>
              <w:bottom w:val="single" w:color="auto" w:sz="4" w:space="0"/>
              <w:right w:val="single" w:color="auto" w:sz="4" w:space="0"/>
            </w:tcBorders>
            <w:vAlign w:val="center"/>
          </w:tcPr>
          <w:p/>
        </w:tc>
        <w:tc>
          <w:tcPr>
            <w:tcW w:w="1275" w:type="dxa"/>
            <w:gridSpan w:val="2"/>
            <w:tcBorders>
              <w:top w:val="nil"/>
              <w:left w:val="nil"/>
              <w:bottom w:val="single" w:color="auto" w:sz="4" w:space="0"/>
              <w:right w:val="single" w:color="auto" w:sz="4" w:space="0"/>
            </w:tcBorders>
            <w:vAlign w:val="center"/>
          </w:tcPr>
          <w:p/>
        </w:tc>
        <w:tc>
          <w:tcPr>
            <w:tcW w:w="1440" w:type="dxa"/>
            <w:gridSpan w:val="2"/>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r>
              <w:rPr>
                <w:rFonts w:hint="eastAsia"/>
              </w:rPr>
              <w:t>—</w:t>
            </w:r>
          </w:p>
        </w:tc>
        <w:tc>
          <w:tcPr>
            <w:tcW w:w="915" w:type="dxa"/>
            <w:tcBorders>
              <w:top w:val="single" w:color="auto" w:sz="4" w:space="0"/>
              <w:left w:val="nil"/>
              <w:bottom w:val="single" w:color="auto" w:sz="4" w:space="0"/>
              <w:right w:val="single" w:color="auto" w:sz="4" w:space="0"/>
            </w:tcBorders>
            <w:vAlign w:val="center"/>
          </w:tcPr>
          <w:p/>
        </w:tc>
        <w:tc>
          <w:tcPr>
            <w:tcW w:w="667"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711" w:type="dxa"/>
            <w:vMerge w:val="restart"/>
            <w:tcBorders>
              <w:top w:val="nil"/>
              <w:left w:val="single" w:color="auto" w:sz="4" w:space="0"/>
              <w:bottom w:val="single" w:color="auto" w:sz="4" w:space="0"/>
              <w:right w:val="single" w:color="auto" w:sz="4" w:space="0"/>
            </w:tcBorders>
            <w:vAlign w:val="center"/>
          </w:tcPr>
          <w:p>
            <w:r>
              <w:rPr>
                <w:rFonts w:hint="eastAsia"/>
              </w:rPr>
              <w:t>年度总体目标</w:t>
            </w:r>
          </w:p>
        </w:tc>
        <w:tc>
          <w:tcPr>
            <w:tcW w:w="5162" w:type="dxa"/>
            <w:gridSpan w:val="6"/>
            <w:tcBorders>
              <w:top w:val="single" w:color="auto" w:sz="4" w:space="0"/>
              <w:left w:val="nil"/>
              <w:bottom w:val="single" w:color="auto" w:sz="4" w:space="0"/>
              <w:right w:val="single" w:color="auto" w:sz="4" w:space="0"/>
            </w:tcBorders>
            <w:vAlign w:val="center"/>
          </w:tcPr>
          <w:p>
            <w:r>
              <w:rPr>
                <w:rFonts w:hint="eastAsia"/>
              </w:rPr>
              <w:t>预期目标</w:t>
            </w:r>
          </w:p>
        </w:tc>
        <w:tc>
          <w:tcPr>
            <w:tcW w:w="3727" w:type="dxa"/>
            <w:gridSpan w:val="5"/>
            <w:tcBorders>
              <w:top w:val="single" w:color="auto" w:sz="4" w:space="0"/>
              <w:left w:val="nil"/>
              <w:bottom w:val="single" w:color="auto" w:sz="4" w:space="0"/>
              <w:right w:val="single" w:color="auto" w:sz="4" w:space="0"/>
            </w:tcBorders>
            <w:vAlign w:val="center"/>
          </w:tcPr>
          <w:p>
            <w:r>
              <w:rPr>
                <w:rFonts w:hint="eastAsia"/>
              </w:rPr>
              <w:t>实际完成情况</w:t>
            </w:r>
          </w:p>
        </w:tc>
      </w:tr>
      <w:tr>
        <w:tblPrEx>
          <w:tblCellMar>
            <w:top w:w="0" w:type="dxa"/>
            <w:left w:w="108" w:type="dxa"/>
            <w:bottom w:w="0" w:type="dxa"/>
            <w:right w:w="108" w:type="dxa"/>
          </w:tblCellMar>
        </w:tblPrEx>
        <w:trPr>
          <w:trHeight w:val="2541" w:hRule="exact"/>
          <w:jc w:val="center"/>
        </w:trPr>
        <w:tc>
          <w:tcPr>
            <w:tcW w:w="711" w:type="dxa"/>
            <w:vMerge w:val="continue"/>
            <w:tcBorders>
              <w:top w:val="nil"/>
              <w:left w:val="single" w:color="auto" w:sz="4" w:space="0"/>
              <w:bottom w:val="single" w:color="auto" w:sz="4" w:space="0"/>
              <w:right w:val="single" w:color="auto" w:sz="4" w:space="0"/>
            </w:tcBorders>
            <w:vAlign w:val="center"/>
          </w:tcPr>
          <w:p/>
        </w:tc>
        <w:tc>
          <w:tcPr>
            <w:tcW w:w="5162" w:type="dxa"/>
            <w:gridSpan w:val="6"/>
            <w:tcBorders>
              <w:top w:val="single" w:color="auto" w:sz="4" w:space="0"/>
              <w:left w:val="nil"/>
              <w:bottom w:val="single" w:color="auto" w:sz="4" w:space="0"/>
              <w:right w:val="single" w:color="auto" w:sz="4" w:space="0"/>
            </w:tcBorders>
            <w:vAlign w:val="center"/>
          </w:tcPr>
          <w:p>
            <w:r>
              <w:rPr>
                <w:rFonts w:hint="eastAsia"/>
              </w:rPr>
              <w:t>为街道登记失业人员申领清洁能源分户自采暖补贴；为社会化管理退休人员申领清洁能源自采暖补贴。保证使用清洁能源分户自采暖的登记失业人员和实行社区管理的企业退休人员冬季正常享受取暖补贴。</w:t>
            </w:r>
          </w:p>
          <w:p/>
        </w:tc>
        <w:tc>
          <w:tcPr>
            <w:tcW w:w="3727" w:type="dxa"/>
            <w:gridSpan w:val="5"/>
            <w:tcBorders>
              <w:top w:val="single" w:color="auto" w:sz="4" w:space="0"/>
              <w:left w:val="nil"/>
              <w:bottom w:val="single" w:color="auto" w:sz="4" w:space="0"/>
              <w:right w:val="single" w:color="auto" w:sz="4" w:space="0"/>
            </w:tcBorders>
            <w:vAlign w:val="center"/>
          </w:tcPr>
          <w:p>
            <w:r>
              <w:rPr>
                <w:rFonts w:hint="eastAsia"/>
              </w:rPr>
              <w:t>2024年度共为436名社会化管理退休人员和4名失业人员办理清洁能源自采暖补贴，补贴金额总计386971.80元。</w:t>
            </w:r>
          </w:p>
        </w:tc>
      </w:tr>
      <w:tr>
        <w:tblPrEx>
          <w:tblCellMar>
            <w:top w:w="0" w:type="dxa"/>
            <w:left w:w="108" w:type="dxa"/>
            <w:bottom w:w="0" w:type="dxa"/>
            <w:right w:w="108" w:type="dxa"/>
          </w:tblCellMar>
        </w:tblPrEx>
        <w:trPr>
          <w:trHeight w:val="1447" w:hRule="exact"/>
          <w:jc w:val="center"/>
        </w:trPr>
        <w:tc>
          <w:tcPr>
            <w:tcW w:w="711" w:type="dxa"/>
            <w:vMerge w:val="restart"/>
            <w:tcBorders>
              <w:top w:val="nil"/>
              <w:left w:val="single" w:color="auto" w:sz="4" w:space="0"/>
              <w:right w:val="single" w:color="auto" w:sz="4" w:space="0"/>
            </w:tcBorders>
            <w:vAlign w:val="center"/>
          </w:tcPr>
          <w:p>
            <w:r>
              <w:rPr>
                <w:rFonts w:hint="eastAsia"/>
              </w:rPr>
              <w:t>绩</w:t>
            </w:r>
            <w:r>
              <w:rPr>
                <w:rFonts w:hint="eastAsia"/>
              </w:rPr>
              <w:br w:type="textWrapping"/>
            </w:r>
            <w:r>
              <w:rPr>
                <w:rFonts w:hint="eastAsia"/>
              </w:rPr>
              <w:t>效</w:t>
            </w:r>
            <w:r>
              <w:rPr>
                <w:rFonts w:hint="eastAsia"/>
              </w:rPr>
              <w:br w:type="textWrapping"/>
            </w:r>
            <w:r>
              <w:rPr>
                <w:rFonts w:hint="eastAsia"/>
              </w:rPr>
              <w:t>指</w:t>
            </w:r>
            <w:r>
              <w:rPr>
                <w:rFonts w:hint="eastAsia"/>
              </w:rPr>
              <w:br w:type="textWrapping"/>
            </w:r>
            <w:r>
              <w:rPr>
                <w:rFonts w:hint="eastAsia"/>
              </w:rPr>
              <w:t>标</w:t>
            </w:r>
          </w:p>
        </w:tc>
        <w:tc>
          <w:tcPr>
            <w:tcW w:w="963" w:type="dxa"/>
            <w:tcBorders>
              <w:top w:val="nil"/>
              <w:left w:val="nil"/>
              <w:bottom w:val="single" w:color="auto" w:sz="4" w:space="0"/>
              <w:right w:val="single" w:color="auto" w:sz="4" w:space="0"/>
            </w:tcBorders>
            <w:vAlign w:val="center"/>
          </w:tcPr>
          <w:p>
            <w:r>
              <w:rPr>
                <w:rFonts w:hint="eastAsia"/>
              </w:rPr>
              <w:t>一级指标</w:t>
            </w:r>
          </w:p>
        </w:tc>
        <w:tc>
          <w:tcPr>
            <w:tcW w:w="1092" w:type="dxa"/>
            <w:tcBorders>
              <w:top w:val="nil"/>
              <w:left w:val="nil"/>
              <w:bottom w:val="single" w:color="auto" w:sz="4" w:space="0"/>
              <w:right w:val="single" w:color="auto" w:sz="4" w:space="0"/>
            </w:tcBorders>
            <w:vAlign w:val="center"/>
          </w:tcPr>
          <w:p>
            <w:r>
              <w:rPr>
                <w:rFonts w:hint="eastAsia"/>
              </w:rPr>
              <w:t>二级指标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三级指标</w:t>
            </w:r>
          </w:p>
        </w:tc>
        <w:tc>
          <w:tcPr>
            <w:tcW w:w="996" w:type="dxa"/>
            <w:tcBorders>
              <w:top w:val="nil"/>
              <w:left w:val="nil"/>
              <w:bottom w:val="single" w:color="auto" w:sz="4" w:space="0"/>
              <w:right w:val="single" w:color="auto" w:sz="4" w:space="0"/>
            </w:tcBorders>
            <w:vAlign w:val="center"/>
          </w:tcPr>
          <w:p>
            <w:r>
              <w:rPr>
                <w:rFonts w:hint="eastAsia"/>
              </w:rPr>
              <w:t>年度</w:t>
            </w:r>
          </w:p>
          <w:p>
            <w:r>
              <w:rPr>
                <w:rFonts w:hint="eastAsia"/>
              </w:rPr>
              <w:t>指标值</w:t>
            </w:r>
          </w:p>
        </w:tc>
        <w:tc>
          <w:tcPr>
            <w:tcW w:w="680" w:type="dxa"/>
            <w:tcBorders>
              <w:top w:val="nil"/>
              <w:left w:val="nil"/>
              <w:bottom w:val="single" w:color="auto" w:sz="4" w:space="0"/>
              <w:right w:val="single" w:color="auto" w:sz="4" w:space="0"/>
            </w:tcBorders>
            <w:vAlign w:val="center"/>
          </w:tcPr>
          <w:p>
            <w:r>
              <w:rPr>
                <w:rFonts w:hint="eastAsia"/>
              </w:rPr>
              <w:t>实际</w:t>
            </w:r>
          </w:p>
          <w:p>
            <w:r>
              <w:rPr>
                <w:rFonts w:hint="eastAsia"/>
              </w:rPr>
              <w:t>完成值</w:t>
            </w:r>
          </w:p>
        </w:tc>
        <w:tc>
          <w:tcPr>
            <w:tcW w:w="760" w:type="dxa"/>
            <w:tcBorders>
              <w:top w:val="nil"/>
              <w:left w:val="nil"/>
              <w:bottom w:val="single" w:color="auto" w:sz="4" w:space="0"/>
              <w:right w:val="single" w:color="auto" w:sz="4" w:space="0"/>
            </w:tcBorders>
            <w:vAlign w:val="center"/>
          </w:tcPr>
          <w:p>
            <w:r>
              <w:rPr>
                <w:rFonts w:hint="eastAsia"/>
              </w:rPr>
              <w:t>分值</w:t>
            </w:r>
          </w:p>
        </w:tc>
        <w:tc>
          <w:tcPr>
            <w:tcW w:w="705" w:type="dxa"/>
            <w:tcBorders>
              <w:top w:val="nil"/>
              <w:left w:val="nil"/>
              <w:bottom w:val="single" w:color="auto" w:sz="4" w:space="0"/>
              <w:right w:val="single" w:color="auto" w:sz="4" w:space="0"/>
            </w:tcBorders>
            <w:vAlign w:val="center"/>
          </w:tcPr>
          <w:p>
            <w:r>
              <w:rPr>
                <w:rFonts w:hint="eastAsia"/>
              </w:rPr>
              <w:t>得分</w:t>
            </w:r>
          </w:p>
        </w:tc>
        <w:tc>
          <w:tcPr>
            <w:tcW w:w="1582" w:type="dxa"/>
            <w:gridSpan w:val="2"/>
            <w:tcBorders>
              <w:top w:val="single" w:color="auto" w:sz="4" w:space="0"/>
              <w:left w:val="nil"/>
              <w:bottom w:val="single" w:color="auto" w:sz="4" w:space="0"/>
              <w:right w:val="single" w:color="auto" w:sz="4" w:space="0"/>
            </w:tcBorders>
            <w:vAlign w:val="center"/>
          </w:tcPr>
          <w:p>
            <w:r>
              <w:rPr>
                <w:rFonts w:hint="eastAsia"/>
              </w:rPr>
              <w:t>偏差原因分析及改进措施</w:t>
            </w:r>
          </w:p>
        </w:tc>
      </w:tr>
      <w:tr>
        <w:tblPrEx>
          <w:tblCellMar>
            <w:top w:w="0" w:type="dxa"/>
            <w:left w:w="108" w:type="dxa"/>
            <w:bottom w:w="0" w:type="dxa"/>
            <w:right w:w="108" w:type="dxa"/>
          </w:tblCellMar>
        </w:tblPrEx>
        <w:trPr>
          <w:trHeight w:val="1296" w:hRule="exact"/>
          <w:jc w:val="center"/>
        </w:trPr>
        <w:tc>
          <w:tcPr>
            <w:tcW w:w="711"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产出指标</w:t>
            </w: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数量指标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指标1：社会化退休人员</w:t>
            </w:r>
          </w:p>
        </w:tc>
        <w:tc>
          <w:tcPr>
            <w:tcW w:w="996" w:type="dxa"/>
            <w:tcBorders>
              <w:top w:val="nil"/>
              <w:left w:val="nil"/>
              <w:bottom w:val="single" w:color="auto" w:sz="4" w:space="0"/>
              <w:right w:val="single" w:color="auto" w:sz="4" w:space="0"/>
            </w:tcBorders>
            <w:vAlign w:val="center"/>
          </w:tcPr>
          <w:p>
            <w:r>
              <w:rPr>
                <w:rFonts w:hint="eastAsia"/>
              </w:rPr>
              <w:t>420人</w:t>
            </w:r>
          </w:p>
        </w:tc>
        <w:tc>
          <w:tcPr>
            <w:tcW w:w="680" w:type="dxa"/>
            <w:tcBorders>
              <w:top w:val="nil"/>
              <w:left w:val="nil"/>
              <w:bottom w:val="single" w:color="auto" w:sz="4" w:space="0"/>
              <w:right w:val="single" w:color="auto" w:sz="4" w:space="0"/>
            </w:tcBorders>
            <w:vAlign w:val="center"/>
          </w:tcPr>
          <w:p>
            <w:r>
              <w:rPr>
                <w:rFonts w:hint="eastAsia"/>
              </w:rPr>
              <w:t>436人</w:t>
            </w:r>
          </w:p>
        </w:tc>
        <w:tc>
          <w:tcPr>
            <w:tcW w:w="760" w:type="dxa"/>
            <w:tcBorders>
              <w:top w:val="nil"/>
              <w:left w:val="nil"/>
              <w:bottom w:val="single" w:color="auto" w:sz="4" w:space="0"/>
              <w:right w:val="single" w:color="auto" w:sz="4" w:space="0"/>
            </w:tcBorders>
            <w:vAlign w:val="center"/>
          </w:tcPr>
          <w:p>
            <w:r>
              <w:rPr>
                <w:rFonts w:hint="eastAsia"/>
              </w:rPr>
              <w:t>10</w:t>
            </w:r>
          </w:p>
        </w:tc>
        <w:tc>
          <w:tcPr>
            <w:tcW w:w="705" w:type="dxa"/>
            <w:tcBorders>
              <w:top w:val="nil"/>
              <w:left w:val="nil"/>
              <w:bottom w:val="single" w:color="auto" w:sz="4" w:space="0"/>
              <w:right w:val="single" w:color="auto" w:sz="4" w:space="0"/>
            </w:tcBorders>
            <w:vAlign w:val="center"/>
          </w:tcPr>
          <w:p>
            <w:r>
              <w:rPr>
                <w:rFonts w:hint="eastAsia"/>
              </w:rPr>
              <w:t>10</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416"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指标2：登记失业人员</w:t>
            </w:r>
          </w:p>
        </w:tc>
        <w:tc>
          <w:tcPr>
            <w:tcW w:w="996" w:type="dxa"/>
            <w:tcBorders>
              <w:top w:val="nil"/>
              <w:left w:val="nil"/>
              <w:bottom w:val="single" w:color="auto" w:sz="4" w:space="0"/>
              <w:right w:val="single" w:color="auto" w:sz="4" w:space="0"/>
            </w:tcBorders>
            <w:vAlign w:val="center"/>
          </w:tcPr>
          <w:p>
            <w:r>
              <w:rPr>
                <w:rFonts w:hint="eastAsia"/>
              </w:rPr>
              <w:t>15人</w:t>
            </w:r>
          </w:p>
        </w:tc>
        <w:tc>
          <w:tcPr>
            <w:tcW w:w="680" w:type="dxa"/>
            <w:tcBorders>
              <w:top w:val="nil"/>
              <w:left w:val="nil"/>
              <w:bottom w:val="single" w:color="auto" w:sz="4" w:space="0"/>
              <w:right w:val="single" w:color="auto" w:sz="4" w:space="0"/>
            </w:tcBorders>
            <w:vAlign w:val="center"/>
          </w:tcPr>
          <w:p>
            <w:r>
              <w:rPr>
                <w:rFonts w:hint="eastAsia"/>
              </w:rPr>
              <w:t>4人</w:t>
            </w:r>
          </w:p>
        </w:tc>
        <w:tc>
          <w:tcPr>
            <w:tcW w:w="760" w:type="dxa"/>
            <w:tcBorders>
              <w:top w:val="nil"/>
              <w:left w:val="nil"/>
              <w:bottom w:val="single" w:color="auto" w:sz="4" w:space="0"/>
              <w:right w:val="single" w:color="auto" w:sz="4" w:space="0"/>
            </w:tcBorders>
            <w:vAlign w:val="center"/>
          </w:tcPr>
          <w:p>
            <w:r>
              <w:rPr>
                <w:rFonts w:hint="eastAsia"/>
              </w:rPr>
              <w:t>10</w:t>
            </w:r>
          </w:p>
        </w:tc>
        <w:tc>
          <w:tcPr>
            <w:tcW w:w="705" w:type="dxa"/>
            <w:tcBorders>
              <w:top w:val="nil"/>
              <w:left w:val="nil"/>
              <w:bottom w:val="single" w:color="auto" w:sz="4" w:space="0"/>
              <w:right w:val="single" w:color="auto" w:sz="4" w:space="0"/>
            </w:tcBorders>
            <w:vAlign w:val="center"/>
          </w:tcPr>
          <w:p>
            <w:r>
              <w:rPr>
                <w:rFonts w:hint="eastAsia"/>
              </w:rPr>
              <w:t>10</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43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质量指标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指标1：自采暖补贴发放及时率</w:t>
            </w:r>
          </w:p>
        </w:tc>
        <w:tc>
          <w:tcPr>
            <w:tcW w:w="996" w:type="dxa"/>
            <w:tcBorders>
              <w:top w:val="nil"/>
              <w:left w:val="nil"/>
              <w:bottom w:val="single" w:color="auto" w:sz="4" w:space="0"/>
              <w:right w:val="single" w:color="auto" w:sz="4" w:space="0"/>
            </w:tcBorders>
            <w:vAlign w:val="center"/>
          </w:tcPr>
          <w:p>
            <w:r>
              <w:rPr>
                <w:rFonts w:hint="eastAsia"/>
              </w:rPr>
              <w:t>100%</w:t>
            </w: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r>
              <w:rPr>
                <w:rFonts w:hint="eastAsia"/>
              </w:rPr>
              <w:t>5</w:t>
            </w:r>
          </w:p>
        </w:tc>
        <w:tc>
          <w:tcPr>
            <w:tcW w:w="705" w:type="dxa"/>
            <w:tcBorders>
              <w:top w:val="nil"/>
              <w:left w:val="nil"/>
              <w:bottom w:val="single" w:color="auto" w:sz="4" w:space="0"/>
              <w:right w:val="single" w:color="auto" w:sz="4" w:space="0"/>
            </w:tcBorders>
            <w:vAlign w:val="center"/>
          </w:tcPr>
          <w:p>
            <w:r>
              <w:rPr>
                <w:rFonts w:hint="eastAsia"/>
              </w:rPr>
              <w:t>5</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326"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指标2：自采暖补贴人员发放覆盖率</w:t>
            </w:r>
          </w:p>
        </w:tc>
        <w:tc>
          <w:tcPr>
            <w:tcW w:w="996" w:type="dxa"/>
            <w:tcBorders>
              <w:top w:val="nil"/>
              <w:left w:val="nil"/>
              <w:bottom w:val="single" w:color="auto" w:sz="4" w:space="0"/>
              <w:right w:val="single" w:color="auto" w:sz="4" w:space="0"/>
            </w:tcBorders>
            <w:vAlign w:val="center"/>
          </w:tcPr>
          <w:p>
            <w:r>
              <w:rPr>
                <w:rFonts w:hint="eastAsia"/>
              </w:rPr>
              <w:t>达到100%，做到应发尽发</w:t>
            </w: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r>
              <w:rPr>
                <w:rFonts w:hint="eastAsia"/>
              </w:rPr>
              <w:t>5</w:t>
            </w:r>
          </w:p>
        </w:tc>
        <w:tc>
          <w:tcPr>
            <w:tcW w:w="705" w:type="dxa"/>
            <w:tcBorders>
              <w:top w:val="nil"/>
              <w:left w:val="nil"/>
              <w:bottom w:val="single" w:color="auto" w:sz="4" w:space="0"/>
              <w:right w:val="single" w:color="auto" w:sz="4" w:space="0"/>
            </w:tcBorders>
            <w:vAlign w:val="center"/>
          </w:tcPr>
          <w:p>
            <w:r>
              <w:rPr>
                <w:rFonts w:hint="eastAsia"/>
              </w:rPr>
              <w:t>5</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656"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时效指标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指标1：自采暖补贴发放</w:t>
            </w:r>
          </w:p>
        </w:tc>
        <w:tc>
          <w:tcPr>
            <w:tcW w:w="996" w:type="dxa"/>
            <w:tcBorders>
              <w:top w:val="nil"/>
              <w:left w:val="nil"/>
              <w:bottom w:val="single" w:color="auto" w:sz="4" w:space="0"/>
              <w:right w:val="single" w:color="auto" w:sz="4" w:space="0"/>
            </w:tcBorders>
            <w:vAlign w:val="center"/>
          </w:tcPr>
          <w:p>
            <w:r>
              <w:rPr>
                <w:rFonts w:hint="eastAsia"/>
              </w:rPr>
              <w:t>2024年12月底前完成</w:t>
            </w: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r>
              <w:rPr>
                <w:rFonts w:hint="eastAsia"/>
              </w:rPr>
              <w:t>10</w:t>
            </w:r>
          </w:p>
        </w:tc>
        <w:tc>
          <w:tcPr>
            <w:tcW w:w="705" w:type="dxa"/>
            <w:tcBorders>
              <w:top w:val="nil"/>
              <w:left w:val="nil"/>
              <w:bottom w:val="single" w:color="auto" w:sz="4" w:space="0"/>
              <w:right w:val="single" w:color="auto" w:sz="4" w:space="0"/>
            </w:tcBorders>
            <w:vAlign w:val="center"/>
          </w:tcPr>
          <w:p>
            <w:r>
              <w:rPr>
                <w:rFonts w:hint="eastAsia"/>
              </w:rPr>
              <w:t>10</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549"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成本指标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指标1：社区管理的企业退休人员自采暖补贴</w:t>
            </w:r>
          </w:p>
        </w:tc>
        <w:tc>
          <w:tcPr>
            <w:tcW w:w="996" w:type="dxa"/>
            <w:tcBorders>
              <w:top w:val="nil"/>
              <w:left w:val="nil"/>
              <w:bottom w:val="single" w:color="auto" w:sz="4" w:space="0"/>
              <w:right w:val="single" w:color="auto" w:sz="4" w:space="0"/>
            </w:tcBorders>
            <w:vAlign w:val="center"/>
          </w:tcPr>
          <w:p>
            <w:r>
              <w:rPr>
                <w:rFonts w:hint="eastAsia"/>
              </w:rPr>
              <w:t>15元/平方米·采暖季·人</w:t>
            </w: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r>
              <w:rPr>
                <w:rFonts w:hint="eastAsia"/>
              </w:rPr>
              <w:t>5</w:t>
            </w:r>
          </w:p>
        </w:tc>
        <w:tc>
          <w:tcPr>
            <w:tcW w:w="705" w:type="dxa"/>
            <w:tcBorders>
              <w:top w:val="nil"/>
              <w:left w:val="nil"/>
              <w:bottom w:val="single" w:color="auto" w:sz="4" w:space="0"/>
              <w:right w:val="single" w:color="auto" w:sz="4" w:space="0"/>
            </w:tcBorders>
            <w:vAlign w:val="center"/>
          </w:tcPr>
          <w:p>
            <w:r>
              <w:rPr>
                <w:rFonts w:hint="eastAsia"/>
              </w:rPr>
              <w:t>5</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22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指标2：城镇登记失业人员自采暖补贴</w:t>
            </w:r>
          </w:p>
        </w:tc>
        <w:tc>
          <w:tcPr>
            <w:tcW w:w="996" w:type="dxa"/>
            <w:tcBorders>
              <w:top w:val="nil"/>
              <w:left w:val="nil"/>
              <w:bottom w:val="single" w:color="auto" w:sz="4" w:space="0"/>
              <w:right w:val="single" w:color="auto" w:sz="4" w:space="0"/>
            </w:tcBorders>
            <w:vAlign w:val="center"/>
          </w:tcPr>
          <w:p>
            <w:r>
              <w:rPr>
                <w:rFonts w:hint="eastAsia"/>
              </w:rPr>
              <w:t>12元/平方米·采暖季·人</w:t>
            </w: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r>
              <w:rPr>
                <w:rFonts w:hint="eastAsia"/>
              </w:rPr>
              <w:t>5</w:t>
            </w:r>
          </w:p>
        </w:tc>
        <w:tc>
          <w:tcPr>
            <w:tcW w:w="705" w:type="dxa"/>
            <w:tcBorders>
              <w:top w:val="nil"/>
              <w:left w:val="nil"/>
              <w:bottom w:val="single" w:color="auto" w:sz="4" w:space="0"/>
              <w:right w:val="single" w:color="auto" w:sz="4" w:space="0"/>
            </w:tcBorders>
            <w:vAlign w:val="center"/>
          </w:tcPr>
          <w:p>
            <w:r>
              <w:rPr>
                <w:rFonts w:hint="eastAsia"/>
              </w:rPr>
              <w:t>5</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效益指标</w:t>
            </w: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经济效益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808"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社会效益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rPr>
              <w:tab/>
            </w:r>
            <w:r>
              <w:rPr>
                <w:rFonts w:hint="eastAsia"/>
              </w:rPr>
              <w:t>保证使用清洁能源分户自采暖的登记失业人员和实行社区管理的企业退休人员冬季正常享受取暖补贴，构建和谐社会。</w:t>
            </w:r>
          </w:p>
        </w:tc>
        <w:tc>
          <w:tcPr>
            <w:tcW w:w="996" w:type="dxa"/>
            <w:tcBorders>
              <w:top w:val="nil"/>
              <w:left w:val="nil"/>
              <w:bottom w:val="single" w:color="auto" w:sz="4" w:space="0"/>
              <w:right w:val="single" w:color="auto" w:sz="4" w:space="0"/>
            </w:tcBorders>
            <w:vAlign w:val="center"/>
          </w:tcPr>
          <w:p>
            <w:r>
              <w:rPr>
                <w:rFonts w:hint="eastAsia"/>
              </w:rPr>
              <w:t>达到预期</w:t>
            </w: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r>
              <w:rPr>
                <w:rFonts w:hint="eastAsia"/>
              </w:rPr>
              <w:t>15</w:t>
            </w:r>
          </w:p>
        </w:tc>
        <w:tc>
          <w:tcPr>
            <w:tcW w:w="705" w:type="dxa"/>
            <w:tcBorders>
              <w:top w:val="nil"/>
              <w:left w:val="nil"/>
              <w:bottom w:val="single" w:color="auto" w:sz="4" w:space="0"/>
              <w:right w:val="single" w:color="auto" w:sz="4" w:space="0"/>
            </w:tcBorders>
            <w:vAlign w:val="center"/>
          </w:tcPr>
          <w:p>
            <w:r>
              <w:rPr>
                <w:rFonts w:hint="eastAsia"/>
              </w:rPr>
              <w:t>15</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生态效益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7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可持续影响指标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指标1：为持续提高社会化退休人员及失业人员采暖提供良好的保障。</w:t>
            </w:r>
          </w:p>
        </w:tc>
        <w:tc>
          <w:tcPr>
            <w:tcW w:w="996" w:type="dxa"/>
            <w:tcBorders>
              <w:top w:val="nil"/>
              <w:left w:val="nil"/>
              <w:bottom w:val="single" w:color="auto" w:sz="4" w:space="0"/>
              <w:right w:val="single" w:color="auto" w:sz="4" w:space="0"/>
            </w:tcBorders>
            <w:vAlign w:val="center"/>
          </w:tcPr>
          <w:p>
            <w:r>
              <w:rPr>
                <w:rFonts w:hint="eastAsia"/>
              </w:rPr>
              <w:t>达到预期</w:t>
            </w: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r>
              <w:rPr>
                <w:rFonts w:hint="eastAsia"/>
              </w:rPr>
              <w:t>15</w:t>
            </w:r>
          </w:p>
        </w:tc>
        <w:tc>
          <w:tcPr>
            <w:tcW w:w="705" w:type="dxa"/>
            <w:tcBorders>
              <w:top w:val="nil"/>
              <w:left w:val="nil"/>
              <w:bottom w:val="single" w:color="auto" w:sz="4" w:space="0"/>
              <w:right w:val="single" w:color="auto" w:sz="4" w:space="0"/>
            </w:tcBorders>
            <w:vAlign w:val="center"/>
          </w:tcPr>
          <w:p>
            <w:r>
              <w:rPr>
                <w:rFonts w:hint="eastAsia"/>
              </w:rPr>
              <w:t>15</w:t>
            </w: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bottom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96" w:type="dxa"/>
            <w:tcBorders>
              <w:top w:val="nil"/>
              <w:left w:val="nil"/>
              <w:bottom w:val="single" w:color="auto" w:sz="4" w:space="0"/>
              <w:right w:val="single" w:color="auto" w:sz="4" w:space="0"/>
            </w:tcBorders>
            <w:vAlign w:val="center"/>
          </w:tcPr>
          <w:p/>
        </w:tc>
        <w:tc>
          <w:tcPr>
            <w:tcW w:w="680" w:type="dxa"/>
            <w:tcBorders>
              <w:top w:val="nil"/>
              <w:left w:val="nil"/>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699" w:hRule="exact"/>
          <w:jc w:val="center"/>
        </w:trPr>
        <w:tc>
          <w:tcPr>
            <w:tcW w:w="711" w:type="dxa"/>
            <w:vMerge w:val="continue"/>
            <w:tcBorders>
              <w:top w:val="single" w:color="auto" w:sz="4" w:space="0"/>
              <w:left w:val="single" w:color="auto" w:sz="4" w:space="0"/>
              <w:right w:val="single" w:color="auto" w:sz="4" w:space="0"/>
            </w:tcBorders>
            <w:vAlign w:val="center"/>
          </w:tcPr>
          <w:p/>
        </w:tc>
        <w:tc>
          <w:tcPr>
            <w:tcW w:w="963" w:type="dxa"/>
            <w:vMerge w:val="restart"/>
            <w:tcBorders>
              <w:top w:val="single" w:color="auto" w:sz="4" w:space="0"/>
              <w:left w:val="single" w:color="auto" w:sz="4" w:space="0"/>
              <w:bottom w:val="single" w:color="auto" w:sz="4" w:space="0"/>
              <w:right w:val="single" w:color="auto" w:sz="4" w:space="0"/>
            </w:tcBorders>
            <w:vAlign w:val="center"/>
          </w:tcPr>
          <w:p>
            <w:r>
              <w:rPr>
                <w:rFonts w:hint="eastAsia"/>
              </w:rPr>
              <w:t>满意度</w:t>
            </w:r>
          </w:p>
          <w:p>
            <w:r>
              <w:rPr>
                <w:rFonts w:hint="eastAsia"/>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r>
              <w:rPr>
                <w:rFonts w:hint="eastAsia"/>
              </w:rPr>
              <w:t>服务对象满意度指标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r>
              <w:rPr>
                <w:rFonts w:hint="eastAsia"/>
              </w:rPr>
              <w:t>指标1：社会化退休人员及失业人员满意度</w:t>
            </w:r>
          </w:p>
        </w:tc>
        <w:tc>
          <w:tcPr>
            <w:tcW w:w="996" w:type="dxa"/>
            <w:tcBorders>
              <w:top w:val="single" w:color="auto" w:sz="4" w:space="0"/>
              <w:left w:val="single" w:color="auto" w:sz="4" w:space="0"/>
              <w:bottom w:val="single" w:color="auto" w:sz="4" w:space="0"/>
              <w:right w:val="single" w:color="auto" w:sz="4" w:space="0"/>
            </w:tcBorders>
            <w:vAlign w:val="center"/>
          </w:tcPr>
          <w:p>
            <w:r>
              <w:rPr>
                <w:rFonts w:hint="eastAsia"/>
              </w:rPr>
              <w:t>≥95%</w:t>
            </w:r>
          </w:p>
        </w:tc>
        <w:tc>
          <w:tcPr>
            <w:tcW w:w="680" w:type="dxa"/>
            <w:tcBorders>
              <w:top w:val="single" w:color="auto" w:sz="4" w:space="0"/>
              <w:left w:val="single" w:color="auto" w:sz="4" w:space="0"/>
              <w:bottom w:val="single" w:color="auto" w:sz="4" w:space="0"/>
              <w:right w:val="single" w:color="auto" w:sz="4" w:space="0"/>
            </w:tcBorders>
            <w:vAlign w:val="center"/>
          </w:tcPr>
          <w:p/>
        </w:tc>
        <w:tc>
          <w:tcPr>
            <w:tcW w:w="760" w:type="dxa"/>
            <w:tcBorders>
              <w:top w:val="single" w:color="auto" w:sz="4" w:space="0"/>
              <w:left w:val="nil"/>
              <w:bottom w:val="single" w:color="auto" w:sz="4" w:space="0"/>
              <w:right w:val="single" w:color="auto" w:sz="4" w:space="0"/>
            </w:tcBorders>
            <w:vAlign w:val="center"/>
          </w:tcPr>
          <w:p>
            <w:r>
              <w:rPr>
                <w:rFonts w:hint="eastAsia"/>
              </w:rPr>
              <w:t>10</w:t>
            </w:r>
          </w:p>
        </w:tc>
        <w:tc>
          <w:tcPr>
            <w:tcW w:w="705" w:type="dxa"/>
            <w:tcBorders>
              <w:top w:val="single" w:color="auto" w:sz="4" w:space="0"/>
              <w:left w:val="nil"/>
              <w:bottom w:val="single" w:color="auto" w:sz="4" w:space="0"/>
              <w:right w:val="single" w:color="auto" w:sz="4" w:space="0"/>
            </w:tcBorders>
            <w:vAlign w:val="center"/>
          </w:tcPr>
          <w:p>
            <w:r>
              <w:rPr>
                <w:rFonts w:hint="eastAsia"/>
              </w:rPr>
              <w:t>9</w:t>
            </w:r>
          </w:p>
        </w:tc>
        <w:tc>
          <w:tcPr>
            <w:tcW w:w="1582" w:type="dxa"/>
            <w:gridSpan w:val="2"/>
            <w:tcBorders>
              <w:top w:val="single" w:color="auto" w:sz="4" w:space="0"/>
              <w:left w:val="nil"/>
              <w:bottom w:val="single" w:color="auto" w:sz="4" w:space="0"/>
              <w:right w:val="single" w:color="auto" w:sz="4" w:space="0"/>
            </w:tcBorders>
            <w:vAlign w:val="center"/>
          </w:tcPr>
          <w:p>
            <w:r>
              <w:rPr>
                <w:rFonts w:hint="eastAsia"/>
              </w:rPr>
              <w:t>政策覆盖人员范围有限</w:t>
            </w: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single" w:color="auto" w:sz="4" w:space="0"/>
              <w:left w:val="single" w:color="auto" w:sz="4" w:space="0"/>
              <w:bottom w:val="single" w:color="auto" w:sz="4" w:space="0"/>
              <w:right w:val="single" w:color="auto" w:sz="4" w:space="0"/>
            </w:tcBorders>
            <w:vAlign w:val="center"/>
          </w:tcPr>
          <w:p/>
        </w:tc>
        <w:tc>
          <w:tcPr>
            <w:tcW w:w="1092" w:type="dxa"/>
            <w:vMerge w:val="continue"/>
            <w:tcBorders>
              <w:top w:val="single" w:color="auto" w:sz="4" w:space="0"/>
              <w:left w:val="single" w:color="auto" w:sz="4" w:space="0"/>
              <w:bottom w:val="single" w:color="auto" w:sz="4" w:space="0"/>
              <w:right w:val="single" w:color="auto" w:sz="4" w:space="0"/>
            </w:tcBorders>
            <w:vAlign w:val="center"/>
          </w:tcPr>
          <w:p/>
        </w:tc>
        <w:tc>
          <w:tcPr>
            <w:tcW w:w="2111" w:type="dxa"/>
            <w:gridSpan w:val="3"/>
            <w:tcBorders>
              <w:top w:val="single" w:color="auto" w:sz="4" w:space="0"/>
              <w:left w:val="single" w:color="auto" w:sz="4" w:space="0"/>
              <w:bottom w:val="single" w:color="auto" w:sz="4" w:space="0"/>
              <w:right w:val="single" w:color="auto" w:sz="4" w:space="0"/>
            </w:tcBorders>
            <w:vAlign w:val="center"/>
          </w:tcPr>
          <w:p>
            <w:r>
              <w:rPr>
                <w:rFonts w:hint="eastAsia"/>
              </w:rPr>
              <w:t>指标2：</w:t>
            </w:r>
          </w:p>
        </w:tc>
        <w:tc>
          <w:tcPr>
            <w:tcW w:w="996" w:type="dxa"/>
            <w:tcBorders>
              <w:top w:val="single" w:color="auto" w:sz="4" w:space="0"/>
              <w:left w:val="single" w:color="auto" w:sz="4" w:space="0"/>
              <w:bottom w:val="single" w:color="auto" w:sz="4" w:space="0"/>
              <w:right w:val="single" w:color="auto" w:sz="4" w:space="0"/>
            </w:tcBorders>
            <w:vAlign w:val="center"/>
          </w:tcPr>
          <w:p/>
        </w:tc>
        <w:tc>
          <w:tcPr>
            <w:tcW w:w="680" w:type="dxa"/>
            <w:tcBorders>
              <w:top w:val="single" w:color="auto" w:sz="4" w:space="0"/>
              <w:left w:val="single" w:color="auto" w:sz="4" w:space="0"/>
              <w:bottom w:val="single" w:color="auto" w:sz="4" w:space="0"/>
              <w:right w:val="single" w:color="auto" w:sz="4" w:space="0"/>
            </w:tcBorders>
            <w:vAlign w:val="center"/>
          </w:tcPr>
          <w:p/>
        </w:tc>
        <w:tc>
          <w:tcPr>
            <w:tcW w:w="760" w:type="dxa"/>
            <w:tcBorders>
              <w:top w:val="nil"/>
              <w:left w:val="nil"/>
              <w:bottom w:val="single" w:color="auto" w:sz="4" w:space="0"/>
              <w:right w:val="single" w:color="auto" w:sz="4" w:space="0"/>
            </w:tcBorders>
            <w:vAlign w:val="center"/>
          </w:tcPr>
          <w:p/>
        </w:tc>
        <w:tc>
          <w:tcPr>
            <w:tcW w:w="705" w:type="dxa"/>
            <w:tcBorders>
              <w:top w:val="nil"/>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711" w:type="dxa"/>
            <w:vMerge w:val="continue"/>
            <w:tcBorders>
              <w:left w:val="single" w:color="auto" w:sz="4" w:space="0"/>
              <w:bottom w:val="single" w:color="auto" w:sz="4" w:space="0"/>
              <w:right w:val="single" w:color="auto" w:sz="4" w:space="0"/>
            </w:tcBorders>
            <w:vAlign w:val="center"/>
          </w:tcPr>
          <w:p/>
        </w:tc>
        <w:tc>
          <w:tcPr>
            <w:tcW w:w="963" w:type="dxa"/>
            <w:vMerge w:val="continue"/>
            <w:tcBorders>
              <w:top w:val="single" w:color="auto" w:sz="4" w:space="0"/>
              <w:left w:val="single" w:color="auto" w:sz="4" w:space="0"/>
              <w:bottom w:val="single" w:color="auto" w:sz="4" w:space="0"/>
              <w:right w:val="single" w:color="auto" w:sz="4" w:space="0"/>
            </w:tcBorders>
            <w:vAlign w:val="center"/>
          </w:tcPr>
          <w:p/>
        </w:tc>
        <w:tc>
          <w:tcPr>
            <w:tcW w:w="1092" w:type="dxa"/>
            <w:vMerge w:val="continue"/>
            <w:tcBorders>
              <w:top w:val="single" w:color="auto" w:sz="4" w:space="0"/>
              <w:left w:val="single" w:color="auto" w:sz="4" w:space="0"/>
              <w:bottom w:val="single" w:color="auto" w:sz="4" w:space="0"/>
              <w:right w:val="single" w:color="auto" w:sz="4" w:space="0"/>
            </w:tcBorders>
            <w:vAlign w:val="center"/>
          </w:tcPr>
          <w:p/>
        </w:tc>
        <w:tc>
          <w:tcPr>
            <w:tcW w:w="2111" w:type="dxa"/>
            <w:gridSpan w:val="3"/>
            <w:tcBorders>
              <w:top w:val="single" w:color="auto" w:sz="4" w:space="0"/>
              <w:left w:val="single" w:color="auto" w:sz="4" w:space="0"/>
              <w:bottom w:val="single" w:color="auto" w:sz="4" w:space="0"/>
              <w:right w:val="single" w:color="auto" w:sz="4" w:space="0"/>
            </w:tcBorders>
            <w:vAlign w:val="center"/>
          </w:tcPr>
          <w:p>
            <w:r>
              <w:rPr>
                <w:rFonts w:hint="eastAsia"/>
              </w:rPr>
              <w:t>……</w:t>
            </w:r>
          </w:p>
        </w:tc>
        <w:tc>
          <w:tcPr>
            <w:tcW w:w="996" w:type="dxa"/>
            <w:tcBorders>
              <w:top w:val="single" w:color="auto" w:sz="4" w:space="0"/>
              <w:left w:val="single" w:color="auto" w:sz="4" w:space="0"/>
              <w:bottom w:val="single" w:color="auto" w:sz="4" w:space="0"/>
              <w:right w:val="single" w:color="auto" w:sz="4" w:space="0"/>
            </w:tcBorders>
            <w:vAlign w:val="center"/>
          </w:tcPr>
          <w:p/>
        </w:tc>
        <w:tc>
          <w:tcPr>
            <w:tcW w:w="680" w:type="dxa"/>
            <w:tcBorders>
              <w:top w:val="single" w:color="auto" w:sz="4" w:space="0"/>
              <w:left w:val="single" w:color="auto" w:sz="4" w:space="0"/>
              <w:bottom w:val="single" w:color="auto" w:sz="4" w:space="0"/>
              <w:right w:val="single" w:color="auto" w:sz="4" w:space="0"/>
            </w:tcBorders>
            <w:vAlign w:val="center"/>
          </w:tcPr>
          <w:p/>
        </w:tc>
        <w:tc>
          <w:tcPr>
            <w:tcW w:w="760" w:type="dxa"/>
            <w:tcBorders>
              <w:top w:val="single" w:color="auto" w:sz="4" w:space="0"/>
              <w:left w:val="nil"/>
              <w:bottom w:val="single" w:color="auto" w:sz="4" w:space="0"/>
              <w:right w:val="single" w:color="auto" w:sz="4" w:space="0"/>
            </w:tcBorders>
            <w:vAlign w:val="center"/>
          </w:tcPr>
          <w:p/>
        </w:tc>
        <w:tc>
          <w:tcPr>
            <w:tcW w:w="705" w:type="dxa"/>
            <w:tcBorders>
              <w:top w:val="single" w:color="auto" w:sz="4" w:space="0"/>
              <w:left w:val="nil"/>
              <w:bottom w:val="single" w:color="auto" w:sz="4" w:space="0"/>
              <w:right w:val="single" w:color="auto" w:sz="4" w:space="0"/>
            </w:tcBorders>
            <w:vAlign w:val="center"/>
          </w:tcPr>
          <w:p/>
        </w:tc>
        <w:tc>
          <w:tcPr>
            <w:tcW w:w="1582"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6553" w:type="dxa"/>
            <w:gridSpan w:val="8"/>
            <w:tcBorders>
              <w:top w:val="single" w:color="auto" w:sz="4" w:space="0"/>
              <w:left w:val="single" w:color="auto" w:sz="4" w:space="0"/>
              <w:bottom w:val="single" w:color="auto" w:sz="4" w:space="0"/>
              <w:right w:val="single" w:color="auto" w:sz="4" w:space="0"/>
            </w:tcBorders>
            <w:vAlign w:val="center"/>
          </w:tcPr>
          <w:p>
            <w:r>
              <w:rPr>
                <w:rFonts w:hint="eastAsia"/>
              </w:rPr>
              <w:t>总分</w:t>
            </w:r>
          </w:p>
        </w:tc>
        <w:tc>
          <w:tcPr>
            <w:tcW w:w="760" w:type="dxa"/>
            <w:tcBorders>
              <w:top w:val="nil"/>
              <w:left w:val="nil"/>
              <w:bottom w:val="single" w:color="auto" w:sz="4" w:space="0"/>
              <w:right w:val="single" w:color="auto" w:sz="4" w:space="0"/>
            </w:tcBorders>
            <w:vAlign w:val="center"/>
          </w:tcPr>
          <w:p>
            <w:r>
              <w:rPr>
                <w:rFonts w:hint="eastAsia"/>
              </w:rPr>
              <w:t>100</w:t>
            </w:r>
          </w:p>
        </w:tc>
        <w:tc>
          <w:tcPr>
            <w:tcW w:w="705" w:type="dxa"/>
            <w:tcBorders>
              <w:top w:val="nil"/>
              <w:left w:val="nil"/>
              <w:bottom w:val="single" w:color="auto" w:sz="4" w:space="0"/>
              <w:right w:val="single" w:color="auto" w:sz="4" w:space="0"/>
            </w:tcBorders>
            <w:vAlign w:val="center"/>
          </w:tcPr>
          <w:p>
            <w:r>
              <w:rPr>
                <w:rFonts w:hint="eastAsia"/>
              </w:rPr>
              <w:t>99</w:t>
            </w:r>
          </w:p>
        </w:tc>
        <w:tc>
          <w:tcPr>
            <w:tcW w:w="1582" w:type="dxa"/>
            <w:gridSpan w:val="2"/>
            <w:tcBorders>
              <w:top w:val="single" w:color="auto" w:sz="4" w:space="0"/>
              <w:left w:val="nil"/>
              <w:bottom w:val="single" w:color="auto" w:sz="4" w:space="0"/>
              <w:right w:val="single" w:color="auto" w:sz="4" w:space="0"/>
            </w:tcBorders>
            <w:vAlign w:val="center"/>
          </w:tc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B23422"/>
    <w:rsid w:val="00EC4535"/>
    <w:rsid w:val="00F27CA0"/>
    <w:rsid w:val="04CA56EA"/>
    <w:rsid w:val="08CE5D49"/>
    <w:rsid w:val="0FB23422"/>
    <w:rsid w:val="17DF5C36"/>
    <w:rsid w:val="28E84ED5"/>
    <w:rsid w:val="32047DDE"/>
    <w:rsid w:val="35B54BBF"/>
    <w:rsid w:val="40461A41"/>
    <w:rsid w:val="566072E1"/>
    <w:rsid w:val="78754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848</Words>
  <Characters>927</Characters>
  <Lines>9</Lines>
  <Paragraphs>2</Paragraphs>
  <TotalTime>2</TotalTime>
  <ScaleCrop>false</ScaleCrop>
  <LinksUpToDate>false</LinksUpToDate>
  <CharactersWithSpaces>936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2025-03-17T09:19:00Z</dcterms:created>
  <dc:creator>嘟嘟</dc:creator>
  <cp:lastModifiedBy>嘟嘟</cp:lastModifiedBy>
  <dcterms:modified xsi:type="dcterms:W3CDTF">2025-08-26T02:59:51Z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