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18.55pt;margin-top:17.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办公用房维修改造项目经费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为确保2024年度白纸坊街道机关及社区办公、为民活动用房全部正常使用，需对机关及社区办公、为民活动用房突发的零散维修，从而提升街道、社区为民服务质量。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业务用房日常维修范围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机关及各社区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机关及各社区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达到国家、北京市设计和施工质量验收标准，项目竣工验收合格率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按照合同约定以及审计结果支付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及时、准确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及时、准确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少部分维修由于零部件较为稀少，备件需要周转时间，无法做到及时维修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76万元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为街道机关及社区使用的办公设备设施维修提供资金保障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shd w:val="clear" w:fill="CEEECA" w:themeFill="background1"/>
                <w:lang w:val="en-US" w:eastAsia="zh-CN"/>
              </w:rPr>
              <w:t>得到保障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shd w:val="clear" w:fill="CEEECA" w:themeFill="background1"/>
                <w:lang w:val="en-US" w:eastAsia="zh-CN"/>
              </w:rPr>
              <w:t>得到保障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确保工作人员改善办公条件，提高工作效率。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可提升机关大楼硬件条件，为干部、辖区居民提供更优质的场所。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工作人员认可度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群众满意度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27B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9E16A2"/>
    <w:rsid w:val="079B7B98"/>
    <w:rsid w:val="09AC6B7D"/>
    <w:rsid w:val="0ABB28DD"/>
    <w:rsid w:val="0B281AC7"/>
    <w:rsid w:val="1804330E"/>
    <w:rsid w:val="1E46309F"/>
    <w:rsid w:val="25DA0621"/>
    <w:rsid w:val="2ABC4474"/>
    <w:rsid w:val="2E3C4B4D"/>
    <w:rsid w:val="2E4513CA"/>
    <w:rsid w:val="33CA6CFA"/>
    <w:rsid w:val="3C027D75"/>
    <w:rsid w:val="3C714275"/>
    <w:rsid w:val="42B50C9C"/>
    <w:rsid w:val="4A902626"/>
    <w:rsid w:val="4D813454"/>
    <w:rsid w:val="5A814A0A"/>
    <w:rsid w:val="66AA047F"/>
    <w:rsid w:val="6724659C"/>
    <w:rsid w:val="677134A8"/>
    <w:rsid w:val="70E93FB7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698</Words>
  <Characters>774</Characters>
  <Lines>8</Lines>
  <Paragraphs>2</Paragraphs>
  <TotalTime>1</TotalTime>
  <ScaleCrop>false</ScaleCrop>
  <LinksUpToDate>false</LinksUpToDate>
  <CharactersWithSpaces>788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2025-08-27T06:41:01Z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