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820"/>
        <w:gridCol w:w="64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6.95pt;margin-top:25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bookmarkStart w:id="0" w:name="OLE_LINK1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便民服务（生活）圈建设工作经费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白纸坊街道市民服务中心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白纸坊街道市民服务中心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  <w:bookmarkStart w:id="13" w:name="_GoBack"/>
            <w:bookmarkEnd w:id="13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14.98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仿宋" w:hAnsi="仿宋" w:eastAsia="仿宋" w:cs="仿宋"/>
                <w:b w:val="0"/>
                <w:i w:val="0"/>
                <w:color w:val="08090C"/>
                <w:sz w:val="21"/>
                <w:szCs w:val="21"/>
                <w:lang w:val="en-US" w:eastAsia="zh-CN"/>
              </w:rPr>
              <w:t>按北京市商委重点工作要求，西城区政府、西城区商委要求2024年度所有街道年底前完成北京市“一刻钟便民生活圈”效果评估达标工作。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已完成2024年度市级“便民生活圈”评估，成绩优秀。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bookmarkStart w:id="1" w:name="OLE_LINK8"/>
            <w:r>
              <w:rPr>
                <w:rFonts w:hint="eastAsia"/>
              </w:rPr>
              <w:t>产出指标</w:t>
            </w:r>
            <w:bookmarkEnd w:id="1"/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highlight w:val="yellow"/>
                <w:lang w:val="en-US" w:eastAsia="zh-CN"/>
              </w:rPr>
              <w:t>完成北京市“一刻钟便民生活圈评估工作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95%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bookmarkStart w:id="2" w:name="OLE_LINK11"/>
            <w:r>
              <w:rPr>
                <w:rFonts w:hint="eastAsia"/>
                <w:lang w:val="en-US" w:eastAsia="zh-CN"/>
              </w:rPr>
              <w:t>加强便民生活圈升级能力。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按居民需求提升便民生活圈建设，提高居民满意度。</w:t>
            </w:r>
            <w:bookmarkEnd w:id="2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通过专业评估指导团队，完善“一刻钟便民服务圈”评估达标工作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成绩优秀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3" w:name="OLE_LINK2"/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10</w:t>
            </w:r>
            <w:bookmarkEnd w:id="3"/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bookmarkStart w:id="4" w:name="OLE_LINK12"/>
            <w:r>
              <w:rPr>
                <w:rFonts w:hint="eastAsia"/>
                <w:lang w:val="en-US" w:eastAsia="zh-CN"/>
              </w:rPr>
              <w:t>加强每年重点工作执行文件的学习。</w:t>
            </w:r>
          </w:p>
          <w:bookmarkEnd w:id="4"/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5" w:name="OLE_LINK5" w:colFirst="4" w:colLast="4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针对街道、社区工作人员进行调研前准备工作与项目管理工作培训.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8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6" w:name="OLE_LINK3" w:colFirst="4" w:colLast="6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仿宋" w:hAnsi="仿宋" w:eastAsia="仿宋" w:cs="仿宋"/>
                <w:b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生活圈建设效果动态评价系统+生活圈数据分析与辅助决策系统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bookmarkStart w:id="7" w:name="OLE_LINK13"/>
            <w:r>
              <w:rPr>
                <w:rFonts w:hint="eastAsia"/>
                <w:lang w:val="en-US" w:eastAsia="zh-CN"/>
              </w:rPr>
              <w:t>加强内部使用、数据分析</w:t>
            </w:r>
            <w:bookmarkEnd w:id="7"/>
          </w:p>
        </w:tc>
      </w:tr>
      <w:bookmarkEnd w:id="5"/>
      <w:bookmarkEnd w:id="6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8" w:name="OLE_LINK4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指标3：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一刻钟便民生活圈电子地图手机端维护小程序或APP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2024年1月-2024年12月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加强对社区、门店、居民使用的宣传</w:t>
            </w:r>
          </w:p>
        </w:tc>
      </w:tr>
      <w:bookmarkEnd w:id="8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bookmarkStart w:id="9" w:name="OLE_LINK6"/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  <w:t>149800元</w:t>
            </w:r>
            <w:bookmarkEnd w:id="9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  <w:t>149800元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10" w:name="OLE_LINK9"/>
            <w:r>
              <w:rPr>
                <w:rFonts w:hint="eastAsia"/>
              </w:rPr>
              <w:t>效益指标</w:t>
            </w:r>
            <w:bookmarkEnd w:id="10"/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一是需要</w:t>
            </w:r>
            <w:r>
              <w:rPr>
                <w:rFonts w:hint="eastAsia" w:eastAsia="仿宋_GB2312"/>
                <w:sz w:val="21"/>
                <w:szCs w:val="21"/>
              </w:rPr>
              <w:t>实时关注一刻钟便民生活圈内商业网点运营情况</w:t>
            </w:r>
            <w:r>
              <w:rPr>
                <w:rFonts w:hint="eastAsia" w:eastAsia="仿宋_GB2312"/>
                <w:sz w:val="21"/>
                <w:szCs w:val="21"/>
                <w:lang w:eastAsia="zh-CN"/>
              </w:rPr>
              <w:t>；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二是动态掌握居民需求和满意度</w:t>
            </w:r>
            <w:r>
              <w:rPr>
                <w:rFonts w:hint="eastAsia" w:eastAsia="仿宋_GB2312"/>
                <w:sz w:val="21"/>
                <w:szCs w:val="21"/>
                <w:lang w:eastAsia="zh-CN"/>
              </w:rPr>
              <w:t>；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三是要求建设电子地图、生活圈建设导视图等服务设施帮助居民了解、查询周边业态网点，同时借助大数据分析</w:t>
            </w:r>
            <w:r>
              <w:rPr>
                <w:rFonts w:hint="eastAsia" w:eastAsia="仿宋_GB2312"/>
                <w:sz w:val="21"/>
                <w:szCs w:val="21"/>
              </w:rPr>
              <w:t>，动态开展精准补建、优化提升工作。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bookmarkStart w:id="11" w:name="OLE_LINK7"/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达到预期</w:t>
            </w:r>
            <w:bookmarkEnd w:id="11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/>
              </w:rPr>
              <w:t>达到预期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以问题为导向问需于民，使“一刻钟便民服务圈”建设复合百姓日益增长的生活需求，从而更好的提高百姓的生活满意度。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b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起到积极的可持续影响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起到积极的可持续影响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12" w:name="OLE_LINK10"/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  <w:bookmarkEnd w:id="12"/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1"/>
                <w:szCs w:val="21"/>
                <w:lang w:val="en-US" w:eastAsia="zh-CN"/>
              </w:rPr>
              <w:t>2024年度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评估标准满意度测评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8CDDE6"/>
    <w:multiLevelType w:val="singleLevel"/>
    <w:tmpl w:val="9B8CDD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FD98F2"/>
    <w:multiLevelType w:val="singleLevel"/>
    <w:tmpl w:val="0CFD98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17F55430"/>
    <w:rsid w:val="185941BB"/>
    <w:rsid w:val="28E84ED5"/>
    <w:rsid w:val="35B54BBF"/>
    <w:rsid w:val="546C0131"/>
    <w:rsid w:val="5C127DDC"/>
    <w:rsid w:val="68C70D01"/>
    <w:rsid w:val="6B473173"/>
    <w:rsid w:val="6EE26C38"/>
    <w:rsid w:val="7071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952</Words>
  <Characters>1080</Characters>
  <Lines>0</Lines>
  <Paragraphs>0</Paragraphs>
  <TotalTime>0</TotalTime>
  <ScaleCrop>false</ScaleCrop>
  <LinksUpToDate>false</LinksUpToDate>
  <CharactersWithSpaces>1088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2025-08-27T07:39:52Z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eyJoZGlkIjoiZTQ2NTgwZTExNWY2YjdhODdhMmY1NWFlYWI0ZDE5NzAifQ==</vt:lpwstr>
  </property>
  <property fmtid="{D5CDD505-2E9C-101B-9397-08002B2CF9AE}" pid="4" name="ICV">
    <vt:lpwstr>8DACD131335748A7B8ABAAF2249DDD7E_13</vt:lpwstr>
  </property>
</Properties>
</file>