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970"/>
        <w:gridCol w:w="212"/>
        <w:gridCol w:w="1046"/>
        <w:gridCol w:w="841"/>
        <w:gridCol w:w="347"/>
        <w:gridCol w:w="210"/>
        <w:gridCol w:w="483"/>
        <w:gridCol w:w="74"/>
        <w:gridCol w:w="733"/>
        <w:gridCol w:w="6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bidi w:val="0"/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sz w:val="36"/>
              </w:rPr>
              <w:pict>
                <v:shape id="_x0000_s1027" o:spid="_x0000_s1027" o:spt="201" type="#_x0000_t201" style="position:absolute;left:0pt;margin-left:18.4pt;margin-top:37pt;height:116.25pt;width:112.5pt;z-index:-251657216;mso-width-relative:page;mso-height-relative:page;" o:ole="t" filled="f" o:preferrelative="t" stroked="f" coordsize="21600,21600">
                  <v:path/>
                  <v:fill on="f" focussize="0,0"/>
                  <v:stroke on="f"/>
                  <v:imagedata r:id="rId5" o:title=""/>
                  <o:lock v:ext="edit" aspectratio="f"/>
                  <w10:anchorlock/>
                </v:shape>
                <w:control r:id="rId4" w:name="BJCAWordSign2" w:shapeid="_x0000_s1027"/>
              </w:pict>
            </w:r>
            <w:r>
              <w:rPr>
                <w:rFonts w:hint="eastAsia"/>
                <w:b/>
                <w:bCs/>
                <w:sz w:val="36"/>
                <w:szCs w:val="36"/>
              </w:rPr>
              <w:t>项目支出绩</w:t>
            </w:r>
            <w:bookmarkStart w:id="1" w:name="_GoBack"/>
            <w:bookmarkEnd w:id="1"/>
            <w:r>
              <w:rPr>
                <w:rFonts w:hint="eastAsia"/>
                <w:b/>
                <w:bCs/>
                <w:sz w:val="36"/>
                <w:szCs w:val="36"/>
              </w:rPr>
              <w:t>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8"/>
                <w:szCs w:val="32"/>
              </w:rPr>
              <w:t>（</w:t>
            </w:r>
            <w:r>
              <w:rPr>
                <w:rFonts w:hint="eastAsia"/>
                <w:b/>
                <w:bCs/>
                <w:sz w:val="28"/>
                <w:szCs w:val="32"/>
                <w:lang w:val="en-US" w:eastAsia="zh-CN"/>
              </w:rPr>
              <w:t>2024</w:t>
            </w:r>
            <w:r>
              <w:rPr>
                <w:rFonts w:hint="eastAsia"/>
                <w:b/>
                <w:bCs/>
                <w:sz w:val="28"/>
                <w:szCs w:val="3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公共卫生服务支出经费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主管部门</w:t>
            </w:r>
          </w:p>
        </w:tc>
        <w:tc>
          <w:tcPr>
            <w:tcW w:w="403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西城区人民政府白纸坊街道办事处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实施单位</w:t>
            </w:r>
          </w:p>
        </w:tc>
        <w:tc>
          <w:tcPr>
            <w:tcW w:w="216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社区建设办公室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</w:t>
            </w:r>
            <w:r>
              <w:t>负责人</w:t>
            </w:r>
          </w:p>
        </w:tc>
        <w:tc>
          <w:tcPr>
            <w:tcW w:w="403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联系电话</w:t>
            </w:r>
          </w:p>
        </w:tc>
        <w:tc>
          <w:tcPr>
            <w:tcW w:w="216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项目资金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年初预算数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全年预算数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全年执行数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分值</w:t>
            </w:r>
          </w:p>
        </w:tc>
        <w:tc>
          <w:tcPr>
            <w:tcW w:w="8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执行率</w:t>
            </w:r>
          </w:p>
        </w:tc>
        <w:tc>
          <w:tcPr>
            <w:tcW w:w="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年度资金总额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121.00 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117.09 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117.09 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8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100%</w:t>
            </w:r>
          </w:p>
        </w:tc>
        <w:tc>
          <w:tcPr>
            <w:tcW w:w="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其中：当年财政拨款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121.00 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117.09 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117.09 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8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  <w:lang w:val="en-US" w:eastAsia="zh-CN"/>
              </w:rPr>
              <w:t>100%</w:t>
            </w:r>
          </w:p>
        </w:tc>
        <w:tc>
          <w:tcPr>
            <w:tcW w:w="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 xml:space="preserve">      上年结转资金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8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 xml:space="preserve">  其他资金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8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年度总体目标</w:t>
            </w:r>
          </w:p>
        </w:tc>
        <w:tc>
          <w:tcPr>
            <w:tcW w:w="500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预期目标</w:t>
            </w:r>
          </w:p>
        </w:tc>
        <w:tc>
          <w:tcPr>
            <w:tcW w:w="33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00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提高辖区公共卫生水平，持续推进爱国卫生工作；弘扬人道主义精神，发挥红十字会作用；做好精神障碍患者防控工作，维护社会安定和谐；动员辖区单位、居民参与无偿献血。</w:t>
            </w:r>
          </w:p>
        </w:tc>
        <w:tc>
          <w:tcPr>
            <w:tcW w:w="33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辖区公共卫生水平得到提升，做好红十字救助、慰问工作；做好精神障碍患者防控工作，维护社会安定和谐；组织辖区单位、居民参与无偿献血，达到预期目标。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绩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效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指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二级指标</w:t>
            </w:r>
          </w:p>
        </w:tc>
        <w:tc>
          <w:tcPr>
            <w:tcW w:w="19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三级指标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</w:t>
            </w:r>
          </w:p>
          <w:p>
            <w:r>
              <w:rPr>
                <w:rFonts w:hint="eastAsia"/>
              </w:rPr>
              <w:t>指标值</w:t>
            </w:r>
          </w:p>
        </w:tc>
        <w:tc>
          <w:tcPr>
            <w:tcW w:w="8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实际</w:t>
            </w:r>
          </w:p>
          <w:p>
            <w:r>
              <w:rPr>
                <w:rFonts w:hint="eastAsia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数量指标</w:t>
            </w:r>
          </w:p>
        </w:tc>
        <w:tc>
          <w:tcPr>
            <w:tcW w:w="19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指标1：红十字培训人数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  <w:lang w:val="en-US" w:eastAsia="zh-CN"/>
              </w:rPr>
              <w:t>20</w:t>
            </w:r>
            <w:r>
              <w:rPr>
                <w:rFonts w:hint="eastAsia"/>
              </w:rPr>
              <w:t>0人</w:t>
            </w:r>
          </w:p>
        </w:tc>
        <w:tc>
          <w:tcPr>
            <w:tcW w:w="8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200人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9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指标2：全年献血量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≥380个单位</w:t>
            </w:r>
          </w:p>
        </w:tc>
        <w:tc>
          <w:tcPr>
            <w:tcW w:w="8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490个单位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9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：周末/月末清洁日开展次数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全年≥24次</w:t>
            </w:r>
          </w:p>
        </w:tc>
        <w:tc>
          <w:tcPr>
            <w:tcW w:w="8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24次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质量指标</w:t>
            </w:r>
          </w:p>
        </w:tc>
        <w:tc>
          <w:tcPr>
            <w:tcW w:w="19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指标1：社区居民参与率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≥50%</w:t>
            </w:r>
          </w:p>
        </w:tc>
        <w:tc>
          <w:tcPr>
            <w:tcW w:w="8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≥50%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9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指标2：辖区单位参与率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≥80%</w:t>
            </w:r>
          </w:p>
        </w:tc>
        <w:tc>
          <w:tcPr>
            <w:tcW w:w="8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≥80%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时效指标</w:t>
            </w:r>
          </w:p>
        </w:tc>
        <w:tc>
          <w:tcPr>
            <w:tcW w:w="19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指标1：爱卫活动持续时间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全年</w:t>
            </w:r>
          </w:p>
        </w:tc>
        <w:tc>
          <w:tcPr>
            <w:tcW w:w="8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贯穿全年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9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指标2：献血组织时间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预计9月之前完成</w:t>
            </w:r>
          </w:p>
        </w:tc>
        <w:tc>
          <w:tcPr>
            <w:tcW w:w="8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5月完成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9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：红十字培训时间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预计10月之前完成</w:t>
            </w:r>
          </w:p>
        </w:tc>
        <w:tc>
          <w:tcPr>
            <w:tcW w:w="8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按时完成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成本指标</w:t>
            </w:r>
          </w:p>
        </w:tc>
        <w:tc>
          <w:tcPr>
            <w:tcW w:w="19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指标1：项目预算控制数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  <w:lang w:val="en-US" w:eastAsia="zh-CN"/>
              </w:rPr>
              <w:t>121</w:t>
            </w:r>
            <w:r>
              <w:rPr>
                <w:rFonts w:hint="eastAsia"/>
              </w:rPr>
              <w:t>万元</w:t>
            </w:r>
          </w:p>
        </w:tc>
        <w:tc>
          <w:tcPr>
            <w:tcW w:w="8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117.0938</w:t>
            </w:r>
            <w:r>
              <w:rPr>
                <w:rFonts w:hint="eastAsia"/>
                <w:lang w:eastAsia="zh-CN"/>
              </w:rPr>
              <w:t>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经济效益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19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不涉及</w:t>
            </w:r>
          </w:p>
        </w:tc>
        <w:tc>
          <w:tcPr>
            <w:tcW w:w="8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社会效益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19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指标1：辖区公共卫生水平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有所提升</w:t>
            </w:r>
          </w:p>
        </w:tc>
        <w:tc>
          <w:tcPr>
            <w:tcW w:w="8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有所提升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9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指标2：爱国卫生运动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广泛开展</w:t>
            </w:r>
          </w:p>
        </w:tc>
        <w:tc>
          <w:tcPr>
            <w:tcW w:w="8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广泛开展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9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：无偿献血知晓度及参与度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有所提升</w:t>
            </w:r>
          </w:p>
        </w:tc>
        <w:tc>
          <w:tcPr>
            <w:tcW w:w="8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有所提升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生态效益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19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指标1：辖区卫生环境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明显改善</w:t>
            </w:r>
          </w:p>
        </w:tc>
        <w:tc>
          <w:tcPr>
            <w:tcW w:w="8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  <w:lang w:eastAsia="zh-CN"/>
              </w:rPr>
              <w:t>有所</w:t>
            </w:r>
            <w:r>
              <w:rPr>
                <w:rFonts w:hint="eastAsia"/>
              </w:rPr>
              <w:t>改善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bookmarkStart w:id="0" w:name="OLE_LINK1"/>
            <w:r>
              <w:rPr>
                <w:rFonts w:hint="eastAsia"/>
                <w:lang w:eastAsia="zh-CN"/>
              </w:rPr>
              <w:t>接受市级病媒生物通报中蚊蝇密度不合格。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可持续影响指标</w:t>
            </w:r>
          </w:p>
        </w:tc>
        <w:tc>
          <w:tcPr>
            <w:tcW w:w="19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指标1：居民健康生活方式普及率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有所提升</w:t>
            </w:r>
          </w:p>
        </w:tc>
        <w:tc>
          <w:tcPr>
            <w:tcW w:w="8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有所提升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9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指标2：地区公共卫生水平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有所提升</w:t>
            </w:r>
          </w:p>
        </w:tc>
        <w:tc>
          <w:tcPr>
            <w:tcW w:w="8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有所提升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满意度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服务对象满意度指标</w:t>
            </w:r>
          </w:p>
        </w:tc>
        <w:tc>
          <w:tcPr>
            <w:tcW w:w="19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指标1：参与群众满意度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≥90%</w:t>
            </w:r>
          </w:p>
        </w:tc>
        <w:tc>
          <w:tcPr>
            <w:tcW w:w="8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≥90%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99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096A4C"/>
    <w:rsid w:val="15F27ADB"/>
    <w:rsid w:val="17866C6C"/>
    <w:rsid w:val="1AEB7800"/>
    <w:rsid w:val="2B881C1C"/>
    <w:rsid w:val="40E05FF4"/>
    <w:rsid w:val="4AC968F4"/>
    <w:rsid w:val="53A318B1"/>
    <w:rsid w:val="59DB4118"/>
    <w:rsid w:val="681A6D61"/>
    <w:rsid w:val="729A21B8"/>
    <w:rsid w:val="78096A4C"/>
    <w:rsid w:val="7A300A87"/>
    <w:rsid w:val="7AB06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wmf"/><Relationship Id="rId4" Type="http://schemas.openxmlformats.org/officeDocument/2006/relationships/control" Target="activeX/activeX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CDCDCDCD-CDCD-CDCD-CDCD-CDCDCDCDCDCD}" r:id="rId1" ax:persistence="persistStorage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E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783</Words>
  <Characters>872</Characters>
  <Lines>0</Lines>
  <Paragraphs>0</Paragraphs>
  <TotalTime>12</TotalTime>
  <ScaleCrop>false</ScaleCrop>
  <LinksUpToDate>false</LinksUpToDate>
  <CharactersWithSpaces>880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2024-03-25T08:27:00Z</dcterms:created>
  <dc:creator>admin</dc:creator>
  <cp:lastModifiedBy>嘟嘟</cp:lastModifiedBy>
  <dcterms:modified xsi:type="dcterms:W3CDTF">2025-08-22T07:09:19Z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