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680"/>
        <w:gridCol w:w="76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39.95pt;margin-top:3.7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地区综治经费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平安建设办公室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391.15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546.66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546.66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391.15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546.66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546.66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是为辖区派出所、地区防火办、小型消防站、微型消防站等地区职能部门提供必要的工作经费保障，保障其能够正常运转，开展相关工作；二是对地区平安建设有贡献的平安信息员进行奖励，对志愿者进行慰问。三是为群防群治力量购买服装。四是根据街道实际需要结合消防安全、反诈、交通安全等方面开展宣传工作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一是为辖区派出所</w:t>
            </w:r>
            <w:bookmarkStart w:id="5" w:name="_GoBack"/>
            <w:bookmarkEnd w:id="5"/>
            <w:r>
              <w:rPr>
                <w:rFonts w:hint="eastAsia"/>
              </w:rPr>
              <w:t>、地区防火办、小型消防站、微型消防站等地区职能部门提供必要的工作经费保障，保障其能够正常运转，开展相关工作；二是对地区平安建设有贡献的平安信息员进行奖励，对志愿者进行慰问。三是为群防群治力量购买服装。四是根据街道实际需要结合消防安全、反诈、交通安全等方面开展宣传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对夜巡队伍提供保障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0" w:name="OLE_LINK3"/>
            <w:r>
              <w:rPr>
                <w:rFonts w:hint="eastAsia"/>
              </w:rPr>
              <w:t>每年不低于两次</w:t>
            </w:r>
            <w:bookmarkEnd w:id="0"/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每年不低于两次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对辖区志愿者进行慰问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2次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2次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及时足额的进行相关费用支付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1" w:name="OLE_LINK2"/>
            <w:r>
              <w:rPr>
                <w:rFonts w:hint="eastAsia"/>
              </w:rPr>
              <w:t>按合同约定</w:t>
            </w:r>
            <w:bookmarkEnd w:id="1"/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按合同约定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按照财务标准，支付保障经费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2" w:name="OLE_LINK1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5331500元</w:t>
            </w:r>
            <w:bookmarkEnd w:id="2"/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5331500元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提升地区部门管理能力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3" w:name="OLE_LINK4"/>
            <w:r>
              <w:rPr>
                <w:rFonts w:hint="eastAsia"/>
              </w:rPr>
              <w:t>有所提升</w:t>
            </w:r>
            <w:bookmarkEnd w:id="3"/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有所提升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13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辖区消防能力得到整体提升，但部分老旧小区缺乏管理，存在薄弱环节。下一步将督促产权单位和物业企业落实表主体责任。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保障辖区职能部门正常运转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有所提升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有所提升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辖区职能部门满意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4" w:name="OLE_LINK5"/>
            <w:r>
              <w:rPr>
                <w:rFonts w:hint="eastAsia"/>
              </w:rPr>
              <w:t>&gt;=80%</w:t>
            </w:r>
            <w:bookmarkEnd w:id="4"/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&gt;=80%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98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0CC7703"/>
    <w:rsid w:val="00F71C09"/>
    <w:rsid w:val="04CA56EA"/>
    <w:rsid w:val="08CE5D49"/>
    <w:rsid w:val="09870DA0"/>
    <w:rsid w:val="0EE63700"/>
    <w:rsid w:val="0FB23422"/>
    <w:rsid w:val="281A49D8"/>
    <w:rsid w:val="28E84ED5"/>
    <w:rsid w:val="35B54BBF"/>
    <w:rsid w:val="3BF92559"/>
    <w:rsid w:val="596E2A43"/>
    <w:rsid w:val="59A4459F"/>
    <w:rsid w:val="642F02FA"/>
    <w:rsid w:val="78E8265F"/>
    <w:rsid w:val="7BE353BA"/>
    <w:rsid w:val="7EE7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820</Words>
  <Characters>887</Characters>
  <Lines>8</Lines>
  <Paragraphs>2</Paragraphs>
  <TotalTime>0</TotalTime>
  <ScaleCrop>false</ScaleCrop>
  <LinksUpToDate>false</LinksUpToDate>
  <CharactersWithSpaces>896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2025-08-25T07:26:34Z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