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786"/>
        <w:gridCol w:w="203"/>
        <w:gridCol w:w="1065"/>
        <w:gridCol w:w="967"/>
        <w:gridCol w:w="325"/>
        <w:gridCol w:w="305"/>
        <w:gridCol w:w="391"/>
        <w:gridCol w:w="194"/>
        <w:gridCol w:w="64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21.55pt;margin-top:33.4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社会救助金（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低保、低收入爱心卡）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32.25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32.25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28.7</w:t>
            </w: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2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ascii="宋体" w:hAnsi="宋体" w:eastAsia="仿宋" w:cs="宋体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按照临时救助文件，爱心卡补助金，坚持适度救助，着眼于解决基本生活困难、摆脱临时困境，既要尽力而为，又要量力而行；坚持因地制宜、实事求是、因人施策；坚持公开公正，做到政策公开、过程透明、结果公正；坚持制度衔接，加强各项救助、保障制度的衔接配合，形成整体合力；</w:t>
            </w:r>
          </w:p>
        </w:tc>
        <w:tc>
          <w:tcPr>
            <w:tcW w:w="352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依据文件，为574低保家庭发放爱心卡救助金总计28700。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发放救助金人数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预计645人左右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全年救助574人次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低保人数减少，需加强精准度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补贴发放及时率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574人次爱心卡救助资金全部发放到位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资金拨付时间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全年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32.25万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元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28.7万元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足额、准确发放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促进高等教育新生入学救助制度的规范化，进一步减轻困难家庭中接受高等教育子女就学的负担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按时效完成发放。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促进高等教育新生入学救助制度的规范化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维护困难人员的迫切要求和政府关怀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救助对象满意度</w:t>
            </w:r>
          </w:p>
        </w:tc>
        <w:tc>
          <w:tcPr>
            <w:tcW w:w="1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5FB6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423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4F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747FB5"/>
    <w:rsid w:val="048608C0"/>
    <w:rsid w:val="0E445FEA"/>
    <w:rsid w:val="0E4B37E8"/>
    <w:rsid w:val="11D20071"/>
    <w:rsid w:val="12966F2A"/>
    <w:rsid w:val="14FF0CBD"/>
    <w:rsid w:val="287748E9"/>
    <w:rsid w:val="28CB7851"/>
    <w:rsid w:val="2E0A15FF"/>
    <w:rsid w:val="2EB4418F"/>
    <w:rsid w:val="2FAB70B2"/>
    <w:rsid w:val="31122271"/>
    <w:rsid w:val="371D4270"/>
    <w:rsid w:val="3AA46187"/>
    <w:rsid w:val="45F57C9F"/>
    <w:rsid w:val="4CE34498"/>
    <w:rsid w:val="4F474E38"/>
    <w:rsid w:val="5DB45681"/>
    <w:rsid w:val="5DDC0AA6"/>
    <w:rsid w:val="5F283465"/>
    <w:rsid w:val="61FF2C3C"/>
    <w:rsid w:val="64DE5E19"/>
    <w:rsid w:val="696C4C51"/>
    <w:rsid w:val="6EEB34F5"/>
    <w:rsid w:val="70220107"/>
    <w:rsid w:val="70C25502"/>
    <w:rsid w:val="7248461C"/>
    <w:rsid w:val="793004EB"/>
    <w:rsid w:val="7AF90E8F"/>
    <w:rsid w:val="7EA80ADE"/>
    <w:rsid w:val="7F6B1C10"/>
    <w:rsid w:val="7F78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758</Words>
  <Characters>846</Characters>
  <Lines>8</Lines>
  <Paragraphs>2</Paragraphs>
  <TotalTime>5</TotalTime>
  <ScaleCrop>false</ScaleCrop>
  <LinksUpToDate>false</LinksUpToDate>
  <CharactersWithSpaces>854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2025-08-26T02:20:55Z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