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hint="eastAsia" w:ascii="宋体" w:hAnsi="宋体" w:cs="宋体"/>
          <w:b/>
          <w:bCs/>
          <w:kern w:val="0"/>
          <w:sz w:val="36"/>
          <w:szCs w:val="36"/>
        </w:rPr>
      </w:pP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pStyle w:val="3"/>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一、部门/单位基本情况</w:t>
      </w:r>
    </w:p>
    <w:p>
      <w:pPr>
        <w:tabs>
          <w:tab w:val="center" w:pos="6979"/>
        </w:tabs>
        <w:spacing w:line="580" w:lineRule="exact"/>
        <w:ind w:firstLine="420" w:firstLineChars="15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（一）机构</w:t>
      </w:r>
      <w:r>
        <w:rPr>
          <w:rFonts w:ascii="仿宋_GB2312" w:hAnsi="Times New Roman" w:eastAsia="仿宋_GB2312" w:cs="Times New Roman"/>
          <w:sz w:val="28"/>
          <w:szCs w:val="28"/>
        </w:rPr>
        <w:t>设置、</w:t>
      </w:r>
      <w:r>
        <w:rPr>
          <w:rFonts w:hint="eastAsia" w:ascii="仿宋_GB2312" w:hAnsi="Times New Roman" w:eastAsia="仿宋_GB2312" w:cs="Times New Roman"/>
          <w:sz w:val="28"/>
          <w:szCs w:val="28"/>
        </w:rPr>
        <w:t>职责</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根据《北京市机构编制委员会办公室关于开展街道各类机构综合设置和派驻机构属地化管理试点工作的指导意见》和《西城区街道各类机构综合设置全面试点工作实施方案》精神，调整中共北京市西城区委新街口街道工作委员会（简称新街口街道工委），北京市西城区人民政府新街口街道办事处（简称新街口街道办事处）主要职责、内设机构及人员编制。新街口街道工委与新街口街道办事处合署办公。新街口街道工委是区委的派出机关，根据区委的授权，全面负责辖区党的建设，领导辖区的工作和基层社会治理；新街口街道办事处是区政府的派出机关，依据法律法规的规定，在区政府和街道工委的领导下，履行相应职能。</w:t>
      </w:r>
    </w:p>
    <w:p>
      <w:pPr>
        <w:spacing w:line="560" w:lineRule="exact"/>
        <w:ind w:firstLine="560" w:firstLineChars="200"/>
        <w:rPr>
          <w:rFonts w:hint="eastAsia" w:ascii="仿宋_GB2312" w:hAnsi="华文仿宋" w:eastAsia="仿宋_GB2312" w:cs="Tahoma"/>
          <w:b w:val="0"/>
          <w:bCs w:val="0"/>
          <w:color w:val="000000"/>
          <w:sz w:val="28"/>
          <w:szCs w:val="28"/>
          <w:lang w:eastAsia="zh-CN"/>
        </w:rPr>
      </w:pPr>
      <w:r>
        <w:rPr>
          <w:rFonts w:hint="eastAsia" w:ascii="仿宋_GB2312" w:hAnsi="华文仿宋" w:eastAsia="仿宋_GB2312" w:cs="Tahoma"/>
          <w:b w:val="0"/>
          <w:bCs w:val="0"/>
          <w:color w:val="000000"/>
          <w:sz w:val="28"/>
          <w:szCs w:val="28"/>
        </w:rPr>
        <w:t>街道工委主要职责</w:t>
      </w:r>
      <w:r>
        <w:rPr>
          <w:rFonts w:hint="eastAsia" w:ascii="仿宋_GB2312" w:hAnsi="华文仿宋" w:eastAsia="仿宋_GB2312" w:cs="Tahoma"/>
          <w:b w:val="0"/>
          <w:bCs w:val="0"/>
          <w:color w:val="000000"/>
          <w:sz w:val="28"/>
          <w:szCs w:val="28"/>
          <w:lang w:eastAsia="zh-CN"/>
        </w:rPr>
        <w:t>：</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（一）宣传和执行党的路线、方针、政策，宣传和执行党中央、市委、区委的决议，及时向区委报告辖区有关情况、反映问题、提出意见建议。</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（二）讨论并决定辖区重大问题，统筹推进平安建设、城市管理、社区建设、民生保障等工作，统筹、协调辖区单位和组织，团结、组织党内外干部和群众，抓好决策部署的组织实施和督促落实。</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（三）履行全面从严治党主体责任，全面推进辖区党的政治建设、思想建设、组织建设、作风建设、纪律建设，把制度建设贯穿其中，组织协调反腐败工作。</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（四）落实基层党建工作责任制，加强街道党工委自身建设和基层党组织建设，统筹推进区域化党建和“两新”组织党建、社区党建工作。对党员进行教育、管理、监督和服务，做好经常性的发展党员工作。</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（五）按照管理权限，对街道机关及所属单位干部进行教育、培训、任免、考核和监督，对市、区政府职能部门派出机构相关工作人员的任免、调动、奖惩提出意见，对社区工作者队伍进行教育、管理。</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（六）负责思想政治、意识形态、精神文明、统一战线工作，领导街道纪工委、人大工委、总工会、团工委、妇联、残联等组织，支持和保证其依照党内法规、法律、法规、规章、各自的章程开展工作。</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（七）组织维护辖区安全稳定，协调推动社会治安综合治理，承担民兵预备役、征兵、民防工作。</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（八）承办区委交办的其他事项。</w:t>
      </w:r>
    </w:p>
    <w:p>
      <w:pPr>
        <w:spacing w:line="560" w:lineRule="exact"/>
        <w:ind w:firstLine="560" w:firstLineChars="200"/>
        <w:rPr>
          <w:rFonts w:hint="eastAsia" w:ascii="仿宋_GB2312" w:hAnsi="华文仿宋" w:eastAsia="仿宋_GB2312" w:cs="Tahoma"/>
          <w:b w:val="0"/>
          <w:bCs w:val="0"/>
          <w:color w:val="000000"/>
          <w:sz w:val="28"/>
          <w:szCs w:val="28"/>
          <w:lang w:eastAsia="zh-CN"/>
        </w:rPr>
      </w:pPr>
      <w:r>
        <w:rPr>
          <w:rFonts w:hint="eastAsia" w:ascii="仿宋_GB2312" w:hAnsi="华文仿宋" w:eastAsia="仿宋_GB2312" w:cs="Tahoma"/>
          <w:b w:val="0"/>
          <w:bCs w:val="0"/>
          <w:color w:val="000000"/>
          <w:sz w:val="28"/>
          <w:szCs w:val="28"/>
        </w:rPr>
        <w:t>街道办事处主要职责</w:t>
      </w:r>
      <w:r>
        <w:rPr>
          <w:rFonts w:hint="eastAsia" w:ascii="仿宋_GB2312" w:hAnsi="华文仿宋" w:eastAsia="仿宋_GB2312" w:cs="Tahoma"/>
          <w:b w:val="0"/>
          <w:bCs w:val="0"/>
          <w:color w:val="000000"/>
          <w:sz w:val="28"/>
          <w:szCs w:val="28"/>
          <w:lang w:eastAsia="zh-CN"/>
        </w:rPr>
        <w:t>：</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（一）贯彻执行法律、法规、规章和市、区政府的决策部署，依法管理基层公共事务。</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（二）承担辖区市容环境卫生、绿化美化的管理工作，推进街巷长、河长制工作，组织、协调城市管理综合执法和环境秩序综合治理工作，推进城市精细化管理。</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（三）协助依法履行安全生产、消防安全、食品安全、环境保护、劳动保障、流动人口及出租房屋监督管理工作，承担辖区应急、防汛和防灾减灾工作。</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（四）参与制定并组织实施社区建设规划和公共服务设施规划，组织辖区单位、居民和志愿者队伍为社区发展服务。</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（五）负责社区居民委员会建设，指导社区居民委员会工作，培育、发展社区社会组织，指导、监督社区业主委员会。</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（六）推进居民自治，动员社会力量参与社区治理，推动形成社区共治合力。向上级政府反映社情民意。</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（七）组织开展群众性文化、体育、科普活动，开展法治宣传和社会公德教育，推动社区公益事业发展。</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（八）组织开展公共服务，落实人力社保、民政、卫生健康、教育、住房保障、便民服务等政策，维护老年人、妇女、未成年人、残疾人等合法权益。</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（九）负责联系、服务辖区单位，营造良好的营商环境。</w:t>
      </w:r>
    </w:p>
    <w:p>
      <w:pPr>
        <w:spacing w:line="560" w:lineRule="exact"/>
        <w:ind w:firstLine="560" w:firstLineChars="200"/>
        <w:rPr>
          <w:rFonts w:hint="eastAsia" w:ascii="仿宋_GB2312" w:hAnsi="华文仿宋" w:eastAsia="仿宋_GB2312" w:cs="Tahoma"/>
          <w:b w:val="0"/>
          <w:bCs w:val="0"/>
          <w:color w:val="000000"/>
          <w:sz w:val="28"/>
          <w:szCs w:val="28"/>
        </w:rPr>
      </w:pPr>
      <w:r>
        <w:rPr>
          <w:rFonts w:hint="eastAsia" w:ascii="仿宋_GB2312" w:hAnsi="华文仿宋" w:eastAsia="仿宋_GB2312" w:cs="Tahoma"/>
          <w:b w:val="0"/>
          <w:bCs w:val="0"/>
          <w:color w:val="000000"/>
          <w:sz w:val="28"/>
          <w:szCs w:val="28"/>
        </w:rPr>
        <w:t>（十）承办区政府交办的其他事项。</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lang w:eastAsia="zh-CN"/>
        </w:rPr>
        <w:t>2024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38564.63</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1421.2</w:t>
      </w:r>
      <w:r>
        <w:rPr>
          <w:rFonts w:hint="eastAsia" w:ascii="仿宋_GB2312" w:eastAsia="仿宋_GB2312"/>
          <w:sz w:val="28"/>
          <w:szCs w:val="28"/>
        </w:rPr>
        <w:t>万元，下降</w:t>
      </w:r>
      <w:r>
        <w:rPr>
          <w:rFonts w:hint="eastAsia" w:ascii="仿宋_GB2312" w:eastAsia="仿宋_GB2312"/>
          <w:sz w:val="28"/>
          <w:szCs w:val="28"/>
          <w:lang w:val="en-US" w:eastAsia="zh-CN"/>
        </w:rPr>
        <w:t>3.55</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年度本年收入合计</w:t>
      </w:r>
      <w:r>
        <w:rPr>
          <w:rFonts w:ascii="仿宋_GB2312" w:eastAsia="仿宋_GB2312"/>
          <w:sz w:val="28"/>
          <w:szCs w:val="28"/>
        </w:rPr>
        <w:t>38564.63</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1421.2</w:t>
      </w:r>
      <w:r>
        <w:rPr>
          <w:rFonts w:hint="eastAsia" w:ascii="仿宋_GB2312" w:eastAsia="仿宋_GB2312"/>
          <w:sz w:val="28"/>
          <w:szCs w:val="28"/>
        </w:rPr>
        <w:t>万元，下降</w:t>
      </w:r>
      <w:r>
        <w:rPr>
          <w:rFonts w:hint="eastAsia" w:ascii="仿宋_GB2312" w:eastAsia="仿宋_GB2312"/>
          <w:sz w:val="28"/>
          <w:szCs w:val="28"/>
          <w:lang w:val="en-US" w:eastAsia="zh-CN"/>
        </w:rPr>
        <w:t>3.55</w:t>
      </w:r>
      <w:r>
        <w:rPr>
          <w:rFonts w:hint="eastAsia" w:ascii="仿宋_GB2312" w:eastAsia="仿宋_GB2312"/>
          <w:sz w:val="28"/>
          <w:szCs w:val="28"/>
        </w:rPr>
        <w:t>%</w:t>
      </w:r>
      <w:r>
        <w:rPr>
          <w:rFonts w:hint="eastAsia" w:ascii="仿宋_GB2312" w:eastAsia="仿宋_GB2312"/>
          <w:sz w:val="28"/>
          <w:szCs w:val="28"/>
          <w:lang w:eastAsia="zh-CN"/>
        </w:rPr>
        <w:t>。</w:t>
      </w:r>
    </w:p>
    <w:p>
      <w:pPr>
        <w:numPr>
          <w:ilvl w:val="0"/>
          <w:numId w:val="0"/>
        </w:num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财政拨款收入</w:t>
      </w:r>
      <w:r>
        <w:rPr>
          <w:rFonts w:ascii="仿宋_GB2312" w:eastAsia="仿宋_GB2312"/>
          <w:sz w:val="28"/>
          <w:szCs w:val="28"/>
        </w:rPr>
        <w:t>38564.63</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其中：</w:t>
      </w:r>
      <w:r>
        <w:rPr>
          <w:rFonts w:hint="eastAsia" w:ascii="仿宋_GB2312" w:eastAsia="仿宋_GB2312"/>
          <w:sz w:val="28"/>
          <w:szCs w:val="28"/>
          <w:lang w:eastAsia="zh-CN"/>
        </w:rPr>
        <w:t>一般公共预算财政拨款收入</w:t>
      </w:r>
      <w:r>
        <w:rPr>
          <w:rFonts w:ascii="仿宋_GB2312" w:eastAsia="仿宋_GB2312"/>
          <w:sz w:val="28"/>
          <w:szCs w:val="28"/>
        </w:rPr>
        <w:t>38499.9</w:t>
      </w:r>
      <w:r>
        <w:rPr>
          <w:rFonts w:hint="eastAsia" w:ascii="仿宋_GB2312" w:eastAsia="仿宋_GB2312"/>
          <w:sz w:val="28"/>
          <w:szCs w:val="28"/>
        </w:rPr>
        <w:t>万元，占收入合计的</w:t>
      </w:r>
      <w:r>
        <w:rPr>
          <w:rFonts w:hint="eastAsia" w:ascii="仿宋_GB2312" w:eastAsia="仿宋_GB2312"/>
          <w:sz w:val="28"/>
          <w:szCs w:val="28"/>
          <w:lang w:eastAsia="zh-CN"/>
        </w:rPr>
        <w:t>99.83</w:t>
      </w:r>
      <w:r>
        <w:rPr>
          <w:rFonts w:hint="eastAsia" w:ascii="仿宋_GB2312" w:eastAsia="仿宋_GB2312"/>
          <w:sz w:val="28"/>
          <w:szCs w:val="28"/>
        </w:rPr>
        <w:t>%；</w:t>
      </w:r>
      <w:r>
        <w:rPr>
          <w:rFonts w:hint="eastAsia" w:ascii="仿宋_GB2312" w:eastAsia="仿宋_GB2312"/>
          <w:sz w:val="28"/>
          <w:szCs w:val="28"/>
          <w:lang w:eastAsia="zh-CN"/>
        </w:rPr>
        <w:t>政府性基金预算财政拨款收入</w:t>
      </w:r>
      <w:r>
        <w:rPr>
          <w:rFonts w:ascii="仿宋_GB2312" w:eastAsia="仿宋_GB2312"/>
          <w:sz w:val="28"/>
          <w:szCs w:val="28"/>
        </w:rPr>
        <w:t>1.74</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r>
        <w:rPr>
          <w:rFonts w:hint="eastAsia" w:ascii="仿宋_GB2312" w:eastAsia="仿宋_GB2312"/>
          <w:sz w:val="28"/>
          <w:szCs w:val="28"/>
          <w:lang w:eastAsia="zh-CN"/>
        </w:rPr>
        <w:t>国有资本经营预算财政拨款收入</w:t>
      </w:r>
      <w:r>
        <w:rPr>
          <w:rFonts w:ascii="仿宋_GB2312" w:eastAsia="仿宋_GB2312"/>
          <w:sz w:val="28"/>
          <w:szCs w:val="28"/>
        </w:rPr>
        <w:t>62.98</w:t>
      </w:r>
      <w:r>
        <w:rPr>
          <w:rFonts w:hint="eastAsia" w:ascii="仿宋_GB2312" w:eastAsia="仿宋_GB2312"/>
          <w:sz w:val="28"/>
          <w:szCs w:val="28"/>
        </w:rPr>
        <w:t>万元，占收入合计的</w:t>
      </w:r>
      <w:r>
        <w:rPr>
          <w:rFonts w:hint="eastAsia" w:ascii="仿宋_GB2312" w:eastAsia="仿宋_GB2312"/>
          <w:sz w:val="28"/>
          <w:szCs w:val="28"/>
          <w:lang w:eastAsia="zh-CN"/>
        </w:rPr>
        <w:t>0.16</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pStyle w:val="3"/>
        <w:ind w:firstLine="0"/>
        <w:jc w:val="center"/>
      </w:pPr>
      <w:r>
        <w:rPr>
          <w:rFonts w:hint="eastAsia" w:ascii="仿宋_GB2312" w:eastAsia="仿宋_GB2312"/>
          <w:color w:val="000000"/>
          <w:sz w:val="32"/>
          <w:szCs w:val="32"/>
          <w:highlight w:val="none"/>
          <w:lang w:val="en-US" w:eastAsia="zh-CN"/>
        </w:rPr>
        <w:t>图1：收入决算</w:t>
      </w:r>
    </w:p>
    <w:p>
      <w:pPr>
        <w:pStyle w:val="4"/>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38564.63</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1421.2</w:t>
      </w:r>
      <w:r>
        <w:rPr>
          <w:rFonts w:hint="eastAsia" w:ascii="仿宋_GB2312" w:eastAsia="仿宋_GB2312"/>
          <w:sz w:val="28"/>
          <w:szCs w:val="28"/>
        </w:rPr>
        <w:t>万元，下降</w:t>
      </w:r>
      <w:r>
        <w:rPr>
          <w:rFonts w:hint="eastAsia" w:ascii="仿宋_GB2312" w:eastAsia="仿宋_GB2312"/>
          <w:sz w:val="28"/>
          <w:szCs w:val="28"/>
          <w:lang w:val="en-US" w:eastAsia="zh-CN"/>
        </w:rPr>
        <w:t>3.55</w:t>
      </w:r>
      <w:r>
        <w:rPr>
          <w:rFonts w:hint="eastAsia" w:ascii="仿宋_GB2312" w:eastAsia="仿宋_GB2312"/>
          <w:sz w:val="28"/>
          <w:szCs w:val="28"/>
        </w:rPr>
        <w:t>%，其中：基本支出</w:t>
      </w:r>
      <w:r>
        <w:rPr>
          <w:rFonts w:ascii="仿宋_GB2312" w:eastAsia="仿宋_GB2312"/>
          <w:sz w:val="28"/>
          <w:szCs w:val="28"/>
        </w:rPr>
        <w:t>10188.79</w:t>
      </w:r>
      <w:r>
        <w:rPr>
          <w:rFonts w:hint="eastAsia" w:ascii="仿宋_GB2312" w:eastAsia="仿宋_GB2312"/>
          <w:sz w:val="28"/>
          <w:szCs w:val="28"/>
        </w:rPr>
        <w:t>万元，占支出合计的</w:t>
      </w:r>
      <w:r>
        <w:rPr>
          <w:rFonts w:hint="eastAsia" w:ascii="仿宋_GB2312" w:eastAsia="仿宋_GB2312"/>
          <w:sz w:val="28"/>
          <w:szCs w:val="28"/>
          <w:lang w:eastAsia="zh-CN"/>
        </w:rPr>
        <w:t>26.42</w:t>
      </w:r>
      <w:r>
        <w:rPr>
          <w:rFonts w:hint="eastAsia" w:ascii="仿宋_GB2312" w:eastAsia="仿宋_GB2312"/>
          <w:sz w:val="28"/>
          <w:szCs w:val="28"/>
        </w:rPr>
        <w:t>%；项目支出</w:t>
      </w:r>
      <w:r>
        <w:rPr>
          <w:rFonts w:ascii="仿宋_GB2312" w:eastAsia="仿宋_GB2312"/>
          <w:sz w:val="28"/>
          <w:szCs w:val="28"/>
        </w:rPr>
        <w:t>28375.84</w:t>
      </w:r>
      <w:r>
        <w:rPr>
          <w:rFonts w:hint="eastAsia" w:ascii="仿宋_GB2312" w:eastAsia="仿宋_GB2312"/>
          <w:sz w:val="28"/>
          <w:szCs w:val="28"/>
        </w:rPr>
        <w:t>万元，占支出合计的</w:t>
      </w:r>
      <w:r>
        <w:rPr>
          <w:rFonts w:hint="eastAsia" w:ascii="仿宋_GB2312" w:eastAsia="仿宋_GB2312"/>
          <w:sz w:val="28"/>
          <w:szCs w:val="28"/>
          <w:lang w:eastAsia="zh-CN"/>
        </w:rPr>
        <w:t>73.58</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pPr>
        <w:pStyle w:val="3"/>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38564.63</w:t>
      </w:r>
      <w:r>
        <w:rPr>
          <w:rFonts w:hint="eastAsia" w:ascii="仿宋_GB2312" w:eastAsia="仿宋_GB2312"/>
          <w:sz w:val="28"/>
          <w:szCs w:val="28"/>
        </w:rPr>
        <w:t>万元，比上年减少</w:t>
      </w:r>
      <w:r>
        <w:rPr>
          <w:rFonts w:hint="eastAsia" w:ascii="仿宋_GB2312" w:eastAsia="仿宋_GB2312"/>
          <w:sz w:val="28"/>
          <w:szCs w:val="28"/>
          <w:lang w:val="en-US" w:eastAsia="zh-CN"/>
        </w:rPr>
        <w:t>1421.2</w:t>
      </w:r>
      <w:r>
        <w:rPr>
          <w:rFonts w:hint="eastAsia" w:ascii="仿宋_GB2312" w:eastAsia="仿宋_GB2312"/>
          <w:sz w:val="28"/>
          <w:szCs w:val="28"/>
        </w:rPr>
        <w:t>万元，下降</w:t>
      </w:r>
      <w:r>
        <w:rPr>
          <w:rFonts w:hint="eastAsia" w:ascii="仿宋_GB2312" w:eastAsia="仿宋_GB2312"/>
          <w:sz w:val="28"/>
          <w:szCs w:val="28"/>
          <w:lang w:val="en-US" w:eastAsia="zh-CN"/>
        </w:rPr>
        <w:t>3.55%</w:t>
      </w:r>
      <w:r>
        <w:rPr>
          <w:rFonts w:hint="eastAsia" w:ascii="仿宋_GB2312" w:eastAsia="仿宋_GB2312"/>
          <w:sz w:val="28"/>
          <w:szCs w:val="28"/>
        </w:rPr>
        <w:t>。主要原因</w:t>
      </w:r>
      <w:r>
        <w:rPr>
          <w:rFonts w:hint="eastAsia" w:ascii="仿宋_GB2312" w:eastAsia="仿宋_GB2312"/>
          <w:sz w:val="28"/>
          <w:szCs w:val="28"/>
          <w:lang w:val="en-US" w:eastAsia="zh-CN"/>
        </w:rPr>
        <w:t>:厉行节俭，压减支出</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38499.9</w:t>
      </w:r>
      <w:r>
        <w:rPr>
          <w:rFonts w:hint="eastAsia" w:ascii="仿宋_GB2312" w:eastAsia="仿宋_GB2312"/>
          <w:sz w:val="28"/>
          <w:szCs w:val="28"/>
        </w:rPr>
        <w:t>万元，主要用于以下方面（按大类）：一般公共服务支出</w:t>
      </w:r>
      <w:r>
        <w:rPr>
          <w:rFonts w:hint="eastAsia" w:ascii="仿宋_GB2312" w:eastAsia="仿宋_GB2312"/>
          <w:sz w:val="28"/>
          <w:szCs w:val="28"/>
          <w:lang w:val="en-US" w:eastAsia="zh-CN"/>
        </w:rPr>
        <w:t>11381.04</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29.56</w:t>
      </w:r>
      <w:r>
        <w:rPr>
          <w:rFonts w:hint="eastAsia" w:ascii="仿宋_GB2312" w:eastAsia="仿宋_GB2312"/>
          <w:sz w:val="28"/>
          <w:szCs w:val="28"/>
        </w:rPr>
        <w:t>%；公共安全支出</w:t>
      </w:r>
      <w:r>
        <w:rPr>
          <w:rFonts w:hint="eastAsia" w:ascii="仿宋_GB2312" w:eastAsia="仿宋_GB2312"/>
          <w:sz w:val="28"/>
          <w:szCs w:val="28"/>
          <w:lang w:val="en-US" w:eastAsia="zh-CN"/>
        </w:rPr>
        <w:t>169.89万元，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0.44</w:t>
      </w:r>
      <w:r>
        <w:rPr>
          <w:rFonts w:hint="eastAsia" w:ascii="仿宋_GB2312" w:eastAsia="仿宋_GB2312"/>
          <w:sz w:val="28"/>
          <w:szCs w:val="28"/>
        </w:rPr>
        <w:t>%</w:t>
      </w:r>
      <w:r>
        <w:rPr>
          <w:rFonts w:hint="eastAsia" w:ascii="仿宋_GB2312" w:eastAsia="仿宋_GB2312"/>
          <w:sz w:val="28"/>
          <w:szCs w:val="28"/>
          <w:lang w:eastAsia="zh-CN"/>
        </w:rPr>
        <w:t>；教育支出</w:t>
      </w:r>
      <w:r>
        <w:rPr>
          <w:rFonts w:hint="eastAsia" w:ascii="仿宋_GB2312" w:eastAsia="仿宋_GB2312"/>
          <w:sz w:val="28"/>
          <w:szCs w:val="28"/>
          <w:lang w:val="en-US" w:eastAsia="zh-CN"/>
        </w:rPr>
        <w:t>746.06万元，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1.94</w:t>
      </w:r>
      <w:r>
        <w:rPr>
          <w:rFonts w:hint="eastAsia" w:ascii="仿宋_GB2312" w:eastAsia="仿宋_GB2312"/>
          <w:sz w:val="28"/>
          <w:szCs w:val="28"/>
        </w:rPr>
        <w:t>%</w:t>
      </w:r>
      <w:r>
        <w:rPr>
          <w:rFonts w:hint="eastAsia" w:ascii="仿宋_GB2312" w:eastAsia="仿宋_GB2312"/>
          <w:sz w:val="28"/>
          <w:szCs w:val="28"/>
          <w:lang w:eastAsia="zh-CN"/>
        </w:rPr>
        <w:t>；文化旅游体育与传媒支出</w:t>
      </w:r>
      <w:r>
        <w:rPr>
          <w:rFonts w:hint="eastAsia" w:ascii="仿宋_GB2312" w:eastAsia="仿宋_GB2312"/>
          <w:sz w:val="28"/>
          <w:szCs w:val="28"/>
          <w:lang w:val="en-US" w:eastAsia="zh-CN"/>
        </w:rPr>
        <w:t>247.63万元，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0.64</w:t>
      </w:r>
      <w:r>
        <w:rPr>
          <w:rFonts w:hint="eastAsia" w:ascii="仿宋_GB2312" w:eastAsia="仿宋_GB2312"/>
          <w:sz w:val="28"/>
          <w:szCs w:val="28"/>
        </w:rPr>
        <w:t>%</w:t>
      </w:r>
      <w:r>
        <w:rPr>
          <w:rFonts w:hint="eastAsia" w:ascii="仿宋_GB2312" w:eastAsia="仿宋_GB2312"/>
          <w:sz w:val="28"/>
          <w:szCs w:val="28"/>
          <w:lang w:eastAsia="zh-CN"/>
        </w:rPr>
        <w:t>；社会保障和就业支出</w:t>
      </w:r>
      <w:r>
        <w:rPr>
          <w:rFonts w:hint="eastAsia" w:ascii="仿宋_GB2312" w:eastAsia="仿宋_GB2312"/>
          <w:sz w:val="28"/>
          <w:szCs w:val="28"/>
          <w:lang w:val="en-US" w:eastAsia="zh-CN"/>
        </w:rPr>
        <w:t>14923.58万元，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38.76</w:t>
      </w:r>
      <w:r>
        <w:rPr>
          <w:rFonts w:hint="eastAsia" w:ascii="仿宋_GB2312" w:eastAsia="仿宋_GB2312"/>
          <w:sz w:val="28"/>
          <w:szCs w:val="28"/>
        </w:rPr>
        <w:t>%</w:t>
      </w:r>
      <w:r>
        <w:rPr>
          <w:rFonts w:hint="eastAsia" w:ascii="仿宋_GB2312" w:eastAsia="仿宋_GB2312"/>
          <w:sz w:val="28"/>
          <w:szCs w:val="28"/>
          <w:lang w:eastAsia="zh-CN"/>
        </w:rPr>
        <w:t>；卫生健康支出</w:t>
      </w:r>
      <w:r>
        <w:rPr>
          <w:rFonts w:hint="eastAsia" w:ascii="仿宋_GB2312" w:eastAsia="仿宋_GB2312"/>
          <w:sz w:val="28"/>
          <w:szCs w:val="28"/>
          <w:lang w:val="en-US" w:eastAsia="zh-CN"/>
        </w:rPr>
        <w:t>1405.64万元，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3.65</w:t>
      </w:r>
      <w:r>
        <w:rPr>
          <w:rFonts w:hint="eastAsia" w:ascii="仿宋_GB2312" w:eastAsia="仿宋_GB2312"/>
          <w:sz w:val="28"/>
          <w:szCs w:val="28"/>
        </w:rPr>
        <w:t>%</w:t>
      </w:r>
      <w:r>
        <w:rPr>
          <w:rFonts w:hint="eastAsia" w:ascii="仿宋_GB2312" w:eastAsia="仿宋_GB2312"/>
          <w:sz w:val="28"/>
          <w:szCs w:val="28"/>
          <w:lang w:eastAsia="zh-CN"/>
        </w:rPr>
        <w:t>；节能环保支出</w:t>
      </w:r>
      <w:r>
        <w:rPr>
          <w:rFonts w:hint="eastAsia" w:ascii="仿宋_GB2312" w:eastAsia="仿宋_GB2312"/>
          <w:sz w:val="28"/>
          <w:szCs w:val="28"/>
          <w:lang w:val="en-US" w:eastAsia="zh-CN"/>
        </w:rPr>
        <w:t>242.9万元，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0.64</w:t>
      </w:r>
      <w:r>
        <w:rPr>
          <w:rFonts w:hint="eastAsia" w:ascii="仿宋_GB2312" w:eastAsia="仿宋_GB2312"/>
          <w:sz w:val="28"/>
          <w:szCs w:val="28"/>
        </w:rPr>
        <w:t>%</w:t>
      </w:r>
      <w:r>
        <w:rPr>
          <w:rFonts w:hint="eastAsia" w:ascii="仿宋_GB2312" w:hAnsi="Times New Roman" w:eastAsia="仿宋_GB2312" w:cs="Times New Roman"/>
          <w:sz w:val="28"/>
          <w:szCs w:val="28"/>
          <w:lang w:eastAsia="zh-CN"/>
        </w:rPr>
        <w:t>；</w:t>
      </w:r>
      <w:r>
        <w:rPr>
          <w:rFonts w:hint="eastAsia" w:ascii="仿宋_GB2312" w:eastAsia="仿宋_GB2312"/>
          <w:sz w:val="28"/>
          <w:szCs w:val="28"/>
          <w:lang w:eastAsia="zh-CN"/>
        </w:rPr>
        <w:t>城乡社区支出</w:t>
      </w:r>
      <w:r>
        <w:rPr>
          <w:rFonts w:hint="eastAsia" w:ascii="仿宋_GB2312" w:eastAsia="仿宋_GB2312"/>
          <w:sz w:val="28"/>
          <w:szCs w:val="28"/>
          <w:lang w:val="en-US" w:eastAsia="zh-CN"/>
        </w:rPr>
        <w:t>8544.02万元，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22.19</w:t>
      </w:r>
      <w:r>
        <w:rPr>
          <w:rFonts w:hint="eastAsia" w:ascii="仿宋_GB2312" w:eastAsia="仿宋_GB2312"/>
          <w:sz w:val="28"/>
          <w:szCs w:val="28"/>
        </w:rPr>
        <w:t>%</w:t>
      </w:r>
      <w:r>
        <w:rPr>
          <w:rFonts w:hint="eastAsia" w:ascii="仿宋_GB2312" w:eastAsia="仿宋_GB2312"/>
          <w:sz w:val="28"/>
          <w:szCs w:val="28"/>
          <w:lang w:eastAsia="zh-CN"/>
        </w:rPr>
        <w:t>；住房保障支出</w:t>
      </w:r>
      <w:r>
        <w:rPr>
          <w:rFonts w:hint="eastAsia" w:ascii="仿宋_GB2312" w:eastAsia="仿宋_GB2312"/>
          <w:sz w:val="28"/>
          <w:szCs w:val="28"/>
          <w:lang w:val="en-US" w:eastAsia="zh-CN"/>
        </w:rPr>
        <w:t>839.14万元，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2.18</w:t>
      </w:r>
      <w:r>
        <w:rPr>
          <w:rFonts w:hint="eastAsia" w:ascii="仿宋_GB2312" w:eastAsia="仿宋_GB2312"/>
          <w:sz w:val="28"/>
          <w:szCs w:val="28"/>
        </w:rPr>
        <w:t>%。</w:t>
      </w:r>
    </w:p>
    <w:p>
      <w:pPr>
        <w:numPr>
          <w:ilvl w:val="0"/>
          <w:numId w:val="1"/>
        </w:numPr>
        <w:autoSpaceDE w:val="0"/>
        <w:autoSpaceDN w:val="0"/>
        <w:adjustRightInd w:val="0"/>
        <w:spacing w:line="580" w:lineRule="exact"/>
        <w:ind w:firstLine="560" w:firstLineChars="200"/>
        <w:jc w:val="left"/>
        <w:rPr>
          <w:rFonts w:hint="eastAsia"/>
          <w:highlight w:val="none"/>
        </w:rPr>
      </w:pPr>
      <w:r>
        <w:rPr>
          <w:rFonts w:hint="eastAsia" w:ascii="仿宋_GB2312" w:eastAsia="仿宋_GB2312"/>
          <w:sz w:val="28"/>
          <w:szCs w:val="28"/>
          <w:highlight w:val="none"/>
        </w:rPr>
        <w:t>一般公共预算财政拨款支出决算具体情况</w:t>
      </w:r>
    </w:p>
    <w:tbl>
      <w:tblPr>
        <w:tblStyle w:val="12"/>
        <w:tblW w:w="1138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35"/>
        <w:gridCol w:w="2296"/>
        <w:gridCol w:w="1570"/>
        <w:gridCol w:w="1450"/>
        <w:gridCol w:w="1095"/>
        <w:gridCol w:w="3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64"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支出功能分类</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支出功能分类</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2024年年初数</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2024年决算数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完成年初预算数</w:t>
            </w:r>
          </w:p>
        </w:tc>
        <w:tc>
          <w:tcPr>
            <w:tcW w:w="3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一般公共服务支出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12177.5377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11381.03797</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93.46%</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20101</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人大事务</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10.10803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116.18%</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highlight w:val="none"/>
                <w:u w:val="none"/>
                <w:lang w:val="en-US" w:eastAsia="zh-CN" w:bidi="ar"/>
              </w:rPr>
              <w:t>上级拨款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20103</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政府办公厅（室）及相关机构事务</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10262.08527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9513.50863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92.71%</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20105</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统计信息事务</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137.4846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132.996314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96.74%</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20106</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财政事务</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77.2003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81.26%</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20129</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群众团体事务</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27.514407</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97.57%</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20132</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组织事务</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1300.62263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1299.3102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99.90%</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20133</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宣传事务</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165.6252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108.355947</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65.42%</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20140</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信访事务</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1.59962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99.98%</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20199</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其他一般公共服务支出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178.22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177.94452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99.85%</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公共安全支出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192.4628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169.886296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88.27%</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20406</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司法</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192.4628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169.886296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88.27%</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205</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教育支出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735.3885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746.06215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101.45%</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yellow"/>
                <w:u w:val="none"/>
              </w:rPr>
            </w:pPr>
            <w:r>
              <w:rPr>
                <w:rFonts w:hint="eastAsia" w:ascii="仿宋_GB2312" w:hAnsi="仿宋_GB2312" w:eastAsia="仿宋_GB2312" w:cs="仿宋_GB2312"/>
                <w:i w:val="0"/>
                <w:color w:val="000000"/>
                <w:kern w:val="0"/>
                <w:sz w:val="24"/>
                <w:szCs w:val="24"/>
                <w:highlight w:val="none"/>
                <w:u w:val="none"/>
                <w:lang w:val="en-US" w:eastAsia="zh-CN" w:bidi="ar"/>
              </w:rPr>
              <w:t>上级拨款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20502</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普通教育</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735.3885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746.06215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101.45%</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yellow"/>
                <w:u w:val="none"/>
              </w:rPr>
            </w:pPr>
            <w:r>
              <w:rPr>
                <w:rFonts w:hint="eastAsia" w:ascii="仿宋_GB2312" w:hAnsi="仿宋_GB2312" w:eastAsia="仿宋_GB2312" w:cs="仿宋_GB2312"/>
                <w:i w:val="0"/>
                <w:color w:val="000000"/>
                <w:kern w:val="0"/>
                <w:sz w:val="24"/>
                <w:szCs w:val="24"/>
                <w:highlight w:val="none"/>
                <w:u w:val="none"/>
                <w:lang w:val="en-US" w:eastAsia="zh-CN" w:bidi="ar"/>
              </w:rPr>
              <w:t>上级拨款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文化旅游体育与传媒支出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421.47125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247.628252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58.75%</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20701</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文化和旅游</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421.47125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247.628252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58.75%</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社会保障和就业支出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15757.37786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14923.58464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94.71%</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20801</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人力资源和社会保障管理事务</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8.68324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78.94%</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20802</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民政管理事务</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7121.694501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6331.319431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88.90%</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20805</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行政事业单位养老支出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2587.387108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2387.278756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92.27%</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20807</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就业补助</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270.36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351.190854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129.90%</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highlight w:val="none"/>
                <w:u w:val="none"/>
                <w:lang w:val="en-US" w:eastAsia="zh-CN" w:bidi="ar"/>
              </w:rPr>
              <w:t>上级拨款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20808</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抚恤</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426.486131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519.210598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121.74%</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根据实际支出增加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20809</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退役安置</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1423.884765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1533.25812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107.68%</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highlight w:val="none"/>
                <w:u w:val="none"/>
                <w:lang w:val="en-US" w:eastAsia="zh-CN" w:bidi="ar"/>
              </w:rPr>
              <w:t>上级拨款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20810</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社会福利</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260.2008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252.785401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97.15%</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20811</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残疾人事业</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576.65375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565.060647</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97.99%</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20819</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最低生活保障</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2,098.38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2085.21264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99.37%</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20820</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临时救助</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41.7489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75.331987</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180.44%</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highlight w:val="none"/>
                <w:u w:val="none"/>
                <w:lang w:val="en-US" w:eastAsia="zh-CN" w:bidi="ar"/>
              </w:rPr>
              <w:t>上级拨款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20825</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其他生活救助</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523.5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434.401388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82.98%</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20828</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退役军人管理事务</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13.153713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39.86%</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20899</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其他社会保障和就业支出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383.0819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366.697865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95.72%</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卫生健康支出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1387.016724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1405.636951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101.34%</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根据实际支出增加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21004</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公共卫生</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185.038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172.712836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93.34%</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21007</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计划生育事务</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200.812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188.6463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93.94%</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21011</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行政事业单位医疗</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704.006724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846.506724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120.24%</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highlight w:val="none"/>
                <w:u w:val="none"/>
                <w:lang w:val="en-US" w:eastAsia="zh-CN" w:bidi="ar"/>
              </w:rPr>
              <w:t>根据实际支出增加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21013</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医疗救助</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211.16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138.595047</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65.64%</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21014</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优抚对象医疗</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58.017044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69.90%</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21016</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老龄卫生健康事务</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1.159</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38.63%</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节能环保支出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282.811764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242.902229</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85.89%</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21103</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污染防治</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282.811764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242.902229</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85.89%</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城乡社区支出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9349.780704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8544.024601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91.38%</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21201</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城乡社区管理事务</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101.8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38.731018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38.05%</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21205</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城乡社区环境卫生</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2736.886504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2211.067795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80.79%</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21299</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其他城乡社区支出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6511.0942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6294.225788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96.67%</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厉行节俭，压减支出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住房保障支出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705.186324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839.141044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119.00%</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根据实际支出增加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22101</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保障性安居工程支出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90.25472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103.74%</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根据实际支出增加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jc w:val="center"/>
        </w:trPr>
        <w:tc>
          <w:tcPr>
            <w:tcW w:w="14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22102</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住房改革支出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618.186324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748.886324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121.14%</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根据实际支出增加</w:t>
            </w:r>
          </w:p>
        </w:tc>
      </w:tr>
    </w:tbl>
    <w:p>
      <w:pPr>
        <w:spacing w:line="580" w:lineRule="exact"/>
        <w:ind w:firstLine="560" w:firstLineChars="200"/>
        <w:jc w:val="both"/>
        <w:rPr>
          <w:rFonts w:hint="eastAsia"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（一）政府性基金预算财政拨款支出决算总体情况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年度政府性基金预算财政拨款支出</w:t>
      </w:r>
      <w:r>
        <w:rPr>
          <w:rFonts w:ascii="仿宋_GB2312" w:eastAsia="仿宋_GB2312"/>
          <w:sz w:val="28"/>
          <w:szCs w:val="28"/>
        </w:rPr>
        <w:t>1.74</w:t>
      </w:r>
      <w:r>
        <w:rPr>
          <w:rFonts w:hint="eastAsia" w:ascii="仿宋_GB2312" w:eastAsia="仿宋_GB2312"/>
          <w:sz w:val="28"/>
          <w:szCs w:val="28"/>
        </w:rPr>
        <w:t>万元，主要用于以下方面：</w:t>
      </w:r>
      <w:r>
        <w:rPr>
          <w:rFonts w:hint="eastAsia" w:ascii="仿宋_GB2312" w:eastAsia="仿宋_GB2312"/>
          <w:sz w:val="28"/>
          <w:szCs w:val="28"/>
          <w:lang w:eastAsia="zh-CN"/>
        </w:rPr>
        <w:t>其他</w:t>
      </w:r>
      <w:r>
        <w:rPr>
          <w:rFonts w:hint="eastAsia" w:ascii="仿宋_GB2312" w:eastAsia="仿宋_GB2312"/>
          <w:sz w:val="28"/>
          <w:szCs w:val="28"/>
        </w:rPr>
        <w:t>支出</w:t>
      </w:r>
      <w:r>
        <w:rPr>
          <w:rFonts w:hint="eastAsia" w:ascii="仿宋_GB2312" w:eastAsia="仿宋_GB2312"/>
          <w:sz w:val="28"/>
          <w:szCs w:val="28"/>
          <w:lang w:val="en-US" w:eastAsia="zh-CN"/>
        </w:rPr>
        <w:t>1.74</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100%</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（二）政府性基金预算财政拨款支出决算具体情况</w:t>
      </w:r>
    </w:p>
    <w:p>
      <w:pPr>
        <w:autoSpaceDE w:val="0"/>
        <w:autoSpaceDN w:val="0"/>
        <w:adjustRightInd w:val="0"/>
        <w:spacing w:line="580" w:lineRule="exact"/>
        <w:ind w:firstLine="700" w:firstLineChars="250"/>
        <w:jc w:val="left"/>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其他</w:t>
      </w:r>
      <w:r>
        <w:rPr>
          <w:rFonts w:hint="eastAsia" w:ascii="仿宋_GB2312" w:eastAsia="仿宋_GB2312"/>
          <w:sz w:val="28"/>
          <w:szCs w:val="28"/>
        </w:rPr>
        <w:t>支出”202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3.04</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1.74</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57.24</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“彩票公益金安排的支出”（款，下同）202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3.04</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1.74</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57.24</w:t>
      </w:r>
      <w:r>
        <w:rPr>
          <w:rFonts w:hint="eastAsia" w:ascii="仿宋_GB2312" w:eastAsia="仿宋_GB2312"/>
          <w:sz w:val="28"/>
          <w:szCs w:val="28"/>
        </w:rPr>
        <w:t>%。主要</w:t>
      </w:r>
      <w:r>
        <w:rPr>
          <w:rFonts w:hint="eastAsia" w:ascii="仿宋_GB2312" w:hAnsi="Times New Roman" w:eastAsia="仿宋_GB2312" w:cs="Times New Roman"/>
          <w:sz w:val="28"/>
          <w:szCs w:val="28"/>
        </w:rPr>
        <w:t>原因</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厉行节俭，压减支出</w:t>
      </w:r>
      <w:r>
        <w:rPr>
          <w:rFonts w:hint="eastAsia" w:ascii="仿宋_GB2312" w:hAnsi="Times New Roman" w:eastAsia="仿宋_GB2312" w:cs="Times New Roman"/>
          <w:sz w:val="28"/>
          <w:szCs w:val="28"/>
        </w:rPr>
        <w:t>。</w:t>
      </w:r>
    </w:p>
    <w:p>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ind w:firstLine="537" w:firstLineChars="192"/>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计62.98</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计62.98</w:t>
      </w:r>
      <w:r>
        <w:rPr>
          <w:rFonts w:hint="eastAsia" w:ascii="仿宋_GB2312" w:eastAsia="仿宋_GB2312"/>
          <w:sz w:val="28"/>
          <w:szCs w:val="28"/>
        </w:rPr>
        <w:t>万元。</w:t>
      </w:r>
    </w:p>
    <w:p>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年度使用一般公共预算财政拨款安排基本支出</w:t>
      </w:r>
      <w:r>
        <w:rPr>
          <w:rFonts w:ascii="仿宋_GB2312" w:eastAsia="仿宋_GB2312"/>
          <w:sz w:val="28"/>
          <w:szCs w:val="28"/>
        </w:rPr>
        <w:t>10188.79</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tabs>
          <w:tab w:val="center" w:pos="6979"/>
        </w:tabs>
        <w:spacing w:line="580" w:lineRule="exact"/>
        <w:ind w:firstLine="420" w:firstLineChars="200"/>
        <w:rPr>
          <w:rFonts w:hint="eastAsia"/>
        </w:rPr>
      </w:pPr>
    </w:p>
    <w:p>
      <w:pPr>
        <w:pStyle w:val="11"/>
        <w:rPr>
          <w:rFonts w:hint="eastAsia"/>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autoSpaceDE w:val="0"/>
        <w:autoSpaceDN w:val="0"/>
        <w:adjustRightInd w:val="0"/>
        <w:spacing w:line="580" w:lineRule="exact"/>
        <w:jc w:val="both"/>
        <w:rPr>
          <w:rFonts w:ascii="仿宋_GB2312" w:eastAsia="仿宋_GB2312"/>
          <w:b/>
          <w:sz w:val="32"/>
          <w:szCs w:val="32"/>
        </w:rPr>
      </w:pPr>
      <w:r>
        <w:rPr>
          <w:rFonts w:ascii="仿宋_GB2312" w:eastAsia="仿宋_GB2312"/>
          <w:b/>
          <w:sz w:val="32"/>
          <w:szCs w:val="32"/>
        </w:rPr>
        <w:tab/>
      </w:r>
    </w:p>
    <w:p>
      <w:pPr>
        <w:pStyle w:val="11"/>
        <w:rPr>
          <w:rFonts w:ascii="仿宋_GB2312" w:eastAsia="仿宋_GB2312"/>
          <w:b/>
          <w:sz w:val="32"/>
          <w:szCs w:val="32"/>
        </w:rPr>
      </w:pPr>
    </w:p>
    <w:p>
      <w:pPr>
        <w:rPr>
          <w:rFonts w:ascii="仿宋_GB2312" w:eastAsia="仿宋_GB2312"/>
          <w:b/>
          <w:sz w:val="32"/>
          <w:szCs w:val="32"/>
        </w:rPr>
      </w:pPr>
    </w:p>
    <w:p>
      <w:pPr>
        <w:pStyle w:val="11"/>
        <w:rPr>
          <w:rFonts w:hint="eastAsia"/>
        </w:rPr>
      </w:pP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0.11</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7.61</w:t>
      </w:r>
      <w:r>
        <w:rPr>
          <w:rFonts w:hint="eastAsia" w:ascii="仿宋_GB2312" w:eastAsia="仿宋_GB2312"/>
          <w:sz w:val="28"/>
          <w:szCs w:val="28"/>
        </w:rPr>
        <w:t>万元减少</w:t>
      </w:r>
      <w:r>
        <w:rPr>
          <w:rFonts w:ascii="仿宋_GB2312" w:eastAsia="仿宋_GB2312"/>
          <w:sz w:val="28"/>
          <w:szCs w:val="28"/>
        </w:rPr>
        <w:t>7.5</w:t>
      </w:r>
      <w:r>
        <w:rPr>
          <w:rFonts w:hint="eastAsia" w:ascii="仿宋_GB2312" w:eastAsia="仿宋_GB2312"/>
          <w:sz w:val="28"/>
          <w:szCs w:val="28"/>
        </w:rPr>
        <w:t>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万元减少</w:t>
      </w:r>
      <w:r>
        <w:rPr>
          <w:rFonts w:ascii="仿宋_GB2312" w:eastAsia="仿宋_GB2312"/>
          <w:sz w:val="28"/>
          <w:szCs w:val="28"/>
        </w:rPr>
        <w:t>0</w:t>
      </w:r>
      <w:r>
        <w:rPr>
          <w:rFonts w:hint="eastAsia" w:ascii="仿宋_GB2312" w:eastAsia="仿宋_GB2312"/>
          <w:sz w:val="28"/>
          <w:szCs w:val="28"/>
        </w:rPr>
        <w:t>万元。主要原因</w:t>
      </w:r>
      <w:r>
        <w:rPr>
          <w:rFonts w:hint="eastAsia" w:ascii="仿宋_GB2312" w:eastAsia="仿宋_GB2312"/>
          <w:sz w:val="28"/>
          <w:szCs w:val="28"/>
          <w:lang w:eastAsia="zh-CN"/>
        </w:rPr>
        <w:t>：</w:t>
      </w:r>
      <w:r>
        <w:rPr>
          <w:rFonts w:hint="eastAsia" w:ascii="仿宋_GB2312" w:hAnsi="Times New Roman" w:eastAsia="仿宋_GB2312" w:cs="Times New Roman"/>
          <w:sz w:val="28"/>
          <w:szCs w:val="28"/>
          <w:lang w:val="en-US" w:eastAsia="zh-CN"/>
        </w:rPr>
        <w:t>厉行节俭，压减支出</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年度组织因公出国（境）团组</w:t>
      </w:r>
      <w:r>
        <w:rPr>
          <w:rFonts w:hint="eastAsia" w:ascii="仿宋_GB2312" w:eastAsia="仿宋_GB2312"/>
          <w:sz w:val="28"/>
          <w:szCs w:val="28"/>
          <w:lang w:eastAsia="zh-CN"/>
        </w:rPr>
        <w:t>0</w:t>
      </w:r>
      <w:r>
        <w:rPr>
          <w:rFonts w:hint="eastAsia" w:ascii="仿宋_GB2312" w:eastAsia="仿宋_GB2312"/>
          <w:sz w:val="28"/>
          <w:szCs w:val="28"/>
        </w:rPr>
        <w:t>个、</w:t>
      </w:r>
      <w:r>
        <w:rPr>
          <w:rFonts w:hint="eastAsia" w:ascii="仿宋_GB2312" w:eastAsia="仿宋_GB2312"/>
          <w:sz w:val="28"/>
          <w:szCs w:val="28"/>
          <w:lang w:eastAsia="zh-CN"/>
        </w:rPr>
        <w:t>0</w:t>
      </w:r>
      <w:r>
        <w:rPr>
          <w:rFonts w:hint="eastAsia" w:ascii="仿宋_GB2312" w:eastAsia="仿宋_GB2312"/>
          <w:sz w:val="28"/>
          <w:szCs w:val="28"/>
        </w:rPr>
        <w:t>人次。</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5.16</w:t>
      </w:r>
      <w:r>
        <w:rPr>
          <w:rFonts w:hint="eastAsia" w:ascii="仿宋_GB2312" w:eastAsia="仿宋_GB2312"/>
          <w:sz w:val="28"/>
          <w:szCs w:val="28"/>
        </w:rPr>
        <w:t>万元减少</w:t>
      </w:r>
      <w:r>
        <w:rPr>
          <w:rFonts w:ascii="仿宋_GB2312" w:eastAsia="仿宋_GB2312"/>
          <w:sz w:val="28"/>
          <w:szCs w:val="28"/>
        </w:rPr>
        <w:t>5.16</w:t>
      </w:r>
      <w:r>
        <w:rPr>
          <w:rFonts w:hint="eastAsia" w:ascii="仿宋_GB2312" w:eastAsia="仿宋_GB2312"/>
          <w:sz w:val="28"/>
          <w:szCs w:val="28"/>
        </w:rPr>
        <w:t>万元。主要原因</w:t>
      </w:r>
      <w:r>
        <w:rPr>
          <w:rFonts w:hint="eastAsia" w:ascii="仿宋_GB2312" w:eastAsia="仿宋_GB2312"/>
          <w:sz w:val="28"/>
          <w:szCs w:val="28"/>
          <w:lang w:eastAsia="zh-CN"/>
        </w:rPr>
        <w:t>：</w:t>
      </w:r>
      <w:r>
        <w:rPr>
          <w:rFonts w:hint="eastAsia" w:ascii="仿宋_GB2312" w:hAnsi="Times New Roman" w:eastAsia="仿宋_GB2312" w:cs="Times New Roman"/>
          <w:sz w:val="28"/>
          <w:szCs w:val="28"/>
          <w:lang w:val="en-US" w:eastAsia="zh-CN"/>
        </w:rPr>
        <w:t>厉行节俭，压减支出</w:t>
      </w:r>
      <w:r>
        <w:rPr>
          <w:rFonts w:hint="eastAsia" w:ascii="仿宋_GB2312" w:eastAsia="仿宋_GB2312"/>
          <w:sz w:val="28"/>
          <w:szCs w:val="28"/>
        </w:rPr>
        <w:t>。公务接待</w:t>
      </w:r>
      <w:r>
        <w:rPr>
          <w:rFonts w:hint="eastAsia" w:ascii="仿宋_GB2312" w:eastAsia="仿宋_GB2312"/>
          <w:sz w:val="28"/>
          <w:szCs w:val="28"/>
          <w:lang w:eastAsia="zh-CN"/>
        </w:rPr>
        <w:t>0</w:t>
      </w:r>
      <w:r>
        <w:rPr>
          <w:rFonts w:hint="eastAsia" w:ascii="仿宋_GB2312" w:eastAsia="仿宋_GB2312"/>
          <w:sz w:val="28"/>
          <w:szCs w:val="28"/>
        </w:rPr>
        <w:t>批次，公务接待</w:t>
      </w:r>
      <w:r>
        <w:rPr>
          <w:rFonts w:hint="eastAsia" w:ascii="仿宋_GB2312" w:eastAsia="仿宋_GB2312"/>
          <w:sz w:val="28"/>
          <w:szCs w:val="28"/>
          <w:lang w:eastAsia="zh-CN"/>
        </w:rPr>
        <w:t>0</w:t>
      </w:r>
      <w:r>
        <w:rPr>
          <w:rFonts w:hint="eastAsia" w:ascii="仿宋_GB2312" w:eastAsia="仿宋_GB2312"/>
          <w:sz w:val="28"/>
          <w:szCs w:val="28"/>
        </w:rPr>
        <w:t>人次。</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0.11</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1</w:t>
      </w:r>
      <w:r>
        <w:rPr>
          <w:rFonts w:hint="eastAsia" w:ascii="仿宋_GB2312" w:eastAsia="仿宋_GB2312"/>
          <w:sz w:val="28"/>
          <w:szCs w:val="28"/>
        </w:rPr>
        <w:t>辆</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机关运行经费</w:t>
      </w:r>
      <w:r>
        <w:rPr>
          <w:rFonts w:hint="eastAsia" w:ascii="仿宋_GB2312" w:eastAsia="仿宋_GB2312"/>
          <w:sz w:val="28"/>
          <w:szCs w:val="28"/>
        </w:rPr>
        <w:t>支出合计</w:t>
      </w:r>
      <w:r>
        <w:rPr>
          <w:rFonts w:hint="eastAsia" w:ascii="仿宋_GB2312" w:eastAsia="仿宋_GB2312"/>
          <w:sz w:val="28"/>
          <w:szCs w:val="28"/>
          <w:lang w:val="en-US" w:eastAsia="zh-CN"/>
        </w:rPr>
        <w:t>787.01</w:t>
      </w:r>
      <w:r>
        <w:rPr>
          <w:rFonts w:hint="eastAsia" w:ascii="仿宋_GB2312" w:eastAsia="仿宋_GB2312"/>
          <w:sz w:val="28"/>
          <w:szCs w:val="28"/>
        </w:rPr>
        <w:t>万元，比上年减少</w:t>
      </w:r>
      <w:r>
        <w:rPr>
          <w:rFonts w:hint="eastAsia" w:ascii="仿宋_GB2312" w:eastAsia="仿宋_GB2312"/>
          <w:sz w:val="28"/>
          <w:szCs w:val="28"/>
          <w:lang w:val="en-US" w:eastAsia="zh-CN"/>
        </w:rPr>
        <w:t>9.10</w:t>
      </w:r>
      <w:r>
        <w:rPr>
          <w:rFonts w:hint="eastAsia" w:ascii="仿宋_GB2312" w:eastAsia="仿宋_GB2312"/>
          <w:sz w:val="28"/>
          <w:szCs w:val="28"/>
        </w:rPr>
        <w:t>万元，减少原因：</w:t>
      </w:r>
      <w:r>
        <w:rPr>
          <w:rFonts w:hint="eastAsia" w:ascii="仿宋_GB2312" w:hAnsi="Times New Roman" w:eastAsia="仿宋_GB2312" w:cs="Times New Roman"/>
          <w:sz w:val="28"/>
          <w:szCs w:val="28"/>
          <w:lang w:val="en-US" w:eastAsia="zh-CN"/>
        </w:rPr>
        <w:t>厉行节俭，压减支出</w:t>
      </w:r>
      <w:r>
        <w:rPr>
          <w:rFonts w:hint="eastAsia" w:ascii="仿宋_GB2312" w:eastAsia="仿宋_GB2312"/>
          <w:sz w:val="28"/>
          <w:szCs w:val="28"/>
        </w:rPr>
        <w:t>。</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8245.89</w:t>
      </w:r>
      <w:r>
        <w:rPr>
          <w:rFonts w:hint="eastAsia" w:ascii="仿宋_GB2312" w:eastAsia="仿宋_GB2312"/>
          <w:sz w:val="28"/>
          <w:szCs w:val="28"/>
        </w:rPr>
        <w:t>万元，其中：政府采购货物支出</w:t>
      </w:r>
      <w:r>
        <w:rPr>
          <w:rFonts w:ascii="仿宋_GB2312" w:eastAsia="仿宋_GB2312"/>
          <w:sz w:val="28"/>
          <w:szCs w:val="28"/>
        </w:rPr>
        <w:t>304.42</w:t>
      </w:r>
      <w:r>
        <w:rPr>
          <w:rFonts w:hint="eastAsia" w:ascii="仿宋_GB2312" w:eastAsia="仿宋_GB2312"/>
          <w:sz w:val="28"/>
          <w:szCs w:val="28"/>
        </w:rPr>
        <w:t>万元，政府采购工程支出</w:t>
      </w:r>
      <w:r>
        <w:rPr>
          <w:rFonts w:ascii="仿宋_GB2312" w:eastAsia="仿宋_GB2312"/>
          <w:sz w:val="28"/>
          <w:szCs w:val="28"/>
        </w:rPr>
        <w:t>1965.77</w:t>
      </w:r>
      <w:r>
        <w:rPr>
          <w:rFonts w:hint="eastAsia" w:ascii="仿宋_GB2312" w:eastAsia="仿宋_GB2312"/>
          <w:sz w:val="28"/>
          <w:szCs w:val="28"/>
        </w:rPr>
        <w:t>万元，政府采购服务支出</w:t>
      </w:r>
      <w:r>
        <w:rPr>
          <w:rFonts w:ascii="仿宋_GB2312" w:eastAsia="仿宋_GB2312"/>
          <w:sz w:val="28"/>
          <w:szCs w:val="28"/>
        </w:rPr>
        <w:t>5975.7</w:t>
      </w:r>
      <w:r>
        <w:rPr>
          <w:rFonts w:hint="eastAsia" w:ascii="仿宋_GB2312" w:eastAsia="仿宋_GB2312"/>
          <w:sz w:val="28"/>
          <w:szCs w:val="28"/>
        </w:rPr>
        <w:t>万元。授予中小企业合同金额</w:t>
      </w:r>
      <w:r>
        <w:rPr>
          <w:rFonts w:ascii="仿宋_GB2312" w:eastAsia="仿宋_GB2312"/>
          <w:sz w:val="28"/>
          <w:szCs w:val="28"/>
        </w:rPr>
        <w:t>5810.71</w:t>
      </w:r>
      <w:r>
        <w:rPr>
          <w:rFonts w:hint="eastAsia" w:ascii="仿宋_GB2312" w:eastAsia="仿宋_GB2312"/>
          <w:sz w:val="28"/>
          <w:szCs w:val="28"/>
        </w:rPr>
        <w:t>万元，占政府采购支出总额的</w:t>
      </w:r>
      <w:r>
        <w:rPr>
          <w:rFonts w:hint="eastAsia" w:ascii="仿宋_GB2312" w:eastAsia="仿宋_GB2312"/>
          <w:sz w:val="28"/>
          <w:szCs w:val="28"/>
          <w:lang w:eastAsia="zh-CN"/>
        </w:rPr>
        <w:t>70.47</w:t>
      </w:r>
      <w:r>
        <w:rPr>
          <w:rFonts w:hint="eastAsia" w:ascii="仿宋_GB2312" w:eastAsia="仿宋_GB2312"/>
          <w:sz w:val="28"/>
          <w:szCs w:val="28"/>
        </w:rPr>
        <w:t>%，其中：授予小微企业合同金额</w:t>
      </w:r>
      <w:r>
        <w:rPr>
          <w:rFonts w:ascii="仿宋_GB2312" w:eastAsia="仿宋_GB2312"/>
          <w:sz w:val="28"/>
          <w:szCs w:val="28"/>
        </w:rPr>
        <w:t>4597.49</w:t>
      </w:r>
      <w:r>
        <w:rPr>
          <w:rFonts w:hint="eastAsia" w:ascii="仿宋_GB2312" w:eastAsia="仿宋_GB2312"/>
          <w:sz w:val="28"/>
          <w:szCs w:val="28"/>
        </w:rPr>
        <w:t>万元，占政府采购支出总额的</w:t>
      </w:r>
      <w:r>
        <w:rPr>
          <w:rFonts w:ascii="仿宋_GB2312" w:eastAsia="仿宋_GB2312"/>
          <w:sz w:val="28"/>
          <w:szCs w:val="28"/>
        </w:rPr>
        <w:t>55.75</w:t>
      </w:r>
      <w:r>
        <w:rPr>
          <w:rFonts w:hint="eastAsia" w:ascii="仿宋_GB2312" w:eastAsia="仿宋_GB2312"/>
          <w:sz w:val="28"/>
          <w:szCs w:val="28"/>
        </w:rPr>
        <w:t>%。</w:t>
      </w:r>
    </w:p>
    <w:p>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pPr>
        <w:ind w:firstLine="560" w:firstLineChars="200"/>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12月31日，北京市西城区人民政府新街口街道办事处（本级）</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1</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政府购买服务决算4786.85</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hint="eastAsia" w:ascii="仿宋_GB2312" w:eastAsia="仿宋_GB2312"/>
          <w:sz w:val="28"/>
          <w:szCs w:val="28"/>
        </w:rPr>
      </w:pPr>
      <w:r>
        <w:rPr>
          <w:rFonts w:hint="eastAsia" w:ascii="仿宋_GB2312" w:eastAsia="仿宋_GB2312"/>
          <w:sz w:val="28"/>
          <w:szCs w:val="28"/>
        </w:rPr>
        <w:t>1.财政拨款收入：指单位从同级财政部门取得的财政预算资金。</w:t>
      </w:r>
    </w:p>
    <w:p>
      <w:pPr>
        <w:ind w:firstLine="560" w:firstLineChars="200"/>
        <w:rPr>
          <w:rFonts w:hint="eastAsia" w:ascii="仿宋_GB2312" w:eastAsia="仿宋_GB2312"/>
          <w:sz w:val="28"/>
          <w:szCs w:val="28"/>
        </w:rPr>
      </w:pPr>
      <w:r>
        <w:rPr>
          <w:rFonts w:hint="eastAsia" w:ascii="仿宋_GB2312" w:eastAsia="仿宋_GB2312"/>
          <w:sz w:val="28"/>
          <w:szCs w:val="28"/>
        </w:rPr>
        <w:t>2.事业收入：指事业单位开展专业业务活动及辅助活动取得的收入。</w:t>
      </w:r>
    </w:p>
    <w:p>
      <w:pPr>
        <w:ind w:firstLine="560" w:firstLineChars="200"/>
        <w:rPr>
          <w:rFonts w:hint="eastAsia" w:ascii="仿宋_GB2312" w:eastAsia="仿宋_GB2312"/>
          <w:sz w:val="28"/>
          <w:szCs w:val="28"/>
        </w:rPr>
      </w:pPr>
      <w:r>
        <w:rPr>
          <w:rFonts w:hint="eastAsia" w:ascii="仿宋_GB2312" w:eastAsia="仿宋_GB2312"/>
          <w:sz w:val="28"/>
          <w:szCs w:val="28"/>
        </w:rPr>
        <w:t>3.经营收入：指事业单位在专业业务活动及其辅助活动之外开展非独立核算经营活动取得的收入。</w:t>
      </w:r>
    </w:p>
    <w:p>
      <w:pPr>
        <w:ind w:firstLine="560" w:firstLineChars="200"/>
        <w:rPr>
          <w:rFonts w:hint="eastAsia" w:ascii="仿宋_GB2312" w:eastAsia="仿宋_GB2312"/>
          <w:sz w:val="28"/>
          <w:szCs w:val="28"/>
        </w:rPr>
      </w:pPr>
      <w:r>
        <w:rPr>
          <w:rFonts w:hint="eastAsia" w:ascii="仿宋_GB2312" w:eastAsia="仿宋_GB2312"/>
          <w:sz w:val="28"/>
          <w:szCs w:val="28"/>
        </w:rPr>
        <w:t>4.其他收入：指单位取得的除上述收入以外的各项收入。主要是按规定动用的售房收入、存款利息收入等。</w:t>
      </w:r>
    </w:p>
    <w:p>
      <w:pPr>
        <w:ind w:firstLine="560" w:firstLineChars="200"/>
        <w:rPr>
          <w:rFonts w:hint="eastAsia" w:ascii="仿宋_GB2312" w:eastAsia="仿宋_GB2312"/>
          <w:sz w:val="28"/>
          <w:szCs w:val="28"/>
        </w:rPr>
      </w:pPr>
      <w:r>
        <w:rPr>
          <w:rFonts w:hint="eastAsia" w:ascii="仿宋_GB2312" w:eastAsia="仿宋_GB2312"/>
          <w:sz w:val="28"/>
          <w:szCs w:val="28"/>
        </w:rPr>
        <w:t>5.年初结转和结余：指单位以前年度尚未完成、结转到本年按有关规定继续使用的资金。</w:t>
      </w:r>
    </w:p>
    <w:p>
      <w:pPr>
        <w:ind w:firstLine="560" w:firstLineChars="200"/>
        <w:rPr>
          <w:rFonts w:hint="eastAsia" w:ascii="仿宋_GB2312" w:eastAsia="仿宋_GB2312"/>
          <w:sz w:val="28"/>
          <w:szCs w:val="28"/>
        </w:rPr>
      </w:pPr>
      <w:r>
        <w:rPr>
          <w:rFonts w:hint="eastAsia" w:ascii="仿宋_GB2312" w:eastAsia="仿宋_GB2312"/>
          <w:sz w:val="28"/>
          <w:szCs w:val="28"/>
        </w:rPr>
        <w:t>6.基本支出：指为保障机构正常运转、完成日常工作任务而发生的人员支出和公用支出。</w:t>
      </w:r>
    </w:p>
    <w:p>
      <w:pPr>
        <w:ind w:firstLine="560" w:firstLineChars="200"/>
        <w:rPr>
          <w:rFonts w:hint="eastAsia" w:ascii="仿宋_GB2312" w:eastAsia="仿宋_GB2312"/>
          <w:sz w:val="28"/>
          <w:szCs w:val="28"/>
        </w:rPr>
      </w:pPr>
      <w:r>
        <w:rPr>
          <w:rFonts w:hint="eastAsia" w:ascii="仿宋_GB2312" w:eastAsia="仿宋_GB2312"/>
          <w:sz w:val="28"/>
          <w:szCs w:val="28"/>
        </w:rPr>
        <w:t>7.项目支出：指在基本支出之外为完成特定行政任务或事业发展目标所发生的支出。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8.“三公”经费：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9</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hint="eastAsia" w:ascii="仿宋_GB2312" w:eastAsia="仿宋_GB2312"/>
          <w:sz w:val="28"/>
          <w:szCs w:val="28"/>
        </w:rPr>
      </w:pPr>
      <w:r>
        <w:rPr>
          <w:rFonts w:hint="eastAsia" w:ascii="仿宋_GB2312" w:eastAsia="仿宋_GB2312"/>
          <w:sz w:val="28"/>
          <w:szCs w:val="28"/>
        </w:rPr>
        <w:t>10</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ind w:firstLine="560" w:firstLineChars="200"/>
        <w:rPr>
          <w:rFonts w:hint="eastAsia" w:ascii="仿宋_GB2312" w:eastAsia="仿宋_GB2312"/>
          <w:sz w:val="28"/>
          <w:szCs w:val="28"/>
        </w:rPr>
      </w:pPr>
      <w:r>
        <w:rPr>
          <w:rFonts w:hint="eastAsia" w:ascii="仿宋_GB2312" w:eastAsia="仿宋_GB2312"/>
          <w:sz w:val="28"/>
          <w:szCs w:val="28"/>
        </w:rPr>
        <w:t>11</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pStyle w:val="4"/>
        <w:rPr>
          <w:rFonts w:hint="eastAsia" w:ascii="仿宋_GB2312" w:eastAsia="仿宋_GB2312"/>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12.一般公共服务支出人</w:t>
      </w:r>
      <w:r>
        <w:rPr>
          <w:rFonts w:hint="eastAsia" w:ascii="仿宋_GB2312" w:eastAsia="仿宋_GB2312"/>
          <w:kern w:val="2"/>
          <w:sz w:val="28"/>
          <w:szCs w:val="28"/>
          <w:lang w:val="en-US" w:eastAsia="zh-CN" w:bidi="ar-SA"/>
        </w:rPr>
        <w:t>大事务其他人大事务支出：反映除上述项目以外的其他人大事务支出。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一般公共服务支出政府办公厅（室）及相关机构事务行政运行</w:t>
      </w:r>
      <w:r>
        <w:rPr>
          <w:rFonts w:hint="eastAsia"/>
          <w:lang w:eastAsia="zh-CN"/>
        </w:rPr>
        <w:t>：</w:t>
      </w:r>
      <w:r>
        <w:rPr>
          <w:rFonts w:hint="eastAsia" w:ascii="仿宋_GB2312" w:hAnsi="仿宋_GB2312" w:eastAsia="仿宋_GB2312" w:cs="仿宋_GB2312"/>
          <w:sz w:val="28"/>
          <w:szCs w:val="28"/>
          <w:lang w:eastAsia="zh-CN"/>
        </w:rPr>
        <w:t>反映行政单位（包括实行公务员管理的事业单位）的基本支出，</w:t>
      </w:r>
    </w:p>
    <w:p>
      <w:pPr>
        <w:pStyle w:val="4"/>
        <w:ind w:left="0" w:leftChars="0" w:firstLine="560" w:firstLineChars="200"/>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一般公共服务支出政府办公厅（室）及相关机构事务事业运行：</w:t>
      </w:r>
      <w:r>
        <w:rPr>
          <w:rFonts w:hint="eastAsia" w:ascii="仿宋_GB2312" w:hAnsi="仿宋_GB2312" w:eastAsia="仿宋_GB2312" w:cs="仿宋_GB2312"/>
          <w:sz w:val="28"/>
          <w:szCs w:val="28"/>
          <w:lang w:eastAsia="zh-CN"/>
        </w:rPr>
        <w:t>反映事业单位的基本支出，不包括行政单位（包括实行公务员管理的事业单位）后勤服务中心、医务室等附属事业单位。</w:t>
      </w:r>
    </w:p>
    <w:p>
      <w:pPr>
        <w:pStyle w:val="4"/>
        <w:ind w:left="0" w:leftChars="0" w:firstLine="560" w:firstLineChars="200"/>
        <w:rPr>
          <w:rFonts w:hint="eastAsia" w:ascii="仿宋_GB2312" w:hAnsi="仿宋_GB2312" w:eastAsia="仿宋_GB2312" w:cs="仿宋_GB2312"/>
          <w:sz w:val="28"/>
          <w:szCs w:val="28"/>
          <w:lang w:eastAsia="zh-CN"/>
        </w:rPr>
      </w:pPr>
      <w:r>
        <w:rPr>
          <w:rFonts w:hint="eastAsia" w:ascii="仿宋_GB2312" w:eastAsia="仿宋_GB2312"/>
          <w:kern w:val="2"/>
          <w:sz w:val="28"/>
          <w:szCs w:val="28"/>
          <w:lang w:val="en-US" w:eastAsia="zh-CN" w:bidi="ar-SA"/>
        </w:rPr>
        <w:t>一般公共服务支出政府办公厅（室）及相关机构事务其他政府办公厅（室）及相关机构事务支出：反映</w:t>
      </w:r>
      <w:r>
        <w:rPr>
          <w:rFonts w:hint="eastAsia" w:ascii="仿宋_GB2312" w:hAnsi="仿宋_GB2312" w:eastAsia="仿宋_GB2312" w:cs="仿宋_GB2312"/>
          <w:sz w:val="28"/>
          <w:szCs w:val="28"/>
          <w:lang w:eastAsia="zh-CN"/>
        </w:rPr>
        <w:t>各级</w:t>
      </w:r>
      <w:r>
        <w:rPr>
          <w:rFonts w:hint="eastAsia" w:ascii="仿宋_GB2312" w:eastAsia="仿宋_GB2312"/>
          <w:kern w:val="2"/>
          <w:sz w:val="28"/>
          <w:szCs w:val="28"/>
          <w:lang w:val="en-US" w:eastAsia="zh-CN" w:bidi="ar-SA"/>
        </w:rPr>
        <w:t>政府办公厅（室）及相关机构的支出。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一般公共服务支出统计信息事务专项普查活动</w:t>
      </w:r>
      <w:r>
        <w:rPr>
          <w:rFonts w:hint="eastAsia" w:ascii="仿宋_GB2312" w:hAnsi="仿宋_GB2312" w:eastAsia="仿宋_GB2312" w:cs="仿宋_GB2312"/>
          <w:sz w:val="28"/>
          <w:szCs w:val="28"/>
          <w:lang w:eastAsia="zh-CN"/>
        </w:rPr>
        <w:t>：反映统计部门开展人口普查、经济普查、农业普查、投入产出调查等周期性普查工作的支出。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一般公共服务支出统计信息事务统计抽样调查</w:t>
      </w:r>
      <w:r>
        <w:rPr>
          <w:rFonts w:hint="eastAsia" w:ascii="仿宋_GB2312" w:hAnsi="仿宋_GB2312" w:eastAsia="仿宋_GB2312" w:cs="仿宋_GB2312"/>
          <w:sz w:val="28"/>
          <w:szCs w:val="28"/>
          <w:lang w:eastAsia="zh-CN"/>
        </w:rPr>
        <w:t>：反映统计抽样调查队开展各类统计调查工作的支出。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一般公共服务支出财政事务其他财政事务支出</w:t>
      </w:r>
      <w:r>
        <w:rPr>
          <w:rFonts w:hint="eastAsia" w:ascii="仿宋_GB2312" w:hAnsi="仿宋_GB2312" w:eastAsia="仿宋_GB2312" w:cs="仿宋_GB2312"/>
          <w:sz w:val="28"/>
          <w:szCs w:val="28"/>
          <w:lang w:eastAsia="zh-CN"/>
        </w:rPr>
        <w:t>：反映除上述项目以外其他财政事务方面的支出，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一般公共服务支出群众团体事务其他群众团体事务支出</w:t>
      </w:r>
      <w:r>
        <w:rPr>
          <w:rFonts w:hint="eastAsia" w:ascii="仿宋_GB2312" w:hAnsi="仿宋_GB2312" w:eastAsia="仿宋_GB2312" w:cs="仿宋_GB2312"/>
          <w:sz w:val="28"/>
          <w:szCs w:val="28"/>
          <w:lang w:eastAsia="zh-CN"/>
        </w:rPr>
        <w:t>：反映除上述项目以外其他用于群众团体事务方面的支出。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一般公共服务支出组织事务一般行政管理事务</w:t>
      </w:r>
      <w:r>
        <w:rPr>
          <w:rFonts w:hint="eastAsia" w:ascii="仿宋_GB2312" w:hAnsi="仿宋_GB2312" w:eastAsia="仿宋_GB2312" w:cs="仿宋_GB2312"/>
          <w:sz w:val="28"/>
          <w:szCs w:val="28"/>
          <w:lang w:eastAsia="zh-CN"/>
        </w:rPr>
        <w:t>：反映行政单位（包括实行公务员管理的事业单位）未单独设置项级科目的其他项目支出，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一般公共服务支出组织事务其他组织事务支出</w:t>
      </w:r>
      <w:r>
        <w:rPr>
          <w:rFonts w:hint="eastAsia" w:ascii="仿宋_GB2312" w:hAnsi="仿宋_GB2312" w:eastAsia="仿宋_GB2312" w:cs="仿宋_GB2312"/>
          <w:sz w:val="28"/>
          <w:szCs w:val="28"/>
          <w:lang w:eastAsia="zh-CN"/>
        </w:rPr>
        <w:t>：反映除上述项目以外其他用于中国共产党组织部门的事务支出。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一般公共服务支出宣传事务其他宣传事务支出</w:t>
      </w:r>
      <w:r>
        <w:rPr>
          <w:rFonts w:hint="eastAsia" w:ascii="仿宋_GB2312" w:hAnsi="仿宋_GB2312" w:eastAsia="仿宋_GB2312" w:cs="仿宋_GB2312"/>
          <w:sz w:val="28"/>
          <w:szCs w:val="28"/>
          <w:lang w:eastAsia="zh-CN"/>
        </w:rPr>
        <w:t>：反映除上述项目以外其他用于中国共产党宣传部门的事务支出。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一般公共服务支出统战事务其他统战事务支出</w:t>
      </w:r>
      <w:r>
        <w:rPr>
          <w:rFonts w:hint="eastAsia" w:ascii="仿宋_GB2312" w:hAnsi="仿宋_GB2312" w:eastAsia="仿宋_GB2312" w:cs="仿宋_GB2312"/>
          <w:sz w:val="28"/>
          <w:szCs w:val="28"/>
          <w:lang w:eastAsia="zh-CN"/>
        </w:rPr>
        <w:t>：反映除上述项目以外其他用于中国共产党统战部门的事务支出。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一般公共服务支出其他共产党事务支出其他共产党事务支出</w:t>
      </w:r>
      <w:r>
        <w:rPr>
          <w:rFonts w:hint="eastAsia" w:ascii="仿宋_GB2312" w:hAnsi="仿宋_GB2312" w:eastAsia="仿宋_GB2312" w:cs="仿宋_GB2312"/>
          <w:sz w:val="28"/>
          <w:szCs w:val="28"/>
          <w:lang w:eastAsia="zh-CN"/>
        </w:rPr>
        <w:t>：反映上述款项以外其他用于中国共产党事务的支出。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国防支出国防动员兵役征集</w:t>
      </w:r>
      <w:r>
        <w:rPr>
          <w:rFonts w:hint="eastAsia" w:ascii="仿宋_GB2312" w:hAnsi="仿宋_GB2312" w:eastAsia="仿宋_GB2312" w:cs="仿宋_GB2312"/>
          <w:sz w:val="28"/>
          <w:szCs w:val="28"/>
          <w:lang w:eastAsia="zh-CN"/>
        </w:rPr>
        <w:t>：反映用于兵役征集等方面的支出。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国防支出国防动员民兵</w:t>
      </w:r>
      <w:r>
        <w:rPr>
          <w:rFonts w:hint="eastAsia" w:ascii="仿宋_GB2312" w:hAnsi="仿宋_GB2312" w:eastAsia="仿宋_GB2312" w:cs="仿宋_GB2312"/>
          <w:sz w:val="28"/>
          <w:szCs w:val="28"/>
          <w:lang w:eastAsia="zh-CN"/>
        </w:rPr>
        <w:t>：反映用于民兵建设与管理等方面的支出。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公共安全支出司法基层司法业务</w:t>
      </w:r>
      <w:r>
        <w:rPr>
          <w:rFonts w:hint="eastAsia" w:ascii="仿宋_GB2312" w:hAnsi="仿宋_GB2312" w:eastAsia="仿宋_GB2312" w:cs="仿宋_GB2312"/>
          <w:sz w:val="28"/>
          <w:szCs w:val="28"/>
          <w:lang w:eastAsia="zh-CN"/>
        </w:rPr>
        <w:t>：反映各级司法行政部门用于基层业务的支出，包括基层工作指导费、调节费、安置帮教费、司法所经费和公共法律服务平台相关支出、人民陪审员选任管理费用、人民监督员选任管理费用等支出。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教育支出普通教育学前教育</w:t>
      </w:r>
      <w:r>
        <w:rPr>
          <w:rFonts w:hint="eastAsia" w:ascii="仿宋_GB2312" w:hAnsi="仿宋_GB2312" w:eastAsia="仿宋_GB2312" w:cs="仿宋_GB2312"/>
          <w:sz w:val="28"/>
          <w:szCs w:val="28"/>
          <w:lang w:eastAsia="zh-CN"/>
        </w:rPr>
        <w:t>：反映各部门举办的学前教育支出。政府各部门对社会组织等举办的幼儿园的资助，如捐赠、补贴等，也在本科目中反映。</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教育支出进修及培训培训支出</w:t>
      </w:r>
      <w:r>
        <w:rPr>
          <w:rFonts w:hint="eastAsia" w:ascii="仿宋_GB2312" w:hAnsi="仿宋_GB2312" w:eastAsia="仿宋_GB2312" w:cs="仿宋_GB2312"/>
          <w:b w:val="0"/>
          <w:bCs w:val="0"/>
          <w:sz w:val="28"/>
          <w:szCs w:val="28"/>
          <w:lang w:eastAsia="zh-CN"/>
        </w:rPr>
        <w:t>：反映各部门安排的用于培训的支出。教育部门的师资培训，党校、行政学院等专业干部教育机构的支出，以及退役士兵、转业士官的培训支出，不在本科目反映。</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教育支出其他教育支出其他教育支出</w:t>
      </w:r>
      <w:r>
        <w:rPr>
          <w:rFonts w:hint="eastAsia" w:ascii="仿宋_GB2312" w:hAnsi="仿宋_GB2312" w:eastAsia="仿宋_GB2312" w:cs="仿宋_GB2312"/>
          <w:sz w:val="28"/>
          <w:szCs w:val="28"/>
          <w:lang w:eastAsia="zh-CN"/>
        </w:rPr>
        <w:t>：反映除上述项目以外其他用于教育方面的支出。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文化旅游体育与传媒支出文化和旅游图书馆</w:t>
      </w:r>
      <w:r>
        <w:rPr>
          <w:rFonts w:hint="eastAsia" w:ascii="仿宋_GB2312" w:hAnsi="仿宋_GB2312" w:eastAsia="仿宋_GB2312" w:cs="仿宋_GB2312"/>
          <w:sz w:val="28"/>
          <w:szCs w:val="28"/>
          <w:lang w:eastAsia="zh-CN"/>
        </w:rPr>
        <w:t>：反映图书馆的支出。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文化旅游体育与传媒支出文化和旅游群众文化</w:t>
      </w:r>
      <w:r>
        <w:rPr>
          <w:rFonts w:hint="eastAsia" w:ascii="仿宋_GB2312" w:hAnsi="仿宋_GB2312" w:eastAsia="仿宋_GB2312" w:cs="仿宋_GB2312"/>
          <w:sz w:val="28"/>
          <w:szCs w:val="28"/>
          <w:lang w:eastAsia="zh-CN"/>
        </w:rPr>
        <w:t>：反映群众文化方面的支出，包括基层文化馆（站）、群众艺术馆支出等。</w:t>
      </w:r>
    </w:p>
    <w:p>
      <w:pPr>
        <w:pStyle w:val="4"/>
        <w:ind w:left="0" w:leftChars="0" w:firstLine="560" w:firstLineChars="200"/>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文化旅游体育与传媒支出文化和旅游其他文化和旅游支出</w:t>
      </w:r>
      <w:r>
        <w:rPr>
          <w:rFonts w:hint="eastAsia" w:ascii="仿宋_GB2312" w:hAnsi="仿宋_GB2312" w:eastAsia="仿宋_GB2312" w:cs="仿宋_GB2312"/>
          <w:sz w:val="28"/>
          <w:szCs w:val="28"/>
          <w:lang w:eastAsia="zh-CN"/>
        </w:rPr>
        <w:t>：反映除上述项目以外其他用于文化和旅游方面的支出。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文化旅游体育与传媒支出文物文物保护</w:t>
      </w:r>
      <w:r>
        <w:rPr>
          <w:rFonts w:hint="eastAsia" w:ascii="仿宋_GB2312" w:hAnsi="仿宋_GB2312" w:eastAsia="仿宋_GB2312" w:cs="仿宋_GB2312"/>
          <w:sz w:val="28"/>
          <w:szCs w:val="28"/>
          <w:lang w:eastAsia="zh-CN"/>
        </w:rPr>
        <w:t>：反映考古发掘及文物保护方面的支出。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文化旅游体育与传媒支出体育群众体育</w:t>
      </w:r>
      <w:r>
        <w:rPr>
          <w:rFonts w:hint="eastAsia" w:ascii="仿宋_GB2312" w:hAnsi="仿宋_GB2312" w:eastAsia="仿宋_GB2312" w:cs="仿宋_GB2312"/>
          <w:sz w:val="28"/>
          <w:szCs w:val="28"/>
          <w:lang w:eastAsia="zh-CN"/>
        </w:rPr>
        <w:t>：反映业余体校和全民健身等群众体育活动方面的支出。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社会保障和就业支出民政管理事务基层政权建设和社区治理</w:t>
      </w:r>
      <w:r>
        <w:rPr>
          <w:rFonts w:hint="eastAsia" w:ascii="仿宋_GB2312" w:hAnsi="仿宋_GB2312" w:eastAsia="仿宋_GB2312" w:cs="仿宋_GB2312"/>
          <w:sz w:val="28"/>
          <w:szCs w:val="28"/>
          <w:lang w:eastAsia="zh-CN"/>
        </w:rPr>
        <w:t>：反映开展城乡社区治理、城乡社区服务（乡村便民服务）、村（居）民自治、村（居）务公开、乡镇（街道）服务能力建设等基层政权建设和社区治理工作的支出。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社会保障和就业支出行政事业单位养老支出行政单位离退休</w:t>
      </w:r>
      <w:r>
        <w:rPr>
          <w:rFonts w:hint="eastAsia" w:ascii="仿宋_GB2312" w:hAnsi="仿宋_GB2312" w:eastAsia="仿宋_GB2312" w:cs="仿宋_GB2312"/>
          <w:sz w:val="28"/>
          <w:szCs w:val="28"/>
          <w:lang w:eastAsia="zh-CN"/>
        </w:rPr>
        <w:t>：反映行政单位（包括实行公务员管理的事业单位）开支的离退休经费。</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社会保障和就业支出行政事业单位养老支出离退休人员管理机构</w:t>
      </w:r>
      <w:r>
        <w:rPr>
          <w:rFonts w:hint="eastAsia" w:ascii="仿宋_GB2312" w:hAnsi="仿宋_GB2312" w:eastAsia="仿宋_GB2312" w:cs="仿宋_GB2312"/>
          <w:sz w:val="28"/>
          <w:szCs w:val="28"/>
          <w:lang w:eastAsia="zh-CN"/>
        </w:rPr>
        <w:t>：反映各类离退休人员管理机构的支出。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社会保障和就业支出行政事业单位养老支出机关事业单位基本养老保险缴费支出</w:t>
      </w:r>
      <w:r>
        <w:rPr>
          <w:rFonts w:hint="eastAsia" w:ascii="仿宋_GB2312" w:hAnsi="仿宋_GB2312" w:eastAsia="仿宋_GB2312" w:cs="仿宋_GB2312"/>
          <w:b w:val="0"/>
          <w:bCs w:val="0"/>
          <w:sz w:val="28"/>
          <w:szCs w:val="28"/>
          <w:lang w:eastAsia="zh-CN"/>
        </w:rPr>
        <w:t>：反映机关事业单位实施养老保险制度由单位缴纳的基本养老保险费支出。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社会保障和就业支出行政事业单位养老支出机关事业单位职业年金缴费支出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lang w:eastAsia="zh-CN"/>
        </w:rPr>
        <w:t>反映机关事业单位实施养老保险制度由单位实际缴纳的职业年金支出。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社会保障和就业支出行政事业单位养老支出其他行政事业单位养老支出</w:t>
      </w:r>
      <w:r>
        <w:rPr>
          <w:rFonts w:hint="eastAsia" w:ascii="仿宋_GB2312" w:hAnsi="仿宋_GB2312" w:eastAsia="仿宋_GB2312" w:cs="仿宋_GB2312"/>
          <w:sz w:val="28"/>
          <w:szCs w:val="28"/>
          <w:lang w:eastAsia="zh-CN"/>
        </w:rPr>
        <w:t>：反映除上述项目以外其他用于行政事业单位养老方面的支出。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社会保障和就业支出就业补助公益性岗位补贴</w:t>
      </w:r>
      <w:r>
        <w:rPr>
          <w:rFonts w:hint="eastAsia" w:ascii="仿宋_GB2312" w:hAnsi="仿宋_GB2312" w:eastAsia="仿宋_GB2312" w:cs="仿宋_GB2312"/>
          <w:sz w:val="28"/>
          <w:szCs w:val="28"/>
          <w:lang w:eastAsia="zh-CN"/>
        </w:rPr>
        <w:t>：反映财政对符合条件的就业困难人员在公益性岗位就业给予的岗位补贴支出。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社会保障和就业支出就业补助其他就业补助支出</w:t>
      </w:r>
      <w:r>
        <w:rPr>
          <w:rFonts w:hint="eastAsia" w:ascii="仿宋_GB2312" w:hAnsi="仿宋_GB2312" w:eastAsia="仿宋_GB2312" w:cs="仿宋_GB2312"/>
          <w:sz w:val="28"/>
          <w:szCs w:val="28"/>
          <w:lang w:eastAsia="zh-CN"/>
        </w:rPr>
        <w:t>：反映除上述项目以外按规定确定的其他用于促进就业的补助支出。</w:t>
      </w:r>
    </w:p>
    <w:p>
      <w:pPr>
        <w:pStyle w:val="4"/>
        <w:ind w:left="0" w:leftChars="0" w:firstLine="560" w:firstLineChars="200"/>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社会保障和就业支出抚恤伤残抚恤</w:t>
      </w:r>
      <w:r>
        <w:rPr>
          <w:rFonts w:hint="eastAsia" w:ascii="仿宋_GB2312" w:hAnsi="仿宋_GB2312" w:eastAsia="仿宋_GB2312" w:cs="仿宋_GB2312"/>
          <w:sz w:val="28"/>
          <w:szCs w:val="28"/>
          <w:lang w:eastAsia="zh-CN"/>
        </w:rPr>
        <w:t>：反映按规定用于伤残人员的抚恤金和按规定开支的伤残补助费。</w:t>
      </w:r>
    </w:p>
    <w:p>
      <w:pPr>
        <w:pStyle w:val="4"/>
        <w:ind w:left="0" w:leftChars="0" w:firstLine="560" w:firstLineChars="200"/>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社会保障和就业支出抚恤义务兵优待</w:t>
      </w:r>
      <w:r>
        <w:rPr>
          <w:rFonts w:hint="eastAsia" w:ascii="仿宋_GB2312" w:hAnsi="仿宋_GB2312" w:eastAsia="仿宋_GB2312" w:cs="仿宋_GB2312"/>
          <w:sz w:val="28"/>
          <w:szCs w:val="28"/>
          <w:lang w:eastAsia="zh-CN"/>
        </w:rPr>
        <w:t>：反映用于义务兵优待方面的支出。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社会保障和就业支出抚恤其他优抚支出</w:t>
      </w:r>
      <w:r>
        <w:rPr>
          <w:rFonts w:hint="eastAsia" w:ascii="仿宋_GB2312" w:hAnsi="仿宋_GB2312" w:eastAsia="仿宋_GB2312" w:cs="仿宋_GB2312"/>
          <w:sz w:val="28"/>
          <w:szCs w:val="28"/>
          <w:lang w:eastAsia="zh-CN"/>
        </w:rPr>
        <w:t>：反映除上述项目以外其他用于优抚方面的支出，包括向优抚对象发放的价格临时补贴、老烈士子女、老党员定期生活补助等支出。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社会保障和就业支出退役安置军队移交政府的离退休人员安置</w:t>
      </w:r>
      <w:r>
        <w:rPr>
          <w:rFonts w:hint="eastAsia" w:ascii="仿宋_GB2312" w:hAnsi="仿宋_GB2312" w:eastAsia="仿宋_GB2312" w:cs="仿宋_GB2312"/>
          <w:sz w:val="28"/>
          <w:szCs w:val="28"/>
          <w:lang w:eastAsia="zh-CN"/>
        </w:rPr>
        <w:t>：反映移交政府的军队离退休人员安置支出。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社会保障和就业支出退役安置其他退役安置支出</w:t>
      </w:r>
      <w:r>
        <w:rPr>
          <w:rFonts w:hint="eastAsia" w:ascii="仿宋_GB2312" w:hAnsi="仿宋_GB2312" w:eastAsia="仿宋_GB2312" w:cs="仿宋_GB2312"/>
          <w:sz w:val="28"/>
          <w:szCs w:val="28"/>
          <w:lang w:eastAsia="zh-CN"/>
        </w:rPr>
        <w:t>：反映除上述项目以外其他用于退役安置方面的支出。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社会保障和就业支出社会福利儿童福利</w:t>
      </w:r>
      <w:r>
        <w:rPr>
          <w:rFonts w:hint="eastAsia" w:ascii="仿宋_GB2312" w:hAnsi="仿宋_GB2312" w:eastAsia="仿宋_GB2312" w:cs="仿宋_GB2312"/>
          <w:sz w:val="28"/>
          <w:szCs w:val="28"/>
          <w:lang w:eastAsia="zh-CN"/>
        </w:rPr>
        <w:t>：反映对儿童提供福利服务方面的支出。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社会保障和就业支出社会福利老年福利</w:t>
      </w:r>
      <w:r>
        <w:rPr>
          <w:rFonts w:hint="eastAsia" w:ascii="仿宋_GB2312" w:hAnsi="仿宋_GB2312" w:eastAsia="仿宋_GB2312" w:cs="仿宋_GB2312"/>
          <w:sz w:val="28"/>
          <w:szCs w:val="28"/>
          <w:lang w:eastAsia="zh-CN"/>
        </w:rPr>
        <w:t>：反映对老年人提供福利服务方面的支出，包括为经济困难的高龄、失能等老年人提供基本养老服务保障的资金补助等支出。</w:t>
      </w:r>
    </w:p>
    <w:p>
      <w:pPr>
        <w:pStyle w:val="4"/>
        <w:ind w:left="0" w:leftChars="0" w:firstLine="560" w:firstLineChars="200"/>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社会保障和就业支出社会福利养老服务</w:t>
      </w:r>
      <w:r>
        <w:rPr>
          <w:rFonts w:hint="eastAsia" w:ascii="仿宋_GB2312" w:hAnsi="仿宋_GB2312" w:eastAsia="仿宋_GB2312" w:cs="仿宋_GB2312"/>
          <w:sz w:val="28"/>
          <w:szCs w:val="28"/>
          <w:lang w:eastAsia="zh-CN"/>
        </w:rPr>
        <w:t>：反映财政在养老服务方面的补助支出，包括支持居家养老服务、社区养老服务和机构养老服务的支出，对养老服务机构的运营、建设补助支出等，不包括对社会福利事业单位的补助支出。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社会保障和就业支出社会福利其他社会福利支出</w:t>
      </w:r>
      <w:r>
        <w:rPr>
          <w:rFonts w:hint="eastAsia" w:ascii="仿宋_GB2312" w:hAnsi="仿宋_GB2312" w:eastAsia="仿宋_GB2312" w:cs="仿宋_GB2312"/>
          <w:sz w:val="28"/>
          <w:szCs w:val="28"/>
          <w:lang w:eastAsia="zh-CN"/>
        </w:rPr>
        <w:t>：反映除上述项目以外其他用于社会福利方面的支出。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社会保障和就业支出残疾人事业残疾人康复</w:t>
      </w:r>
      <w:r>
        <w:rPr>
          <w:rFonts w:hint="eastAsia" w:ascii="仿宋_GB2312" w:hAnsi="仿宋_GB2312" w:eastAsia="仿宋_GB2312" w:cs="仿宋_GB2312"/>
          <w:sz w:val="28"/>
          <w:szCs w:val="28"/>
          <w:lang w:eastAsia="zh-CN"/>
        </w:rPr>
        <w:t>：反映残疾人联合会用于残疾人康复方面的支出。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社会保障和就业支出残疾人事业残疾人生活和护理补贴</w:t>
      </w:r>
      <w:r>
        <w:rPr>
          <w:rFonts w:hint="eastAsia" w:ascii="仿宋_GB2312" w:hAnsi="仿宋_GB2312" w:eastAsia="仿宋_GB2312" w:cs="仿宋_GB2312"/>
          <w:sz w:val="28"/>
          <w:szCs w:val="28"/>
          <w:lang w:eastAsia="zh-CN"/>
        </w:rPr>
        <w:t>：反映困难残疾人生活补贴和重度残疾人护理补贴支出。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社会保障和就业支出残疾人事业其他残疾人事业支出</w:t>
      </w:r>
      <w:r>
        <w:rPr>
          <w:rFonts w:hint="eastAsia" w:ascii="仿宋_GB2312" w:hAnsi="仿宋_GB2312" w:eastAsia="仿宋_GB2312" w:cs="仿宋_GB2312"/>
          <w:sz w:val="28"/>
          <w:szCs w:val="28"/>
          <w:lang w:eastAsia="zh-CN"/>
        </w:rPr>
        <w:t>：反映除上述项目以外其他用于残疾人事业方面的支出。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社会保障和就业支出红十字事业其他红十字事业支出</w:t>
      </w:r>
      <w:r>
        <w:rPr>
          <w:rFonts w:hint="eastAsia" w:ascii="仿宋_GB2312" w:hAnsi="仿宋_GB2312" w:eastAsia="仿宋_GB2312" w:cs="仿宋_GB2312"/>
          <w:sz w:val="28"/>
          <w:szCs w:val="28"/>
          <w:lang w:eastAsia="zh-CN"/>
        </w:rPr>
        <w:t>：反映除上述项目以外其他用于红十字事业方面的支出。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社会保障和就业支出最低生活保障城市最低生活保障金支出</w:t>
      </w:r>
      <w:r>
        <w:rPr>
          <w:rFonts w:hint="eastAsia" w:ascii="仿宋_GB2312" w:hAnsi="仿宋_GB2312" w:eastAsia="仿宋_GB2312" w:cs="仿宋_GB2312"/>
          <w:sz w:val="28"/>
          <w:szCs w:val="28"/>
          <w:lang w:eastAsia="zh-CN"/>
        </w:rPr>
        <w:t>：反映用于城市最低生活保障对象的最低生活保障金支出。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社会保障和就业支出临时救助临时救助支出</w:t>
      </w:r>
      <w:r>
        <w:rPr>
          <w:rFonts w:hint="eastAsia" w:ascii="仿宋_GB2312" w:hAnsi="仿宋_GB2312" w:eastAsia="仿宋_GB2312" w:cs="仿宋_GB2312"/>
          <w:sz w:val="28"/>
          <w:szCs w:val="28"/>
          <w:lang w:eastAsia="zh-CN"/>
        </w:rPr>
        <w:t>：反映用于城乡生活困难居民的临时救助支出。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社会保障和就业支出其他生活救助其他城市生活救助</w:t>
      </w:r>
      <w:r>
        <w:rPr>
          <w:rFonts w:hint="eastAsia" w:ascii="仿宋_GB2312" w:hAnsi="仿宋_GB2312" w:eastAsia="仿宋_GB2312" w:cs="仿宋_GB2312"/>
          <w:sz w:val="28"/>
          <w:szCs w:val="28"/>
          <w:lang w:eastAsia="zh-CN"/>
        </w:rPr>
        <w:t>：反映除最低生活保障、临时救助、特困人员救助供养外，用于城市生活困难居民生活救助的其他支出，包括用于除优抚对象、失业人员之外城市生活困难居民的价格临时补贴支出。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社会保障和就业支出退役军人管理事务拥军优属</w:t>
      </w:r>
      <w:r>
        <w:rPr>
          <w:rFonts w:hint="eastAsia" w:ascii="仿宋_GB2312" w:hAnsi="仿宋_GB2312" w:eastAsia="仿宋_GB2312" w:cs="仿宋_GB2312"/>
          <w:sz w:val="28"/>
          <w:szCs w:val="28"/>
          <w:lang w:eastAsia="zh-CN"/>
        </w:rPr>
        <w:t>：反映开展拥军优属活动的支出。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社会保障和就业支出其他社会保障和就业支出其他社会保障和就业支出</w:t>
      </w:r>
      <w:r>
        <w:rPr>
          <w:rFonts w:hint="eastAsia" w:ascii="仿宋_GB2312" w:hAnsi="仿宋_GB2312" w:eastAsia="仿宋_GB2312" w:cs="仿宋_GB2312"/>
          <w:sz w:val="28"/>
          <w:szCs w:val="28"/>
          <w:lang w:eastAsia="zh-CN"/>
        </w:rPr>
        <w:t>：反映除上述项目以外其他用于社会保障和就业方面的支出。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卫生健康支出计划生育事务其他计划生育事务支出</w:t>
      </w:r>
      <w:r>
        <w:rPr>
          <w:rFonts w:hint="eastAsia" w:ascii="仿宋_GB2312" w:hAnsi="仿宋_GB2312" w:eastAsia="仿宋_GB2312" w:cs="仿宋_GB2312"/>
          <w:sz w:val="28"/>
          <w:szCs w:val="28"/>
          <w:lang w:eastAsia="zh-CN"/>
        </w:rPr>
        <w:t>：反映除上述项目以外其他用于计划生育管理事务方面的支出。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卫生健康支出行政事业单位医疗行政单位医疗</w:t>
      </w:r>
      <w:r>
        <w:rPr>
          <w:rFonts w:hint="eastAsia" w:ascii="仿宋_GB2312" w:hAnsi="仿宋_GB2312" w:eastAsia="仿宋_GB2312" w:cs="仿宋_GB2312"/>
          <w:sz w:val="28"/>
          <w:szCs w:val="28"/>
          <w:lang w:eastAsia="zh-CN"/>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卫生健康支出行政事业单位医疗事业单位医疗</w:t>
      </w:r>
      <w:r>
        <w:rPr>
          <w:rFonts w:hint="eastAsia" w:ascii="仿宋_GB2312" w:hAnsi="仿宋_GB2312" w:eastAsia="仿宋_GB2312" w:cs="仿宋_GB2312"/>
          <w:sz w:val="28"/>
          <w:szCs w:val="28"/>
          <w:lang w:eastAsia="zh-CN"/>
        </w:rPr>
        <w:t>：反映财政部门安排的事业单位基本医疗保险缴费经费，未参加医疗保险的事业单位的公费医疗经费，按国家规定享受离休人员待遇的医疗经费。</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卫生健康支出行政事业单位医疗其他行政事业单位医疗支出</w:t>
      </w:r>
      <w:r>
        <w:rPr>
          <w:rFonts w:hint="eastAsia" w:ascii="仿宋_GB2312" w:hAnsi="仿宋_GB2312" w:eastAsia="仿宋_GB2312" w:cs="仿宋_GB2312"/>
          <w:sz w:val="28"/>
          <w:szCs w:val="28"/>
          <w:lang w:eastAsia="zh-CN"/>
        </w:rPr>
        <w:t>：反映除上述项目以外的其他用于行政事业单位医疗方面的支出。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卫生健康支出医疗救助城乡医疗救助</w:t>
      </w:r>
      <w:r>
        <w:rPr>
          <w:rFonts w:hint="eastAsia" w:ascii="仿宋_GB2312" w:hAnsi="仿宋_GB2312" w:eastAsia="仿宋_GB2312" w:cs="仿宋_GB2312"/>
          <w:sz w:val="28"/>
          <w:szCs w:val="28"/>
          <w:lang w:eastAsia="zh-CN"/>
        </w:rPr>
        <w:t>：反映财政用于城乡困难群众医疗救助的支出。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卫生健康支出医疗救助其他医疗救助支出</w:t>
      </w:r>
      <w:r>
        <w:rPr>
          <w:rFonts w:hint="eastAsia" w:ascii="仿宋_GB2312" w:hAnsi="仿宋_GB2312" w:eastAsia="仿宋_GB2312" w:cs="仿宋_GB2312"/>
          <w:sz w:val="28"/>
          <w:szCs w:val="28"/>
          <w:lang w:eastAsia="zh-CN"/>
        </w:rPr>
        <w:t>：反映除上述项目以外的其他用于医疗救助方面的支出。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节能环保支出污染防治大气</w:t>
      </w:r>
      <w:r>
        <w:rPr>
          <w:rFonts w:hint="eastAsia" w:ascii="仿宋_GB2312" w:hAnsi="仿宋_GB2312" w:eastAsia="仿宋_GB2312" w:cs="仿宋_GB2312"/>
          <w:sz w:val="28"/>
          <w:szCs w:val="28"/>
          <w:lang w:eastAsia="zh-CN"/>
        </w:rPr>
        <w:t>：反映政府在治理空气污染、汽车尾气、酸雨、二氧化硫、沙尘暴等方面的支出。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城乡社区支出城乡社区管理事务城管执法</w:t>
      </w:r>
      <w:r>
        <w:rPr>
          <w:rFonts w:hint="eastAsia" w:ascii="仿宋_GB2312" w:hAnsi="仿宋_GB2312" w:eastAsia="仿宋_GB2312" w:cs="仿宋_GB2312"/>
          <w:sz w:val="28"/>
          <w:szCs w:val="28"/>
          <w:lang w:eastAsia="zh-CN"/>
        </w:rPr>
        <w:t>：反映城市管理综合行政执法、加强城市市容和环境卫生管理等方面的支出。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城乡社区支出城乡社区管理事务其他城乡社区管理事务支出</w:t>
      </w:r>
      <w:r>
        <w:rPr>
          <w:rFonts w:hint="eastAsia" w:ascii="仿宋_GB2312" w:hAnsi="仿宋_GB2312" w:eastAsia="仿宋_GB2312" w:cs="仿宋_GB2312"/>
          <w:sz w:val="28"/>
          <w:szCs w:val="28"/>
          <w:lang w:eastAsia="zh-CN"/>
        </w:rPr>
        <w:t>：反映除上述项目以外其他用于城乡社区管理事务方面的支出。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城乡社区支出城乡社区规划与管理城乡社区规划与管理</w:t>
      </w:r>
      <w:r>
        <w:rPr>
          <w:rFonts w:hint="eastAsia" w:ascii="仿宋_GB2312" w:hAnsi="仿宋_GB2312" w:eastAsia="仿宋_GB2312" w:cs="仿宋_GB2312"/>
          <w:sz w:val="28"/>
          <w:szCs w:val="28"/>
          <w:lang w:eastAsia="zh-CN"/>
        </w:rPr>
        <w:t>：反映城乡社区、防火减灾、历史名城规划制定与管理等方面的支出。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城乡社区支出城乡社区环境卫生城乡社区环境卫生</w:t>
      </w:r>
      <w:r>
        <w:rPr>
          <w:rFonts w:hint="eastAsia" w:ascii="仿宋_GB2312" w:hAnsi="仿宋_GB2312" w:eastAsia="仿宋_GB2312" w:cs="仿宋_GB2312"/>
          <w:sz w:val="28"/>
          <w:szCs w:val="28"/>
          <w:lang w:eastAsia="zh-CN"/>
        </w:rPr>
        <w:t>：反映城乡社区道路清扫、垃圾清运与处理、公厕建设与维护、园林绿化等方面的支出。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城乡社区支出其他城乡社区支出其他城乡社区支出</w:t>
      </w:r>
      <w:r>
        <w:rPr>
          <w:rFonts w:hint="eastAsia" w:ascii="仿宋_GB2312" w:hAnsi="仿宋_GB2312" w:eastAsia="仿宋_GB2312" w:cs="仿宋_GB2312"/>
          <w:sz w:val="28"/>
          <w:szCs w:val="28"/>
          <w:lang w:eastAsia="zh-CN"/>
        </w:rPr>
        <w:t>：反映除上述项目以外其他用于城乡社区方面的支出。</w:t>
      </w:r>
    </w:p>
    <w:p>
      <w:pPr>
        <w:pStyle w:val="4"/>
        <w:rPr>
          <w:rFonts w:hint="eastAsia" w:ascii="仿宋_GB2312" w:eastAsia="仿宋_GB2312"/>
          <w:kern w:val="2"/>
          <w:sz w:val="28"/>
          <w:szCs w:val="28"/>
          <w:lang w:val="en-US" w:eastAsia="zh-CN" w:bidi="ar-SA"/>
        </w:rPr>
      </w:pPr>
      <w:r>
        <w:rPr>
          <w:rFonts w:hint="eastAsia" w:ascii="仿宋_GB2312" w:eastAsia="仿宋_GB2312"/>
          <w:kern w:val="2"/>
          <w:sz w:val="28"/>
          <w:szCs w:val="28"/>
          <w:lang w:val="en-US" w:eastAsia="zh-CN" w:bidi="ar-SA"/>
        </w:rPr>
        <w:t>住房保障支出保障性安居工程支出其他保障性安居工程支出</w:t>
      </w:r>
      <w:r>
        <w:rPr>
          <w:rFonts w:hint="eastAsia" w:ascii="仿宋_GB2312" w:hAnsi="仿宋_GB2312" w:eastAsia="仿宋_GB2312" w:cs="仿宋_GB2312"/>
          <w:sz w:val="28"/>
          <w:szCs w:val="28"/>
          <w:lang w:eastAsia="zh-CN"/>
        </w:rPr>
        <w:t>：反映除上述项目以外其他用于保障性住房方面的支出。</w:t>
      </w:r>
    </w:p>
    <w:p>
      <w:pPr>
        <w:rPr>
          <w:rFonts w:hint="eastAsia"/>
        </w:rPr>
      </w:pPr>
      <w:r>
        <w:rPr>
          <w:rFonts w:hint="eastAsia" w:ascii="仿宋_GB2312" w:eastAsia="仿宋_GB2312"/>
          <w:kern w:val="2"/>
          <w:sz w:val="28"/>
          <w:szCs w:val="28"/>
          <w:lang w:val="en-US" w:eastAsia="zh-CN" w:bidi="ar-SA"/>
        </w:rPr>
        <w:t>住房保障支出住房改革支出住房公积金</w:t>
      </w:r>
      <w:r>
        <w:rPr>
          <w:rFonts w:hint="eastAsia" w:ascii="仿宋_GB2312" w:hAnsi="仿宋_GB2312" w:eastAsia="仿宋_GB2312" w:cs="仿宋_GB2312"/>
          <w:sz w:val="28"/>
          <w:szCs w:val="28"/>
          <w:lang w:eastAsia="zh-CN"/>
        </w:rPr>
        <w:t>：反映行政事业单位按人力资源和社会保障部、财政部规定的基本工资和津贴补贴以及规定比例为职工缴纳的住房公积金。</w:t>
      </w:r>
    </w:p>
    <w:p>
      <w:pPr>
        <w:rPr>
          <w:rFonts w:hint="eastAsia"/>
        </w:rPr>
      </w:pPr>
    </w:p>
    <w:p>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pPr>
        <w:ind w:firstLine="560" w:firstLineChars="200"/>
        <w:rPr>
          <w:rFonts w:hint="eastAsia" w:ascii="黑体" w:eastAsia="黑体"/>
          <w:sz w:val="28"/>
          <w:szCs w:val="28"/>
          <w:highlight w:val="yellow"/>
        </w:rPr>
      </w:pPr>
    </w:p>
    <w:p>
      <w:pPr>
        <w:numPr>
          <w:ilvl w:val="0"/>
          <w:numId w:val="2"/>
        </w:numPr>
        <w:ind w:firstLine="560" w:firstLineChars="200"/>
        <w:rPr>
          <w:rFonts w:hint="eastAsia" w:ascii="黑体" w:eastAsia="黑体"/>
          <w:sz w:val="28"/>
          <w:szCs w:val="28"/>
          <w:lang w:eastAsia="zh-CN"/>
        </w:rPr>
      </w:pPr>
      <w:r>
        <w:rPr>
          <w:rFonts w:hint="eastAsia" w:ascii="黑体" w:eastAsia="黑体"/>
          <w:sz w:val="28"/>
          <w:szCs w:val="28"/>
          <w:highlight w:val="none"/>
        </w:rPr>
        <w:t>部门整体绩效评价报告</w:t>
      </w:r>
      <w:r>
        <w:rPr>
          <w:rFonts w:hint="eastAsia" w:ascii="黑体" w:eastAsia="黑体"/>
          <w:sz w:val="28"/>
          <w:szCs w:val="28"/>
          <w:lang w:eastAsia="zh-CN"/>
        </w:rPr>
        <w:t>（参考模板详见附件）</w:t>
      </w:r>
    </w:p>
    <w:p>
      <w:pPr>
        <w:numPr>
          <w:ilvl w:val="0"/>
          <w:numId w:val="2"/>
        </w:numPr>
        <w:ind w:firstLine="560" w:firstLineChars="200"/>
        <w:rPr>
          <w:rFonts w:hint="eastAsia" w:ascii="黑体" w:eastAsia="黑体"/>
          <w:sz w:val="28"/>
          <w:szCs w:val="28"/>
          <w:lang w:eastAsia="zh-CN"/>
        </w:rPr>
      </w:pPr>
      <w:r>
        <w:rPr>
          <w:rFonts w:hint="eastAsia" w:ascii="黑体" w:eastAsia="黑体"/>
          <w:sz w:val="28"/>
          <w:szCs w:val="28"/>
        </w:rPr>
        <w:t>项目支出绩效评价报告</w:t>
      </w:r>
      <w:r>
        <w:rPr>
          <w:rFonts w:hint="eastAsia" w:ascii="黑体" w:eastAsia="黑体"/>
          <w:sz w:val="28"/>
          <w:szCs w:val="28"/>
          <w:lang w:eastAsia="zh-CN"/>
        </w:rPr>
        <w:t>（参考模板详见附件）</w:t>
      </w:r>
    </w:p>
    <w:p>
      <w:pPr>
        <w:numPr>
          <w:ilvl w:val="0"/>
          <w:numId w:val="2"/>
        </w:numPr>
        <w:ind w:firstLine="560" w:firstLineChars="200"/>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lang w:eastAsia="zh-CN"/>
        </w:rPr>
        <w:t>（格式详见附件）</w:t>
      </w:r>
      <w:bookmarkStart w:id="0" w:name="_GoBack"/>
      <w:bookmarkEnd w:id="0"/>
    </w:p>
    <w:p>
      <w:pPr>
        <w:spacing w:line="480" w:lineRule="exact"/>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3</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5</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E84BE"/>
    <w:multiLevelType w:val="singleLevel"/>
    <w:tmpl w:val="8D7E84BE"/>
    <w:lvl w:ilvl="0" w:tentative="0">
      <w:start w:val="1"/>
      <w:numFmt w:val="chineseCounting"/>
      <w:suff w:val="nothing"/>
      <w:lvlText w:val="%1、"/>
      <w:lvlJc w:val="left"/>
      <w:rPr>
        <w:rFonts w:hint="eastAsia"/>
      </w:rPr>
    </w:lvl>
  </w:abstractNum>
  <w:abstractNum w:abstractNumId="1">
    <w:nsid w:val="3D0F45D0"/>
    <w:multiLevelType w:val="singleLevel"/>
    <w:tmpl w:val="3D0F45D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BB5829"/>
    <w:rsid w:val="02F120AB"/>
    <w:rsid w:val="032B5196"/>
    <w:rsid w:val="0438174E"/>
    <w:rsid w:val="04773677"/>
    <w:rsid w:val="04C3537C"/>
    <w:rsid w:val="05A21EFD"/>
    <w:rsid w:val="060C01C8"/>
    <w:rsid w:val="078A261A"/>
    <w:rsid w:val="079004AC"/>
    <w:rsid w:val="0A452531"/>
    <w:rsid w:val="0BA148CA"/>
    <w:rsid w:val="0C1165C4"/>
    <w:rsid w:val="0D6D544B"/>
    <w:rsid w:val="0DD136FE"/>
    <w:rsid w:val="0F8E2C57"/>
    <w:rsid w:val="1059665E"/>
    <w:rsid w:val="10AC13BA"/>
    <w:rsid w:val="10B7565A"/>
    <w:rsid w:val="128B35B9"/>
    <w:rsid w:val="13CC4B81"/>
    <w:rsid w:val="145A6C1B"/>
    <w:rsid w:val="149C71A1"/>
    <w:rsid w:val="14B73493"/>
    <w:rsid w:val="15BD0B5D"/>
    <w:rsid w:val="15BE2568"/>
    <w:rsid w:val="167A2FF9"/>
    <w:rsid w:val="18581C69"/>
    <w:rsid w:val="19DE02B5"/>
    <w:rsid w:val="1AEC0734"/>
    <w:rsid w:val="1DEF20B0"/>
    <w:rsid w:val="1EA208A2"/>
    <w:rsid w:val="206E18CA"/>
    <w:rsid w:val="20F34521"/>
    <w:rsid w:val="214243FA"/>
    <w:rsid w:val="215F6B2B"/>
    <w:rsid w:val="21AD613C"/>
    <w:rsid w:val="22467189"/>
    <w:rsid w:val="23854C6D"/>
    <w:rsid w:val="257A14F5"/>
    <w:rsid w:val="257C1BA7"/>
    <w:rsid w:val="25964D0D"/>
    <w:rsid w:val="26B64439"/>
    <w:rsid w:val="26C33FBC"/>
    <w:rsid w:val="27196C26"/>
    <w:rsid w:val="27B56054"/>
    <w:rsid w:val="280A78F1"/>
    <w:rsid w:val="2885488F"/>
    <w:rsid w:val="29E448A0"/>
    <w:rsid w:val="29EF086F"/>
    <w:rsid w:val="2A3C59FB"/>
    <w:rsid w:val="2EFFE297"/>
    <w:rsid w:val="2FC804A0"/>
    <w:rsid w:val="301437CA"/>
    <w:rsid w:val="315779CE"/>
    <w:rsid w:val="316D726D"/>
    <w:rsid w:val="33787100"/>
    <w:rsid w:val="349D1F0A"/>
    <w:rsid w:val="34DD0473"/>
    <w:rsid w:val="38030296"/>
    <w:rsid w:val="3B585245"/>
    <w:rsid w:val="3C684897"/>
    <w:rsid w:val="433E495C"/>
    <w:rsid w:val="44366F73"/>
    <w:rsid w:val="45F74452"/>
    <w:rsid w:val="46715F7C"/>
    <w:rsid w:val="47DE3F0B"/>
    <w:rsid w:val="489F2FD7"/>
    <w:rsid w:val="4AC27CB3"/>
    <w:rsid w:val="4BF72BEF"/>
    <w:rsid w:val="4C7433A0"/>
    <w:rsid w:val="4FA90297"/>
    <w:rsid w:val="4FC41A43"/>
    <w:rsid w:val="50797B22"/>
    <w:rsid w:val="51DB3C59"/>
    <w:rsid w:val="537C72CE"/>
    <w:rsid w:val="550C0952"/>
    <w:rsid w:val="55357A68"/>
    <w:rsid w:val="55762E42"/>
    <w:rsid w:val="575E199C"/>
    <w:rsid w:val="57A7B272"/>
    <w:rsid w:val="58470068"/>
    <w:rsid w:val="58747CAC"/>
    <w:rsid w:val="58E2663C"/>
    <w:rsid w:val="5A1720F9"/>
    <w:rsid w:val="5B9C37C2"/>
    <w:rsid w:val="5BA7C654"/>
    <w:rsid w:val="5D195B21"/>
    <w:rsid w:val="5E982B75"/>
    <w:rsid w:val="5F6125B7"/>
    <w:rsid w:val="5F755170"/>
    <w:rsid w:val="60A54109"/>
    <w:rsid w:val="61D01CDF"/>
    <w:rsid w:val="63DC50DA"/>
    <w:rsid w:val="64C0607C"/>
    <w:rsid w:val="65756C86"/>
    <w:rsid w:val="65BD7B4D"/>
    <w:rsid w:val="674D385B"/>
    <w:rsid w:val="676F09E1"/>
    <w:rsid w:val="678F3937"/>
    <w:rsid w:val="6B0D1CB2"/>
    <w:rsid w:val="6DF166C6"/>
    <w:rsid w:val="6EAC51FF"/>
    <w:rsid w:val="6EBD7C63"/>
    <w:rsid w:val="6F4F4408"/>
    <w:rsid w:val="6F551DA5"/>
    <w:rsid w:val="702D4468"/>
    <w:rsid w:val="71625A3E"/>
    <w:rsid w:val="71793A80"/>
    <w:rsid w:val="72535C8D"/>
    <w:rsid w:val="7357290B"/>
    <w:rsid w:val="74F22A4E"/>
    <w:rsid w:val="77BD3BEE"/>
    <w:rsid w:val="78036298"/>
    <w:rsid w:val="783953EA"/>
    <w:rsid w:val="798524E4"/>
    <w:rsid w:val="7A733CC3"/>
    <w:rsid w:val="7A7F1C49"/>
    <w:rsid w:val="7B5B7AE6"/>
    <w:rsid w:val="7B7B6628"/>
    <w:rsid w:val="7BA7071E"/>
    <w:rsid w:val="7BB3646F"/>
    <w:rsid w:val="7BDF6DA8"/>
    <w:rsid w:val="7C4C0158"/>
    <w:rsid w:val="7C7EDC1A"/>
    <w:rsid w:val="7CCED98D"/>
    <w:rsid w:val="7D08410F"/>
    <w:rsid w:val="7DB96DED"/>
    <w:rsid w:val="7DD3AD81"/>
    <w:rsid w:val="7F37387C"/>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4">
    <w:name w:val="Normal Indent"/>
    <w:basedOn w:val="1"/>
    <w:next w:val="1"/>
    <w:qFormat/>
    <w:uiPriority w:val="0"/>
    <w:pPr>
      <w:ind w:firstLine="200" w:firstLineChars="200"/>
    </w:pPr>
  </w:style>
  <w:style w:type="paragraph" w:styleId="5">
    <w:name w:val="Body Text Indent"/>
    <w:basedOn w:val="1"/>
    <w:qFormat/>
    <w:uiPriority w:val="0"/>
    <w:pPr>
      <w:ind w:firstLine="645"/>
    </w:pPr>
    <w:rPr>
      <w:rFonts w:ascii="仿宋_GB2312" w:hAnsi="Calibri" w:eastAsia="仿宋_GB2312"/>
      <w:sz w:val="32"/>
      <w:szCs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paragraph" w:styleId="11">
    <w:name w:val="Title"/>
    <w:next w:val="1"/>
    <w:qFormat/>
    <w:uiPriority w:val="10"/>
    <w:pPr>
      <w:keepNext w:val="0"/>
      <w:keepLines w:val="0"/>
      <w:widowControl w:val="0"/>
      <w:suppressLineNumbers w:val="0"/>
      <w:spacing w:before="0" w:beforeAutospacing="0" w:after="0" w:afterAutospacing="0"/>
      <w:ind w:left="0" w:right="0" w:firstLine="883" w:firstLineChars="200"/>
      <w:jc w:val="both"/>
      <w:outlineLvl w:val="0"/>
    </w:pPr>
    <w:rPr>
      <w:rFonts w:hint="default" w:ascii="Cambria" w:hAnsi="Cambria" w:eastAsia="仿宋_GB2312" w:cs="仿宋_GB2312"/>
      <w:b/>
      <w:kern w:val="2"/>
      <w:sz w:val="32"/>
      <w:szCs w:val="32"/>
      <w:lang w:val="en-US" w:eastAsia="zh-CN" w:bidi="ar"/>
    </w:rPr>
  </w:style>
  <w:style w:type="character" w:styleId="14">
    <w:name w:val="Strong"/>
    <w:qFormat/>
    <w:uiPriority w:val="0"/>
    <w:rPr>
      <w:b/>
    </w:rPr>
  </w:style>
  <w:style w:type="character" w:styleId="15">
    <w:name w:val="page number"/>
    <w:qFormat/>
    <w:uiPriority w:val="0"/>
  </w:style>
  <w:style w:type="character" w:customStyle="1" w:styleId="16">
    <w:name w:val="页脚 Char"/>
    <w:link w:val="8"/>
    <w:qFormat/>
    <w:uiPriority w:val="0"/>
    <w:rPr>
      <w:rFonts w:eastAsia="宋体"/>
      <w:kern w:val="2"/>
      <w:sz w:val="18"/>
      <w:szCs w:val="18"/>
      <w:lang w:val="en-US" w:eastAsia="zh-CN" w:bidi="ar-SA"/>
    </w:rPr>
  </w:style>
  <w:style w:type="character" w:customStyle="1" w:styleId="17">
    <w:name w:val="页眉 Char"/>
    <w:link w:val="9"/>
    <w:qFormat/>
    <w:uiPriority w:val="0"/>
    <w:rPr>
      <w:rFonts w:ascii="Calibri" w:hAnsi="Calibri" w:eastAsia="宋体"/>
      <w:kern w:val="2"/>
      <w:sz w:val="18"/>
      <w:szCs w:val="18"/>
      <w:lang w:val="en-US" w:eastAsia="zh-CN" w:bidi="ar-SA"/>
    </w:rPr>
  </w:style>
  <w:style w:type="paragraph" w:customStyle="1" w:styleId="18">
    <w:name w:val="Char Char Char Char Char Char Char"/>
    <w:basedOn w:val="1"/>
    <w:qFormat/>
    <w:uiPriority w:val="0"/>
    <w:rPr>
      <w:rFonts w:ascii="Tahoma" w:hAnsi="Tahoma"/>
      <w:sz w:val="24"/>
      <w:szCs w:val="20"/>
    </w:rPr>
  </w:style>
  <w:style w:type="paragraph" w:customStyle="1" w:styleId="19">
    <w:name w:val="Char1 Char Char Char"/>
    <w:basedOn w:val="1"/>
    <w:qFormat/>
    <w:uiPriority w:val="0"/>
    <w:pPr>
      <w:widowControl/>
      <w:spacing w:after="160" w:line="240" w:lineRule="exact"/>
      <w:jc w:val="left"/>
    </w:pPr>
    <w:rPr>
      <w:szCs w:val="20"/>
    </w:rPr>
  </w:style>
  <w:style w:type="paragraph" w:customStyle="1" w:styleId="20">
    <w:name w:val="Char"/>
    <w:basedOn w:val="1"/>
    <w:qFormat/>
    <w:uiPriority w:val="0"/>
    <w:rPr>
      <w:rFonts w:ascii="Tahoma" w:hAnsi="Tahoma"/>
      <w:sz w:val="24"/>
      <w:szCs w:val="20"/>
    </w:rPr>
  </w:style>
  <w:style w:type="paragraph" w:customStyle="1" w:styleId="21">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38564.63</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10188.79</c:v>
                </c:pt>
                <c:pt idx="1">
                  <c:v>28375.84</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3432</Words>
  <Characters>5781</Characters>
  <Lines>44</Lines>
  <Paragraphs>12</Paragraphs>
  <TotalTime>1</TotalTime>
  <ScaleCrop>false</ScaleCrop>
  <LinksUpToDate>false</LinksUpToDate>
  <CharactersWithSpaces>5802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admin</cp:lastModifiedBy>
  <cp:lastPrinted>2020-08-07T11:39:00Z</cp:lastPrinted>
  <dcterms:modified xsi:type="dcterms:W3CDTF">2025-08-28T06:04:27Z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435078ACFECC4A5A8A519EF4C3681114_13</vt:lpwstr>
  </property>
  <property fmtid="{D5CDD505-2E9C-101B-9397-08002B2CF9AE}" pid="4" name="KSOTemplateDocerSaveRecord">
    <vt:lpwstr>eyJoZGlkIjoiMzFhMDlmODM4NDM3ZTUzZTJhOWRjZWIxNmVkMjQxNTMiLCJ1c2VySWQiOiIxMTQwMjc4MDE0In0=</vt:lpwstr>
  </property>
</Properties>
</file>