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b/>
          <w:bCs/>
          <w:sz w:val="36"/>
          <w:szCs w:val="36"/>
        </w:rPr>
      </w:pPr>
      <w:r>
        <w:rPr>
          <w:rFonts w:hint="eastAsia" w:ascii="宋体" w:hAnsi="宋体" w:eastAsia="宋体" w:cs="Arial"/>
          <w:b/>
          <w:bCs/>
          <w:sz w:val="36"/>
          <w:szCs w:val="36"/>
        </w:rPr>
        <w:t>西单-积水潭桥街区建筑物外立面附着物拆除项目</w:t>
      </w:r>
    </w:p>
    <w:p>
      <w:pPr>
        <w:jc w:val="center"/>
        <w:rPr>
          <w:rFonts w:ascii="Arial" w:hAnsi="Arial" w:eastAsia="宋体" w:cs="Arial"/>
          <w:b/>
          <w:bCs/>
          <w:sz w:val="36"/>
          <w:szCs w:val="36"/>
        </w:rPr>
      </w:pPr>
      <w:r>
        <w:rPr>
          <w:rFonts w:hint="eastAsia" w:ascii="宋体" w:hAnsi="宋体" w:eastAsia="宋体" w:cs="Arial"/>
          <w:b/>
          <w:bCs/>
          <w:sz w:val="36"/>
          <w:szCs w:val="36"/>
        </w:rPr>
        <w:t>项目支出</w:t>
      </w:r>
      <w:r>
        <w:rPr>
          <w:rFonts w:ascii="宋体" w:hAnsi="宋体" w:eastAsia="宋体" w:cs="Arial"/>
          <w:b/>
          <w:bCs/>
          <w:sz w:val="36"/>
          <w:szCs w:val="36"/>
        </w:rPr>
        <w:t>绩效</w:t>
      </w:r>
      <w:r>
        <w:rPr>
          <w:rFonts w:hint="eastAsia" w:ascii="宋体" w:hAnsi="宋体" w:eastAsia="宋体" w:cs="Arial"/>
          <w:b/>
          <w:bCs/>
          <w:sz w:val="36"/>
          <w:szCs w:val="36"/>
        </w:rPr>
        <w:t>评价报告</w:t>
      </w:r>
    </w:p>
    <w:p>
      <w:pPr>
        <w:jc w:val="center"/>
        <w:rPr>
          <w:rFonts w:ascii="仿宋_GB2312" w:hAnsi="Times New Roman" w:eastAsia="宋体" w:cs="Times New Roman"/>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（一）项目概况。</w:t>
      </w:r>
      <w:r>
        <w:rPr>
          <w:rFonts w:hint="eastAsia" w:ascii="仿宋_GB2312" w:hAnsi="仿宋_GB2312" w:eastAsia="仿宋_GB2312" w:cs="仿宋_GB2312"/>
          <w:color w:val="000000"/>
          <w:sz w:val="32"/>
          <w:szCs w:val="32"/>
          <w:lang w:val="en-US" w:eastAsia="zh-CN"/>
        </w:rPr>
        <w:t>西单-积水潭桥街区环境整治提升项目作为全区重点街区更新项目，涉及新街口街道辖区西四北大街、新街口南大街及新街口北大街沿街建筑物立面、路面、</w:t>
      </w:r>
      <w:r>
        <w:rPr>
          <w:rFonts w:hint="eastAsia" w:ascii="仿宋_GB2312" w:hAnsi="仿宋_GB2312" w:eastAsia="仿宋_GB2312" w:cs="仿宋_GB2312"/>
          <w:color w:val="auto"/>
          <w:sz w:val="32"/>
          <w:szCs w:val="32"/>
          <w:lang w:val="en-US" w:eastAsia="zh-CN"/>
        </w:rPr>
        <w:t>电箱调整、杆体合一等的</w:t>
      </w:r>
      <w:r>
        <w:rPr>
          <w:rFonts w:hint="eastAsia" w:ascii="仿宋_GB2312" w:hAnsi="仿宋_GB2312" w:eastAsia="仿宋_GB2312" w:cs="仿宋_GB2312"/>
          <w:color w:val="000000"/>
          <w:sz w:val="32"/>
          <w:szCs w:val="32"/>
          <w:lang w:val="en-US" w:eastAsia="zh-CN"/>
        </w:rPr>
        <w:t>改造提升。2024年1月，新街口街道收到</w:t>
      </w:r>
      <w:r>
        <w:rPr>
          <w:rFonts w:hint="eastAsia" w:ascii="仿宋_GB2312" w:hAnsi="仿宋_GB2312" w:eastAsia="仿宋_GB2312" w:cs="仿宋_GB2312"/>
          <w:color w:val="000000"/>
          <w:sz w:val="32"/>
          <w:szCs w:val="32"/>
        </w:rPr>
        <w:t>西单街区保护更新工作专班</w:t>
      </w:r>
      <w:r>
        <w:rPr>
          <w:rFonts w:hint="eastAsia" w:ascii="仿宋_GB2312" w:hAnsi="仿宋_GB2312" w:eastAsia="仿宋_GB2312" w:cs="仿宋_GB2312"/>
          <w:color w:val="000000"/>
          <w:sz w:val="32"/>
          <w:szCs w:val="32"/>
          <w:lang w:eastAsia="zh-CN"/>
        </w:rPr>
        <w:t>通知</w:t>
      </w:r>
      <w:r>
        <w:rPr>
          <w:rFonts w:hint="eastAsia" w:ascii="仿宋_GB2312" w:hAnsi="仿宋_GB2312" w:eastAsia="仿宋_GB2312" w:cs="仿宋_GB2312"/>
          <w:color w:val="000000"/>
          <w:sz w:val="32"/>
          <w:szCs w:val="32"/>
          <w:lang w:val="en-US" w:eastAsia="zh-CN"/>
        </w:rPr>
        <w:t>，要求由街道负责改造前的建筑物外立面拆除工作，经区财政局审批，同意街道通过预算调整保障项目经费。新街口</w:t>
      </w:r>
      <w:r>
        <w:rPr>
          <w:rFonts w:hint="eastAsia" w:ascii="仿宋_GB2312" w:hAnsi="仿宋_GB2312" w:eastAsia="仿宋_GB2312" w:cs="仿宋_GB2312"/>
          <w:sz w:val="32"/>
          <w:szCs w:val="32"/>
          <w:lang w:val="en-US" w:eastAsia="zh-CN"/>
        </w:rPr>
        <w:t>街道辖区内涉及线性街区拆除建筑物外立面附着物工程以平安大街为界，分为平安大街以南的西四北大街段（一期）及平安大街以北的新街口南、北大街段（二期），街道要在社区改造工程开始前，完成拆除房屋现有外立面、楼顶广告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1、总目标：按照区专班工程推进要求，在外立面改造的同时拆除建筑物外立面，拆除外扩棚、亭、阁，治理对外侵占公共空间行为，</w:t>
      </w:r>
      <w:r>
        <w:rPr>
          <w:rFonts w:hint="eastAsia" w:ascii="仿宋_GB2312" w:hAnsi="仿宋_GB2312" w:eastAsia="仿宋_GB2312" w:cs="仿宋_GB2312"/>
          <w:kern w:val="0"/>
          <w:sz w:val="32"/>
          <w:szCs w:val="32"/>
        </w:rPr>
        <w:t>对违规行为实施整治，恢复历史文化街区界面秩序，提升街巷品质，彰显老城魅力，</w:t>
      </w:r>
      <w:r>
        <w:rPr>
          <w:rFonts w:hint="eastAsia" w:ascii="仿宋_GB2312" w:hAnsi="仿宋_GB2312" w:eastAsia="仿宋_GB2312" w:cs="仿宋_GB2312"/>
          <w:color w:val="000000"/>
          <w:kern w:val="0"/>
          <w:sz w:val="32"/>
          <w:szCs w:val="32"/>
          <w:lang w:val="en-US" w:eastAsia="zh-CN"/>
        </w:rPr>
        <w:t>为新做外立面奠定基础，</w:t>
      </w:r>
      <w:r>
        <w:rPr>
          <w:rFonts w:hint="eastAsia" w:ascii="仿宋_GB2312" w:hAnsi="仿宋_GB2312" w:eastAsia="仿宋_GB2312" w:cs="仿宋_GB2312"/>
          <w:kern w:val="0"/>
          <w:sz w:val="32"/>
          <w:szCs w:val="32"/>
          <w:lang w:val="en-US" w:eastAsia="zh-CN"/>
        </w:rPr>
        <w:t>确保满足后续施工工艺施工要求</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2、阶段性目标：按区专班确定的施工时间开工、竣工，西四北大街段开工时间为2024年7月16日，竣工时间要求2024年10月30日前。新街口南大街段开工时间根据区专班工作进度，</w:t>
      </w:r>
      <w:r>
        <w:rPr>
          <w:rFonts w:hint="eastAsia" w:ascii="仿宋_GB2312" w:hAnsi="仿宋_GB2312" w:eastAsia="仿宋_GB2312" w:cs="仿宋_GB2312"/>
          <w:color w:val="000000"/>
          <w:kern w:val="0"/>
          <w:sz w:val="32"/>
          <w:szCs w:val="32"/>
          <w:highlight w:val="none"/>
          <w:lang w:val="en-US" w:eastAsia="zh-CN"/>
        </w:rPr>
        <w:t>确定为2025年11月1日，竣工时间为2025年6月20日。</w:t>
      </w:r>
      <w:r>
        <w:rPr>
          <w:rFonts w:hint="eastAsia" w:ascii="仿宋_GB2312" w:hAnsi="仿宋_GB2312" w:eastAsia="仿宋_GB2312" w:cs="仿宋_GB2312"/>
          <w:color w:val="000000"/>
          <w:kern w:val="0"/>
          <w:sz w:val="32"/>
          <w:szCs w:val="32"/>
          <w:lang w:val="en-US" w:eastAsia="zh-CN"/>
        </w:rPr>
        <w:t>具体每个点位施工时间以专班新建外立面施工进度需求为准。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本次评价的目的主要是了解项目资金的使用情况和取得的效果，总结项目管理经验，发现项目管理存在的问题，进一步加强和规范项目资金管理，完善项目和资金管理办法，指导预算编制和申报绩效目标、优化财政支出结构提供决策参考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snapToGrid w:val="0"/>
          <w:kern w:val="0"/>
          <w:sz w:val="32"/>
          <w:szCs w:val="32"/>
        </w:rPr>
        <w:t>本次评价的对象和范围是202</w:t>
      </w:r>
      <w:r>
        <w:rPr>
          <w:rFonts w:hint="eastAsia" w:ascii="仿宋_GB2312" w:hAnsi="仿宋_GB2312" w:eastAsia="仿宋_GB2312" w:cs="仿宋_GB2312"/>
          <w:bCs/>
          <w:snapToGrid w:val="0"/>
          <w:kern w:val="0"/>
          <w:sz w:val="32"/>
          <w:szCs w:val="32"/>
          <w:lang w:val="en-US" w:eastAsia="zh-CN"/>
        </w:rPr>
        <w:t>4</w:t>
      </w:r>
      <w:r>
        <w:rPr>
          <w:rFonts w:hint="eastAsia" w:ascii="仿宋_GB2312" w:hAnsi="仿宋_GB2312" w:eastAsia="仿宋_GB2312" w:cs="仿宋_GB2312"/>
          <w:bCs/>
          <w:snapToGrid w:val="0"/>
          <w:kern w:val="0"/>
          <w:sz w:val="32"/>
          <w:szCs w:val="32"/>
        </w:rPr>
        <w:t>年度</w:t>
      </w:r>
      <w:r>
        <w:rPr>
          <w:rFonts w:hint="eastAsia" w:ascii="仿宋_GB2312" w:hAnsi="仿宋_GB2312" w:eastAsia="仿宋_GB2312" w:cs="仿宋_GB2312"/>
          <w:bCs/>
          <w:snapToGrid w:val="0"/>
          <w:kern w:val="0"/>
          <w:sz w:val="32"/>
          <w:szCs w:val="32"/>
          <w:lang w:val="en-US" w:eastAsia="zh-CN"/>
        </w:rPr>
        <w:t>新街口</w:t>
      </w:r>
      <w:r>
        <w:rPr>
          <w:rFonts w:hint="eastAsia" w:ascii="仿宋_GB2312" w:hAnsi="仿宋_GB2312" w:eastAsia="仿宋_GB2312" w:cs="仿宋_GB2312"/>
          <w:bCs/>
          <w:snapToGrid w:val="0"/>
          <w:kern w:val="0"/>
          <w:sz w:val="32"/>
          <w:szCs w:val="32"/>
          <w:u w:val="none"/>
          <w:lang w:val="en-US" w:eastAsia="zh-CN"/>
        </w:rPr>
        <w:t>街道</w:t>
      </w:r>
      <w:r>
        <w:rPr>
          <w:rFonts w:hint="eastAsia" w:ascii="仿宋_GB2312" w:hAnsi="仿宋_GB2312" w:eastAsia="仿宋_GB2312" w:cs="仿宋_GB2312"/>
          <w:sz w:val="32"/>
          <w:szCs w:val="32"/>
          <w:u w:val="none"/>
        </w:rPr>
        <w:t>西单-积水潭桥街区建筑物外立面附着物拆除项目</w:t>
      </w:r>
      <w:r>
        <w:rPr>
          <w:rFonts w:hint="eastAsia" w:ascii="仿宋_GB2312" w:hAnsi="仿宋_GB2312" w:eastAsia="仿宋_GB2312" w:cs="仿宋_GB2312"/>
          <w:bCs/>
          <w:snapToGrid w:val="0"/>
          <w:kern w:val="0"/>
          <w:sz w:val="32"/>
          <w:szCs w:val="32"/>
          <w:u w:val="none"/>
        </w:rPr>
        <w:t>和涉及</w:t>
      </w:r>
      <w:r>
        <w:rPr>
          <w:rFonts w:hint="eastAsia" w:ascii="仿宋_GB2312" w:hAnsi="仿宋_GB2312" w:eastAsia="仿宋_GB2312" w:cs="仿宋_GB2312"/>
          <w:bCs/>
          <w:snapToGrid w:val="0"/>
          <w:kern w:val="0"/>
          <w:sz w:val="32"/>
          <w:szCs w:val="32"/>
        </w:rPr>
        <w:t>项目管理、资金管理的部门和实施单位。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（二）绩效评价原则、评价指标体系（附表说明）、评价方法、评价标准等。</w:t>
      </w:r>
    </w:p>
    <w:p>
      <w:pPr>
        <w:pStyle w:val="3"/>
        <w:spacing w:line="560" w:lineRule="exact"/>
        <w:ind w:firstLine="560"/>
        <w:rPr>
          <w:rFonts w:hint="eastAsia" w:ascii="仿宋_GB2312" w:hAnsi="仿宋_GB2312" w:eastAsia="仿宋_GB2312" w:cs="仿宋_GB2312"/>
          <w:bCs/>
          <w:snapToGrid w:val="0"/>
          <w:kern w:val="0"/>
          <w:sz w:val="32"/>
          <w:szCs w:val="32"/>
        </w:rPr>
      </w:pPr>
      <w:bookmarkStart w:id="0" w:name="OLE_LINK1"/>
      <w:bookmarkStart w:id="1" w:name="OLE_LINK2"/>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1</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绩效评价原则：应遵循科学公正、统筹兼顾、激励约束、公开透明四项原则。</w:t>
      </w:r>
    </w:p>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2</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评价指标体系：单位自评指标是指预算批复时确定的绩效指标，包括项目的产出数量、质量、时效、成本，以及经济效益、社会效益、生态效益、可持续影响、服务对象满意度等。</w:t>
      </w:r>
    </w:p>
    <w:bookmarkEnd w:id="0"/>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单位自评指标的权重由各单位根据项目实际情况确定。原则上预算执行率和一级指标权重统一设置为：预算执行率10%、产出指标50%、效益指标30%、服务对象满意度指标10%。二、三级指标应当根据指标重要程度、项目实施阶段等因素综合确定，准确反映项目的产出和效益。</w:t>
      </w:r>
    </w:p>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3</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评价方法：采用定量和定性评价相结合的比较法。</w:t>
      </w:r>
    </w:p>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4</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评价标准：综合采用计划标准、行业标准、历史标准、财政部门和预算部门确定或认可的其他标准。</w:t>
      </w:r>
    </w:p>
    <w:bookmarkEnd w:id="1"/>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三</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绩效评价工作过程。</w:t>
      </w:r>
    </w:p>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3月15日至3</w:t>
      </w:r>
      <w:r>
        <w:rPr>
          <w:rFonts w:hint="eastAsia" w:ascii="仿宋_GB2312" w:hAnsi="仿宋_GB2312" w:eastAsia="仿宋_GB2312" w:cs="仿宋_GB2312"/>
          <w:bCs/>
          <w:snapToGrid w:val="0"/>
          <w:kern w:val="0"/>
          <w:sz w:val="32"/>
          <w:szCs w:val="32"/>
        </w:rPr>
        <w:t>月</w:t>
      </w:r>
      <w:r>
        <w:rPr>
          <w:rFonts w:hint="eastAsia" w:ascii="仿宋_GB2312" w:hAnsi="仿宋_GB2312" w:eastAsia="仿宋_GB2312" w:cs="仿宋_GB2312"/>
          <w:bCs/>
          <w:snapToGrid w:val="0"/>
          <w:kern w:val="0"/>
          <w:sz w:val="32"/>
          <w:szCs w:val="32"/>
          <w:lang w:val="en-US" w:eastAsia="zh-CN"/>
        </w:rPr>
        <w:t>21</w:t>
      </w:r>
      <w:r>
        <w:rPr>
          <w:rFonts w:hint="eastAsia" w:ascii="仿宋_GB2312" w:hAnsi="仿宋_GB2312" w:eastAsia="仿宋_GB2312" w:cs="仿宋_GB2312"/>
          <w:bCs/>
          <w:snapToGrid w:val="0"/>
          <w:kern w:val="0"/>
          <w:sz w:val="32"/>
          <w:szCs w:val="32"/>
        </w:rPr>
        <w:t>日成立</w:t>
      </w:r>
      <w:r>
        <w:rPr>
          <w:rFonts w:hint="eastAsia" w:ascii="仿宋_GB2312" w:hAnsi="仿宋_GB2312" w:eastAsia="仿宋_GB2312" w:cs="仿宋_GB2312"/>
          <w:bCs/>
          <w:snapToGrid w:val="0"/>
          <w:kern w:val="0"/>
          <w:sz w:val="32"/>
          <w:szCs w:val="32"/>
          <w:lang w:eastAsia="zh-CN"/>
        </w:rPr>
        <w:t>项目</w:t>
      </w:r>
      <w:r>
        <w:rPr>
          <w:rFonts w:hint="eastAsia" w:ascii="仿宋_GB2312" w:hAnsi="仿宋_GB2312" w:eastAsia="仿宋_GB2312" w:cs="仿宋_GB2312"/>
          <w:bCs/>
          <w:snapToGrid w:val="0"/>
          <w:kern w:val="0"/>
          <w:sz w:val="32"/>
          <w:szCs w:val="32"/>
        </w:rPr>
        <w:t>评价工作小组，了解、收集项目的相关基础信息资料，制定项目绩效评价指标；</w:t>
      </w:r>
    </w:p>
    <w:p>
      <w:pPr>
        <w:pStyle w:val="3"/>
        <w:spacing w:line="560" w:lineRule="exact"/>
        <w:ind w:firstLine="56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3月</w:t>
      </w:r>
      <w:r>
        <w:rPr>
          <w:rFonts w:hint="eastAsia" w:ascii="仿宋_GB2312" w:hAnsi="仿宋_GB2312" w:eastAsia="仿宋_GB2312" w:cs="仿宋_GB2312"/>
          <w:bCs/>
          <w:snapToGrid w:val="0"/>
          <w:kern w:val="0"/>
          <w:sz w:val="32"/>
          <w:szCs w:val="32"/>
          <w:lang w:val="en-US" w:eastAsia="zh-CN"/>
        </w:rPr>
        <w:t>22</w:t>
      </w:r>
      <w:r>
        <w:rPr>
          <w:rFonts w:hint="eastAsia" w:ascii="仿宋_GB2312" w:hAnsi="仿宋_GB2312" w:eastAsia="仿宋_GB2312" w:cs="仿宋_GB2312"/>
          <w:bCs/>
          <w:snapToGrid w:val="0"/>
          <w:kern w:val="0"/>
          <w:sz w:val="32"/>
          <w:szCs w:val="32"/>
        </w:rPr>
        <w:t>日至</w:t>
      </w:r>
      <w:r>
        <w:rPr>
          <w:rFonts w:hint="eastAsia" w:ascii="仿宋_GB2312" w:hAnsi="仿宋_GB2312" w:eastAsia="仿宋_GB2312" w:cs="仿宋_GB2312"/>
          <w:bCs/>
          <w:snapToGrid w:val="0"/>
          <w:kern w:val="0"/>
          <w:sz w:val="32"/>
          <w:szCs w:val="32"/>
          <w:lang w:val="en-US" w:eastAsia="zh-CN"/>
        </w:rPr>
        <w:t>3月31</w:t>
      </w:r>
      <w:r>
        <w:rPr>
          <w:rFonts w:hint="eastAsia" w:ascii="仿宋_GB2312" w:hAnsi="仿宋_GB2312" w:eastAsia="仿宋_GB2312" w:cs="仿宋_GB2312"/>
          <w:bCs/>
          <w:snapToGrid w:val="0"/>
          <w:kern w:val="0"/>
          <w:sz w:val="32"/>
          <w:szCs w:val="32"/>
        </w:rPr>
        <w:t>日，根据项目实施情况和评价指标体系的要求进行自查、自评；</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4月1日至4</w:t>
      </w:r>
      <w:r>
        <w:rPr>
          <w:rFonts w:hint="eastAsia" w:ascii="仿宋_GB2312" w:hAnsi="仿宋_GB2312" w:eastAsia="仿宋_GB2312" w:cs="仿宋_GB2312"/>
          <w:bCs/>
          <w:snapToGrid w:val="0"/>
          <w:kern w:val="0"/>
          <w:sz w:val="32"/>
          <w:szCs w:val="32"/>
        </w:rPr>
        <w:t>月</w:t>
      </w:r>
      <w:r>
        <w:rPr>
          <w:rFonts w:hint="eastAsia" w:ascii="仿宋_GB2312" w:hAnsi="仿宋_GB2312" w:eastAsia="仿宋_GB2312" w:cs="仿宋_GB2312"/>
          <w:bCs/>
          <w:snapToGrid w:val="0"/>
          <w:kern w:val="0"/>
          <w:sz w:val="32"/>
          <w:szCs w:val="32"/>
          <w:lang w:val="en-US" w:eastAsia="zh-CN"/>
        </w:rPr>
        <w:t>25</w:t>
      </w:r>
      <w:r>
        <w:rPr>
          <w:rFonts w:hint="eastAsia" w:ascii="仿宋_GB2312" w:hAnsi="仿宋_GB2312" w:eastAsia="仿宋_GB2312" w:cs="仿宋_GB2312"/>
          <w:bCs/>
          <w:snapToGrid w:val="0"/>
          <w:kern w:val="0"/>
          <w:sz w:val="32"/>
          <w:szCs w:val="32"/>
        </w:rPr>
        <w:t>日，将项目支出绩效自评表和部门绩效自评工作情况</w:t>
      </w:r>
      <w:r>
        <w:rPr>
          <w:rFonts w:hint="eastAsia" w:ascii="仿宋_GB2312" w:hAnsi="仿宋_GB2312" w:eastAsia="仿宋_GB2312" w:cs="仿宋_GB2312"/>
          <w:bCs/>
          <w:snapToGrid w:val="0"/>
          <w:kern w:val="0"/>
          <w:sz w:val="32"/>
          <w:szCs w:val="32"/>
          <w:lang w:eastAsia="zh-CN"/>
        </w:rPr>
        <w:t>汇总并逐级审核报送</w:t>
      </w:r>
      <w:r>
        <w:rPr>
          <w:rFonts w:hint="eastAsia" w:ascii="仿宋_GB2312" w:hAnsi="仿宋_GB2312" w:eastAsia="仿宋_GB2312" w:cs="仿宋_GB2312"/>
          <w:bCs/>
          <w:snapToGrid w:val="0"/>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综合评价情况及评价结论</w:t>
      </w:r>
      <w:bookmarkStart w:id="17" w:name="_GoBack"/>
      <w:bookmarkEnd w:id="17"/>
    </w:p>
    <w:tbl>
      <w:tblPr>
        <w:tblStyle w:val="7"/>
        <w:tblpPr w:leftFromText="180" w:rightFromText="180" w:vertAnchor="text" w:horzAnchor="page" w:tblpX="1757" w:tblpY="12"/>
        <w:tblOverlap w:val="never"/>
        <w:tblW w:w="8928" w:type="dxa"/>
        <w:tblInd w:w="0" w:type="dxa"/>
        <w:tblLayout w:type="fixed"/>
        <w:tblCellMar>
          <w:top w:w="0" w:type="dxa"/>
          <w:left w:w="108" w:type="dxa"/>
          <w:bottom w:w="0" w:type="dxa"/>
          <w:right w:w="108" w:type="dxa"/>
        </w:tblCellMar>
      </w:tblPr>
      <w:tblGrid>
        <w:gridCol w:w="578"/>
        <w:gridCol w:w="963"/>
        <w:gridCol w:w="1092"/>
        <w:gridCol w:w="964"/>
        <w:gridCol w:w="868"/>
        <w:gridCol w:w="279"/>
        <w:gridCol w:w="839"/>
        <w:gridCol w:w="837"/>
        <w:gridCol w:w="277"/>
        <w:gridCol w:w="280"/>
        <w:gridCol w:w="416"/>
        <w:gridCol w:w="141"/>
        <w:gridCol w:w="695"/>
        <w:gridCol w:w="699"/>
      </w:tblGrid>
      <w:tr>
        <w:tblPrEx>
          <w:tblLayout w:type="fixed"/>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年度）</w:t>
            </w:r>
          </w:p>
        </w:tc>
      </w:tr>
      <w:tr>
        <w:tblPrEx>
          <w:tblLayout w:type="fixed"/>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西单-积水潭桥街区建筑物外立面附着物拆除项目</w:t>
            </w:r>
          </w:p>
        </w:tc>
      </w:tr>
      <w:tr>
        <w:tblPrEx>
          <w:tblLayout w:type="fixed"/>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20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Layout w:type="fixed"/>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05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86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2154151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09</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2154151.09</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Layout w:type="fixed"/>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0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86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2154151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09</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2154151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09</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0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86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0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86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Layout w:type="fixed"/>
          <w:tblCellMar>
            <w:top w:w="0" w:type="dxa"/>
            <w:left w:w="108" w:type="dxa"/>
            <w:bottom w:w="0" w:type="dxa"/>
            <w:right w:w="108" w:type="dxa"/>
          </w:tblCellMar>
        </w:tblPrEx>
        <w:trPr>
          <w:trHeight w:val="974"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完成一期工程，拆除西四北大街段建筑物外立面及违规外扩、牌匾，完成新街口南大街二期工程部分区段的外立面拆除。</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一期工程全部完成，拆除钢筋混凝土94.79m³，拆除招牌686.95㎡，拆除外墙屋面1292.91㎡，拆除卷帘门230.72㎡，拆除金属栏杆196.16㎡等。</w:t>
            </w:r>
          </w:p>
        </w:tc>
      </w:tr>
      <w:tr>
        <w:tblPrEx>
          <w:tblLayout w:type="fixed"/>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bookmarkStart w:id="2" w:name="OLE_LINK3" w:colFirst="3" w:colLast="3"/>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bookmarkStart w:id="3" w:name="OLE_LINK12"/>
            <w:r>
              <w:rPr>
                <w:rFonts w:hint="eastAsia" w:ascii="宋体" w:hAnsi="宋体" w:eastAsia="宋体" w:cs="宋体"/>
                <w:color w:val="000000"/>
                <w:kern w:val="0"/>
                <w:sz w:val="18"/>
                <w:szCs w:val="18"/>
                <w:lang w:val="en-US" w:eastAsia="zh-CN"/>
              </w:rPr>
              <w:t>拆除外扩</w:t>
            </w:r>
            <w:bookmarkEnd w:id="3"/>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1292</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1292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val="en-US" w:eastAsia="zh-CN"/>
              </w:rPr>
              <w:t>拆除招牌</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686</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686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指标3：拆除卷帘门</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质量合格</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合格</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合格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bookmarkEnd w:id="2"/>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一期完工时间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10月</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9月</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val="en-US" w:eastAsia="zh-CN"/>
              </w:rPr>
              <w:t>一期开工时间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7月</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7月</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3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控制总价</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2154151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09</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2154151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09</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bookmarkStart w:id="4" w:name="OLE_LINK4" w:colFirst="2" w:colLast="2"/>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效益指标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bookmarkStart w:id="5" w:name="OLE_LINK5"/>
            <w:r>
              <w:rPr>
                <w:rFonts w:hint="eastAsia" w:ascii="宋体" w:hAnsi="宋体" w:eastAsia="宋体" w:cs="宋体"/>
                <w:color w:val="000000"/>
                <w:kern w:val="0"/>
                <w:sz w:val="18"/>
                <w:szCs w:val="18"/>
                <w:lang w:val="en-US" w:eastAsia="zh-CN"/>
              </w:rPr>
              <w:t>纠正侵占公共空间</w:t>
            </w:r>
            <w:bookmarkEnd w:id="5"/>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2处</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18"/>
                <w:szCs w:val="18"/>
                <w:lang w:val="en-US" w:eastAsia="zh-CN"/>
              </w:rPr>
            </w:pPr>
            <w:r>
              <w:rPr>
                <w:rFonts w:hint="eastAsia" w:ascii="宋体" w:hAnsi="宋体" w:eastAsia="宋体" w:cs="宋体"/>
                <w:kern w:val="0"/>
                <w:sz w:val="18"/>
                <w:szCs w:val="18"/>
                <w:lang w:val="en-US" w:eastAsia="zh-CN"/>
              </w:rPr>
              <w:t>2</w:t>
            </w:r>
            <w:r>
              <w:rPr>
                <w:rFonts w:hint="eastAsia"/>
                <w:lang w:eastAsia="zh-CN"/>
              </w:rPr>
              <w:t>处</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bookmarkStart w:id="6" w:name="OLE_LINK6"/>
            <w:r>
              <w:rPr>
                <w:rFonts w:hint="eastAsia" w:ascii="宋体" w:hAnsi="宋体" w:eastAsia="宋体" w:cs="宋体"/>
                <w:color w:val="000000"/>
                <w:kern w:val="0"/>
                <w:sz w:val="18"/>
                <w:szCs w:val="18"/>
                <w:lang w:val="en-US" w:eastAsia="zh-CN"/>
              </w:rPr>
              <w:t>拆除违规牌匾</w:t>
            </w:r>
            <w:bookmarkEnd w:id="6"/>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bookmarkStart w:id="7" w:name="OLE_LINK7"/>
            <w:r>
              <w:rPr>
                <w:rFonts w:hint="eastAsia" w:ascii="宋体" w:hAnsi="宋体" w:eastAsia="宋体" w:cs="宋体"/>
                <w:color w:val="000000"/>
                <w:kern w:val="0"/>
                <w:sz w:val="18"/>
                <w:szCs w:val="18"/>
                <w:lang w:val="en-US" w:eastAsia="zh-CN"/>
              </w:rPr>
              <w:t>依法消纳渣土</w:t>
            </w:r>
            <w:bookmarkEnd w:id="7"/>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是</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是</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bookmarkStart w:id="8" w:name="OLE_LINK8"/>
            <w:r>
              <w:rPr>
                <w:rFonts w:hint="eastAsia" w:ascii="宋体" w:hAnsi="宋体" w:eastAsia="宋体" w:cs="宋体"/>
                <w:color w:val="000000"/>
                <w:kern w:val="0"/>
                <w:sz w:val="18"/>
                <w:szCs w:val="18"/>
                <w:lang w:val="en-US" w:eastAsia="zh-CN"/>
              </w:rPr>
              <w:t>控制扬尘</w:t>
            </w:r>
            <w:bookmarkEnd w:id="8"/>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是</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是</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47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bookmarkStart w:id="9" w:name="OLE_LINK9"/>
            <w:r>
              <w:rPr>
                <w:rFonts w:hint="eastAsia" w:ascii="宋体" w:hAnsi="宋体" w:eastAsia="宋体" w:cs="宋体"/>
                <w:color w:val="000000"/>
                <w:kern w:val="0"/>
                <w:sz w:val="18"/>
                <w:szCs w:val="18"/>
                <w:lang w:val="en-US" w:eastAsia="zh-CN"/>
              </w:rPr>
              <w:t>永久拆除违规外扩</w:t>
            </w:r>
            <w:bookmarkEnd w:id="9"/>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2处</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18"/>
                <w:szCs w:val="18"/>
                <w:lang w:val="en-US" w:eastAsia="zh-CN"/>
              </w:rPr>
            </w:pPr>
            <w:r>
              <w:rPr>
                <w:rFonts w:hint="eastAsia" w:ascii="宋体" w:hAnsi="宋体" w:eastAsia="宋体" w:cs="宋体"/>
                <w:kern w:val="0"/>
                <w:sz w:val="18"/>
                <w:szCs w:val="18"/>
                <w:lang w:val="en-US" w:eastAsia="zh-CN"/>
              </w:rPr>
              <w:t>2</w:t>
            </w:r>
            <w:r>
              <w:rPr>
                <w:rFonts w:hint="eastAsia"/>
                <w:lang w:eastAsia="zh-CN"/>
              </w:rPr>
              <w:t>处</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bookmarkEnd w:id="4"/>
      <w:tr>
        <w:tblPrEx>
          <w:tblLayout w:type="fixed"/>
          <w:tblCellMar>
            <w:top w:w="0" w:type="dxa"/>
            <w:left w:w="108" w:type="dxa"/>
            <w:bottom w:w="0" w:type="dxa"/>
            <w:right w:w="108" w:type="dxa"/>
          </w:tblCellMar>
        </w:tblPrEx>
        <w:trPr>
          <w:trHeight w:val="45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bookmarkStart w:id="10" w:name="OLE_LINK10"/>
            <w:r>
              <w:rPr>
                <w:rFonts w:hint="eastAsia" w:ascii="宋体" w:hAnsi="宋体" w:eastAsia="宋体" w:cs="宋体"/>
                <w:color w:val="000000"/>
                <w:kern w:val="0"/>
                <w:sz w:val="18"/>
                <w:szCs w:val="18"/>
                <w:lang w:val="en-US" w:eastAsia="zh-CN"/>
              </w:rPr>
              <w:t>永久拆除违规牌匾</w:t>
            </w:r>
            <w:bookmarkEnd w:id="10"/>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不低于90%</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pStyle w:val="2"/>
        <w:numPr>
          <w:ilvl w:val="-1"/>
          <w:numId w:val="0"/>
        </w:numPr>
        <w:ind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四、绩效评价指标分析</w:t>
      </w:r>
    </w:p>
    <w:p>
      <w:pPr>
        <w:pStyle w:val="3"/>
        <w:ind w:firstLine="560"/>
        <w:rPr>
          <w:rFonts w:hint="eastAsia"/>
        </w:rPr>
      </w:pPr>
      <w:r>
        <w:rPr>
          <w:rFonts w:hint="eastAsia" w:ascii="仿宋_GB2312" w:hAnsi="仿宋_GB2312" w:eastAsia="仿宋_GB2312" w:cs="仿宋_GB2312"/>
          <w:bCs w:val="0"/>
          <w:snapToGrid/>
          <w:color w:val="000000"/>
          <w:kern w:val="0"/>
          <w:sz w:val="32"/>
          <w:szCs w:val="32"/>
          <w:u w:val="none"/>
        </w:rPr>
        <w:t>1</w:t>
      </w:r>
      <w:r>
        <w:rPr>
          <w:rFonts w:hint="eastAsia" w:ascii="仿宋_GB2312" w:hAnsi="仿宋_GB2312" w:eastAsia="仿宋_GB2312" w:cs="仿宋_GB2312"/>
          <w:bCs w:val="0"/>
          <w:snapToGrid/>
          <w:color w:val="000000"/>
          <w:kern w:val="0"/>
          <w:sz w:val="32"/>
          <w:szCs w:val="32"/>
          <w:u w:val="none"/>
          <w:lang w:val="en-US" w:eastAsia="zh-CN"/>
        </w:rPr>
        <w:t>.</w:t>
      </w:r>
      <w:r>
        <w:rPr>
          <w:rFonts w:hint="eastAsia" w:ascii="仿宋_GB2312" w:hAnsi="仿宋_GB2312" w:eastAsia="仿宋_GB2312" w:cs="仿宋_GB2312"/>
          <w:bCs w:val="0"/>
          <w:snapToGrid/>
          <w:color w:val="000000"/>
          <w:kern w:val="0"/>
          <w:sz w:val="32"/>
          <w:szCs w:val="32"/>
          <w:u w:val="none"/>
        </w:rPr>
        <w:t>项目决策情况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w:t>
      </w:r>
      <w:r>
        <w:rPr>
          <w:rFonts w:hint="eastAsia" w:ascii="仿宋_GB2312" w:hAnsi="仿宋_GB2312" w:eastAsia="仿宋_GB2312" w:cs="仿宋_GB2312"/>
          <w:color w:val="000000"/>
          <w:kern w:val="0"/>
          <w:sz w:val="32"/>
          <w:szCs w:val="32"/>
          <w:u w:val="none"/>
          <w:lang w:val="en-US" w:eastAsia="zh-CN"/>
        </w:rPr>
        <w:t>1</w:t>
      </w:r>
      <w:r>
        <w:rPr>
          <w:rFonts w:hint="eastAsia" w:ascii="仿宋_GB2312" w:hAnsi="仿宋_GB2312" w:eastAsia="仿宋_GB2312" w:cs="仿宋_GB2312"/>
          <w:color w:val="000000"/>
          <w:kern w:val="0"/>
          <w:sz w:val="32"/>
          <w:szCs w:val="32"/>
          <w:u w:val="none"/>
        </w:rPr>
        <w:t>）项目</w:t>
      </w:r>
      <w:r>
        <w:rPr>
          <w:rFonts w:hint="eastAsia" w:ascii="仿宋_GB2312" w:hAnsi="仿宋_GB2312" w:eastAsia="仿宋_GB2312" w:cs="仿宋_GB2312"/>
          <w:color w:val="000000"/>
          <w:kern w:val="0"/>
          <w:sz w:val="32"/>
          <w:szCs w:val="32"/>
          <w:u w:val="none"/>
          <w:lang w:val="en-US" w:eastAsia="zh-CN"/>
        </w:rPr>
        <w:t>立项</w:t>
      </w:r>
      <w:r>
        <w:rPr>
          <w:rFonts w:hint="eastAsia" w:ascii="仿宋_GB2312" w:hAnsi="仿宋_GB2312" w:eastAsia="仿宋_GB2312" w:cs="仿宋_GB2312"/>
          <w:color w:val="000000"/>
          <w:kern w:val="0"/>
          <w:sz w:val="32"/>
          <w:szCs w:val="32"/>
          <w:u w:val="none"/>
        </w:rPr>
        <w:t>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按照市、区有关部门的统一要求和部署，根据</w:t>
      </w:r>
      <w:r>
        <w:rPr>
          <w:rFonts w:hint="eastAsia" w:ascii="仿宋_GB2312" w:hAnsi="仿宋_GB2312" w:eastAsia="仿宋_GB2312" w:cs="仿宋_GB2312"/>
          <w:bCs/>
          <w:snapToGrid w:val="0"/>
          <w:kern w:val="0"/>
          <w:sz w:val="32"/>
          <w:szCs w:val="32"/>
          <w:lang w:eastAsia="zh-CN"/>
        </w:rPr>
        <w:t>街道</w:t>
      </w:r>
      <w:r>
        <w:rPr>
          <w:rFonts w:hint="eastAsia" w:ascii="仿宋_GB2312" w:hAnsi="仿宋_GB2312" w:eastAsia="仿宋_GB2312" w:cs="仿宋_GB2312"/>
          <w:bCs/>
          <w:snapToGrid w:val="0"/>
          <w:kern w:val="0"/>
          <w:sz w:val="32"/>
          <w:szCs w:val="32"/>
        </w:rPr>
        <w:t>工委、办事处</w:t>
      </w:r>
      <w:r>
        <w:rPr>
          <w:rFonts w:hint="eastAsia" w:ascii="仿宋_GB2312" w:hAnsi="仿宋_GB2312" w:eastAsia="仿宋_GB2312" w:cs="仿宋_GB2312"/>
          <w:sz w:val="32"/>
          <w:szCs w:val="32"/>
          <w:u w:val="none"/>
        </w:rPr>
        <w:t>西单-积水潭桥街区建筑物外立面附着物拆除项目</w:t>
      </w:r>
      <w:r>
        <w:rPr>
          <w:rFonts w:hint="eastAsia" w:ascii="仿宋_GB2312" w:hAnsi="仿宋_GB2312" w:eastAsia="仿宋_GB2312" w:cs="仿宋_GB2312"/>
          <w:bCs/>
          <w:snapToGrid w:val="0"/>
          <w:kern w:val="0"/>
          <w:sz w:val="32"/>
          <w:szCs w:val="32"/>
          <w:u w:val="none"/>
        </w:rPr>
        <w:t>的总体安排，开展街道</w:t>
      </w:r>
      <w:r>
        <w:rPr>
          <w:rFonts w:hint="eastAsia" w:ascii="仿宋_GB2312" w:hAnsi="仿宋_GB2312" w:eastAsia="仿宋_GB2312" w:cs="仿宋_GB2312"/>
          <w:sz w:val="32"/>
          <w:szCs w:val="32"/>
          <w:u w:val="none"/>
        </w:rPr>
        <w:t>西单-积水潭桥街区建筑物外立面附着物拆除</w:t>
      </w:r>
      <w:r>
        <w:rPr>
          <w:rFonts w:hint="eastAsia" w:ascii="仿宋_GB2312" w:hAnsi="仿宋_GB2312" w:eastAsia="仿宋_GB2312" w:cs="仿宋_GB2312"/>
          <w:bCs/>
          <w:snapToGrid w:val="0"/>
          <w:kern w:val="0"/>
          <w:sz w:val="32"/>
          <w:szCs w:val="32"/>
        </w:rPr>
        <w:t>项目，完成</w:t>
      </w:r>
      <w:r>
        <w:rPr>
          <w:rFonts w:hint="eastAsia" w:ascii="仿宋_GB2312" w:hAnsi="仿宋_GB2312" w:eastAsia="仿宋_GB2312" w:cs="仿宋_GB2312"/>
          <w:bCs/>
          <w:snapToGrid w:val="0"/>
          <w:kern w:val="0"/>
          <w:sz w:val="32"/>
          <w:szCs w:val="32"/>
          <w:lang w:val="en-US" w:eastAsia="zh-CN"/>
        </w:rPr>
        <w:t>线性街区改造</w:t>
      </w:r>
      <w:r>
        <w:rPr>
          <w:rFonts w:hint="eastAsia" w:ascii="仿宋_GB2312" w:hAnsi="仿宋_GB2312" w:eastAsia="仿宋_GB2312" w:cs="仿宋_GB2312"/>
          <w:bCs/>
          <w:snapToGrid w:val="0"/>
          <w:kern w:val="0"/>
          <w:sz w:val="32"/>
          <w:szCs w:val="32"/>
        </w:rPr>
        <w:t>工作任务，提升环境水平，</w:t>
      </w:r>
      <w:r>
        <w:rPr>
          <w:rFonts w:hint="eastAsia" w:ascii="仿宋_GB2312" w:hAnsi="仿宋_GB2312" w:eastAsia="仿宋_GB2312" w:cs="仿宋_GB2312"/>
          <w:bCs/>
          <w:snapToGrid w:val="0"/>
          <w:kern w:val="0"/>
          <w:sz w:val="32"/>
          <w:szCs w:val="32"/>
          <w:lang w:val="en-US" w:eastAsia="zh-CN"/>
        </w:rPr>
        <w:t>改正侵占公共空间行为</w:t>
      </w:r>
      <w:r>
        <w:rPr>
          <w:rFonts w:hint="eastAsia" w:ascii="仿宋_GB2312" w:hAnsi="仿宋_GB2312" w:eastAsia="仿宋_GB2312" w:cs="仿宋_GB2312"/>
          <w:bCs/>
          <w:snapToGrid w:val="0"/>
          <w:kern w:val="0"/>
          <w:sz w:val="32"/>
          <w:szCs w:val="32"/>
        </w:rPr>
        <w:t>，</w:t>
      </w:r>
      <w:r>
        <w:rPr>
          <w:rFonts w:hint="eastAsia" w:ascii="仿宋_GB2312" w:hAnsi="仿宋_GB2312" w:eastAsia="仿宋_GB2312" w:cs="仿宋_GB2312"/>
          <w:bCs/>
          <w:snapToGrid w:val="0"/>
          <w:kern w:val="0"/>
          <w:sz w:val="32"/>
          <w:szCs w:val="32"/>
          <w:lang w:val="en-US" w:eastAsia="zh-CN"/>
        </w:rPr>
        <w:t>为区级重点工程的实施奠定基础</w:t>
      </w:r>
      <w:r>
        <w:rPr>
          <w:rFonts w:hint="eastAsia" w:ascii="仿宋_GB2312" w:hAnsi="仿宋_GB2312" w:eastAsia="仿宋_GB2312" w:cs="仿宋_GB2312"/>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u w:val="none"/>
        </w:rPr>
      </w:pPr>
      <w:r>
        <w:rPr>
          <w:rFonts w:hint="eastAsia" w:ascii="仿宋_GB2312" w:hAnsi="仿宋_GB2312" w:eastAsia="仿宋_GB2312" w:cs="仿宋_GB2312"/>
          <w:bCs/>
          <w:snapToGrid w:val="0"/>
          <w:kern w:val="0"/>
          <w:sz w:val="32"/>
          <w:szCs w:val="32"/>
        </w:rPr>
        <w:t>1.资金分配。</w:t>
      </w:r>
      <w:r>
        <w:rPr>
          <w:rFonts w:hint="eastAsia" w:ascii="仿宋_GB2312" w:hAnsi="仿宋_GB2312" w:eastAsia="仿宋_GB2312" w:cs="仿宋_GB2312"/>
          <w:sz w:val="32"/>
          <w:szCs w:val="32"/>
          <w:u w:val="none"/>
        </w:rPr>
        <w:t>西单-积水潭桥街区建筑物外立面附着物拆除</w:t>
      </w:r>
      <w:r>
        <w:rPr>
          <w:rFonts w:hint="eastAsia" w:ascii="仿宋_GB2312" w:hAnsi="仿宋_GB2312" w:eastAsia="仿宋_GB2312" w:cs="仿宋_GB2312"/>
          <w:bCs/>
          <w:snapToGrid w:val="0"/>
          <w:kern w:val="0"/>
          <w:sz w:val="32"/>
          <w:szCs w:val="32"/>
          <w:u w:val="none"/>
        </w:rPr>
        <w:t>项目</w:t>
      </w:r>
      <w:r>
        <w:rPr>
          <w:rFonts w:hint="eastAsia" w:ascii="仿宋_GB2312" w:hAnsi="仿宋_GB2312" w:eastAsia="仿宋_GB2312" w:cs="仿宋_GB2312"/>
          <w:bCs/>
          <w:snapToGrid w:val="0"/>
          <w:kern w:val="0"/>
          <w:sz w:val="32"/>
          <w:szCs w:val="32"/>
          <w:u w:val="none"/>
          <w:lang w:eastAsia="zh-CN"/>
        </w:rPr>
        <w:t>，</w:t>
      </w:r>
      <w:r>
        <w:rPr>
          <w:rFonts w:hint="eastAsia" w:ascii="仿宋_GB2312" w:hAnsi="仿宋_GB2312" w:eastAsia="仿宋_GB2312" w:cs="仿宋_GB2312"/>
          <w:bCs/>
          <w:snapToGrid w:val="0"/>
          <w:kern w:val="0"/>
          <w:sz w:val="32"/>
          <w:szCs w:val="32"/>
          <w:u w:val="none"/>
          <w:lang w:val="en-US" w:eastAsia="zh-CN"/>
        </w:rPr>
        <w:t>由区级专班在2024年初对街道提出拆除需求，要求由街道完成拆除工作，区级工程仅负责新建部分，故</w:t>
      </w:r>
      <w:r>
        <w:rPr>
          <w:rFonts w:hint="eastAsia" w:ascii="仿宋_GB2312" w:hAnsi="仿宋_GB2312" w:eastAsia="仿宋_GB2312" w:cs="仿宋_GB2312"/>
          <w:bCs/>
          <w:snapToGrid w:val="0"/>
          <w:kern w:val="0"/>
          <w:sz w:val="32"/>
          <w:szCs w:val="32"/>
          <w:u w:val="none"/>
        </w:rPr>
        <w:t>202</w:t>
      </w:r>
      <w:r>
        <w:rPr>
          <w:rFonts w:hint="eastAsia" w:ascii="仿宋_GB2312" w:hAnsi="仿宋_GB2312" w:eastAsia="仿宋_GB2312" w:cs="仿宋_GB2312"/>
          <w:bCs/>
          <w:snapToGrid w:val="0"/>
          <w:kern w:val="0"/>
          <w:sz w:val="32"/>
          <w:szCs w:val="32"/>
          <w:u w:val="none"/>
          <w:lang w:val="en-US" w:eastAsia="zh-CN"/>
        </w:rPr>
        <w:t>4</w:t>
      </w:r>
      <w:r>
        <w:rPr>
          <w:rFonts w:hint="eastAsia" w:ascii="仿宋_GB2312" w:hAnsi="仿宋_GB2312" w:eastAsia="仿宋_GB2312" w:cs="仿宋_GB2312"/>
          <w:bCs/>
          <w:snapToGrid w:val="0"/>
          <w:kern w:val="0"/>
          <w:sz w:val="32"/>
          <w:szCs w:val="32"/>
          <w:u w:val="none"/>
        </w:rPr>
        <w:t>年</w:t>
      </w:r>
      <w:r>
        <w:rPr>
          <w:rFonts w:hint="eastAsia" w:ascii="仿宋_GB2312" w:hAnsi="仿宋_GB2312" w:eastAsia="仿宋_GB2312" w:cs="仿宋_GB2312"/>
          <w:bCs/>
          <w:snapToGrid w:val="0"/>
          <w:kern w:val="0"/>
          <w:sz w:val="32"/>
          <w:szCs w:val="32"/>
          <w:u w:val="none"/>
          <w:lang w:val="en-US" w:eastAsia="zh-CN"/>
        </w:rPr>
        <w:t>3</w:t>
      </w:r>
      <w:r>
        <w:rPr>
          <w:rFonts w:hint="eastAsia" w:ascii="仿宋_GB2312" w:hAnsi="仿宋_GB2312" w:eastAsia="仿宋_GB2312" w:cs="仿宋_GB2312"/>
          <w:bCs/>
          <w:snapToGrid w:val="0"/>
          <w:kern w:val="0"/>
          <w:sz w:val="32"/>
          <w:szCs w:val="32"/>
          <w:u w:val="none"/>
        </w:rPr>
        <w:t>月</w:t>
      </w:r>
      <w:r>
        <w:rPr>
          <w:rFonts w:hint="eastAsia" w:ascii="仿宋_GB2312" w:hAnsi="仿宋_GB2312" w:eastAsia="仿宋_GB2312" w:cs="仿宋_GB2312"/>
          <w:bCs/>
          <w:snapToGrid w:val="0"/>
          <w:kern w:val="0"/>
          <w:sz w:val="32"/>
          <w:szCs w:val="32"/>
          <w:u w:val="none"/>
          <w:lang w:eastAsia="zh-CN"/>
        </w:rPr>
        <w:t>，</w:t>
      </w:r>
      <w:r>
        <w:rPr>
          <w:rFonts w:hint="eastAsia" w:ascii="仿宋_GB2312" w:hAnsi="仿宋_GB2312" w:eastAsia="仿宋_GB2312" w:cs="仿宋_GB2312"/>
          <w:bCs/>
          <w:snapToGrid w:val="0"/>
          <w:kern w:val="0"/>
          <w:sz w:val="32"/>
          <w:szCs w:val="32"/>
          <w:u w:val="none"/>
        </w:rPr>
        <w:t>由</w:t>
      </w:r>
      <w:r>
        <w:rPr>
          <w:rFonts w:hint="eastAsia" w:ascii="仿宋_GB2312" w:hAnsi="仿宋_GB2312" w:eastAsia="仿宋_GB2312" w:cs="仿宋_GB2312"/>
          <w:bCs/>
          <w:snapToGrid w:val="0"/>
          <w:kern w:val="0"/>
          <w:sz w:val="32"/>
          <w:szCs w:val="32"/>
          <w:u w:val="none"/>
          <w:lang w:eastAsia="zh-CN"/>
        </w:rPr>
        <w:t>街道城市管理办公室</w:t>
      </w:r>
      <w:r>
        <w:rPr>
          <w:rFonts w:hint="eastAsia" w:ascii="仿宋_GB2312" w:hAnsi="仿宋_GB2312" w:eastAsia="仿宋_GB2312" w:cs="仿宋_GB2312"/>
          <w:bCs/>
          <w:snapToGrid w:val="0"/>
          <w:kern w:val="0"/>
          <w:sz w:val="32"/>
          <w:szCs w:val="32"/>
          <w:u w:val="none"/>
        </w:rPr>
        <w:t>结合</w:t>
      </w:r>
      <w:r>
        <w:rPr>
          <w:rFonts w:hint="eastAsia" w:ascii="仿宋_GB2312" w:hAnsi="仿宋_GB2312" w:eastAsia="仿宋_GB2312" w:cs="仿宋_GB2312"/>
          <w:bCs/>
          <w:snapToGrid w:val="0"/>
          <w:kern w:val="0"/>
          <w:sz w:val="32"/>
          <w:szCs w:val="32"/>
          <w:u w:val="none"/>
          <w:lang w:val="en-US" w:eastAsia="zh-CN"/>
        </w:rPr>
        <w:t>工程量测算</w:t>
      </w:r>
      <w:r>
        <w:rPr>
          <w:rFonts w:hint="eastAsia" w:ascii="仿宋_GB2312" w:hAnsi="仿宋_GB2312" w:eastAsia="仿宋_GB2312" w:cs="仿宋_GB2312"/>
          <w:bCs/>
          <w:snapToGrid w:val="0"/>
          <w:kern w:val="0"/>
          <w:sz w:val="32"/>
          <w:szCs w:val="32"/>
          <w:u w:val="none"/>
        </w:rPr>
        <w:t>和实际需要，提出了项目需求和申报方案，</w:t>
      </w:r>
      <w:r>
        <w:rPr>
          <w:rFonts w:hint="eastAsia" w:ascii="仿宋_GB2312" w:hAnsi="仿宋_GB2312" w:eastAsia="仿宋_GB2312" w:cs="仿宋_GB2312"/>
          <w:bCs/>
          <w:snapToGrid w:val="0"/>
          <w:kern w:val="0"/>
          <w:sz w:val="32"/>
          <w:szCs w:val="32"/>
          <w:u w:val="none"/>
          <w:lang w:val="en-US" w:eastAsia="zh-CN"/>
        </w:rPr>
        <w:t>经财政局批复同意调整预算后</w:t>
      </w:r>
      <w:r>
        <w:rPr>
          <w:rFonts w:hint="eastAsia" w:ascii="仿宋_GB2312" w:hAnsi="仿宋_GB2312" w:eastAsia="仿宋_GB2312" w:cs="仿宋_GB2312"/>
          <w:bCs/>
          <w:snapToGrid w:val="0"/>
          <w:kern w:val="0"/>
          <w:sz w:val="32"/>
          <w:szCs w:val="32"/>
          <w:u w:val="none"/>
        </w:rPr>
        <w:t>，经集体决策批准后，由</w:t>
      </w:r>
      <w:r>
        <w:rPr>
          <w:rFonts w:hint="eastAsia" w:ascii="仿宋_GB2312" w:hAnsi="仿宋_GB2312" w:eastAsia="仿宋_GB2312" w:cs="仿宋_GB2312"/>
          <w:bCs/>
          <w:snapToGrid w:val="0"/>
          <w:kern w:val="0"/>
          <w:sz w:val="32"/>
          <w:szCs w:val="32"/>
          <w:u w:val="none"/>
          <w:lang w:val="en-US" w:eastAsia="zh-CN"/>
        </w:rPr>
        <w:t>综合办财政组</w:t>
      </w:r>
      <w:r>
        <w:rPr>
          <w:rFonts w:hint="eastAsia" w:ascii="仿宋_GB2312" w:hAnsi="仿宋_GB2312" w:eastAsia="仿宋_GB2312" w:cs="仿宋_GB2312"/>
          <w:bCs/>
          <w:snapToGrid w:val="0"/>
          <w:kern w:val="0"/>
          <w:sz w:val="32"/>
          <w:szCs w:val="32"/>
          <w:u w:val="none"/>
        </w:rPr>
        <w:t>按照财政要求进行逐级申报。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u w:val="none"/>
        </w:rPr>
      </w:pPr>
      <w:r>
        <w:rPr>
          <w:rFonts w:hint="eastAsia" w:ascii="仿宋_GB2312" w:hAnsi="仿宋_GB2312" w:eastAsia="仿宋_GB2312" w:cs="仿宋_GB2312"/>
          <w:bCs/>
          <w:snapToGrid w:val="0"/>
          <w:kern w:val="0"/>
          <w:sz w:val="32"/>
          <w:szCs w:val="32"/>
          <w:u w:val="none"/>
        </w:rPr>
        <w:t>2.资金下达。项目资金及时到位。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u w:val="none"/>
        </w:rPr>
      </w:pPr>
      <w:r>
        <w:rPr>
          <w:rFonts w:hint="eastAsia" w:ascii="仿宋_GB2312" w:hAnsi="仿宋_GB2312" w:eastAsia="仿宋_GB2312" w:cs="仿宋_GB2312"/>
          <w:bCs/>
          <w:snapToGrid w:val="0"/>
          <w:kern w:val="0"/>
          <w:sz w:val="32"/>
          <w:szCs w:val="32"/>
          <w:u w:val="none"/>
        </w:rPr>
        <w:t>3.资金拨付。</w:t>
      </w:r>
      <w:r>
        <w:rPr>
          <w:rFonts w:hint="eastAsia" w:ascii="仿宋_GB2312" w:hAnsi="仿宋_GB2312" w:eastAsia="仿宋_GB2312" w:cs="仿宋_GB2312"/>
          <w:bCs/>
          <w:snapToGrid w:val="0"/>
          <w:kern w:val="0"/>
          <w:sz w:val="32"/>
          <w:szCs w:val="32"/>
          <w:u w:val="none"/>
          <w:lang w:val="en-US" w:eastAsia="zh-CN"/>
        </w:rPr>
        <w:t>2024</w:t>
      </w:r>
      <w:r>
        <w:rPr>
          <w:rFonts w:hint="eastAsia" w:ascii="仿宋_GB2312" w:hAnsi="仿宋_GB2312" w:eastAsia="仿宋_GB2312" w:cs="仿宋_GB2312"/>
          <w:bCs/>
          <w:snapToGrid w:val="0"/>
          <w:kern w:val="0"/>
          <w:sz w:val="32"/>
          <w:szCs w:val="32"/>
          <w:u w:val="none"/>
        </w:rPr>
        <w:t>年度</w:t>
      </w:r>
      <w:r>
        <w:rPr>
          <w:rFonts w:hint="eastAsia" w:ascii="仿宋_GB2312" w:hAnsi="仿宋_GB2312" w:eastAsia="仿宋_GB2312" w:cs="仿宋_GB2312"/>
          <w:sz w:val="32"/>
          <w:szCs w:val="32"/>
          <w:u w:val="none"/>
        </w:rPr>
        <w:t>西单-积水潭桥街区建筑物外立面附着物拆除</w:t>
      </w:r>
      <w:r>
        <w:rPr>
          <w:rFonts w:hint="eastAsia" w:ascii="仿宋_GB2312" w:hAnsi="仿宋_GB2312" w:eastAsia="仿宋_GB2312" w:cs="仿宋_GB2312"/>
          <w:bCs/>
          <w:snapToGrid w:val="0"/>
          <w:kern w:val="0"/>
          <w:sz w:val="32"/>
          <w:szCs w:val="32"/>
          <w:u w:val="none"/>
        </w:rPr>
        <w:t>项目申报资金</w:t>
      </w:r>
      <w:bookmarkStart w:id="11" w:name="OLE_LINK11"/>
      <w:r>
        <w:rPr>
          <w:rFonts w:hint="eastAsia" w:ascii="仿宋_GB2312" w:hAnsi="仿宋_GB2312" w:eastAsia="仿宋_GB2312" w:cs="仿宋_GB2312"/>
          <w:bCs/>
          <w:snapToGrid w:val="0"/>
          <w:kern w:val="0"/>
          <w:sz w:val="32"/>
          <w:szCs w:val="32"/>
          <w:u w:val="none"/>
          <w:lang w:val="en-US" w:eastAsia="zh-CN"/>
        </w:rPr>
        <w:t>2154151.09</w:t>
      </w:r>
      <w:bookmarkEnd w:id="11"/>
      <w:r>
        <w:rPr>
          <w:rFonts w:hint="eastAsia" w:ascii="仿宋_GB2312" w:hAnsi="仿宋_GB2312" w:eastAsia="仿宋_GB2312" w:cs="仿宋_GB2312"/>
          <w:bCs/>
          <w:snapToGrid w:val="0"/>
          <w:kern w:val="0"/>
          <w:sz w:val="32"/>
          <w:szCs w:val="32"/>
          <w:u w:val="none"/>
        </w:rPr>
        <w:t>元，为区级财政专项资金全额拨款。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u w:val="none"/>
        </w:rPr>
        <w:t>4.资金使用。202</w:t>
      </w:r>
      <w:r>
        <w:rPr>
          <w:rFonts w:hint="eastAsia" w:ascii="仿宋_GB2312" w:hAnsi="仿宋_GB2312" w:eastAsia="仿宋_GB2312" w:cs="仿宋_GB2312"/>
          <w:bCs/>
          <w:snapToGrid w:val="0"/>
          <w:kern w:val="0"/>
          <w:sz w:val="32"/>
          <w:szCs w:val="32"/>
          <w:u w:val="none"/>
          <w:lang w:val="en-US" w:eastAsia="zh-CN"/>
        </w:rPr>
        <w:t>4</w:t>
      </w:r>
      <w:r>
        <w:rPr>
          <w:rFonts w:hint="eastAsia" w:ascii="仿宋_GB2312" w:hAnsi="仿宋_GB2312" w:eastAsia="仿宋_GB2312" w:cs="仿宋_GB2312"/>
          <w:bCs/>
          <w:snapToGrid w:val="0"/>
          <w:kern w:val="0"/>
          <w:sz w:val="32"/>
          <w:szCs w:val="32"/>
          <w:u w:val="none"/>
        </w:rPr>
        <w:t>年</w:t>
      </w:r>
      <w:r>
        <w:rPr>
          <w:rFonts w:hint="eastAsia" w:ascii="仿宋_GB2312" w:hAnsi="仿宋_GB2312" w:eastAsia="仿宋_GB2312" w:cs="仿宋_GB2312"/>
          <w:bCs/>
          <w:snapToGrid w:val="0"/>
          <w:kern w:val="0"/>
          <w:sz w:val="32"/>
          <w:szCs w:val="32"/>
          <w:u w:val="none"/>
          <w:lang w:eastAsia="zh-CN"/>
        </w:rPr>
        <w:t>街道城市管理办公室</w:t>
      </w:r>
      <w:r>
        <w:rPr>
          <w:rFonts w:hint="eastAsia" w:ascii="仿宋_GB2312" w:hAnsi="仿宋_GB2312" w:eastAsia="仿宋_GB2312" w:cs="仿宋_GB2312"/>
          <w:bCs/>
          <w:snapToGrid w:val="0"/>
          <w:kern w:val="0"/>
          <w:sz w:val="32"/>
          <w:szCs w:val="32"/>
          <w:u w:val="none"/>
        </w:rPr>
        <w:t>具体承担</w:t>
      </w:r>
      <w:r>
        <w:rPr>
          <w:rFonts w:hint="eastAsia" w:ascii="仿宋_GB2312" w:hAnsi="仿宋_GB2312" w:eastAsia="仿宋_GB2312" w:cs="仿宋_GB2312"/>
          <w:sz w:val="32"/>
          <w:szCs w:val="32"/>
          <w:u w:val="none"/>
        </w:rPr>
        <w:t>西单-积水潭桥街区建筑物外立面附着物拆除</w:t>
      </w:r>
      <w:r>
        <w:rPr>
          <w:rFonts w:hint="eastAsia" w:ascii="仿宋_GB2312" w:hAnsi="仿宋_GB2312" w:eastAsia="仿宋_GB2312" w:cs="仿宋_GB2312"/>
          <w:bCs/>
          <w:snapToGrid w:val="0"/>
          <w:kern w:val="0"/>
          <w:sz w:val="32"/>
          <w:szCs w:val="32"/>
        </w:rPr>
        <w:t>的重要工作</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并</w:t>
      </w:r>
      <w:r>
        <w:rPr>
          <w:rFonts w:hint="eastAsia" w:ascii="仿宋_GB2312" w:hAnsi="仿宋_GB2312" w:eastAsia="仿宋_GB2312" w:cs="仿宋_GB2312"/>
          <w:bCs/>
          <w:snapToGrid w:val="0"/>
          <w:kern w:val="0"/>
          <w:sz w:val="32"/>
          <w:szCs w:val="32"/>
        </w:rPr>
        <w:t>实施</w:t>
      </w:r>
      <w:r>
        <w:rPr>
          <w:rFonts w:hint="eastAsia" w:ascii="仿宋_GB2312" w:hAnsi="仿宋_GB2312" w:eastAsia="仿宋_GB2312" w:cs="仿宋_GB2312"/>
          <w:bCs/>
          <w:snapToGrid w:val="0"/>
          <w:kern w:val="0"/>
          <w:sz w:val="32"/>
          <w:szCs w:val="32"/>
          <w:lang w:val="en-US" w:eastAsia="zh-CN"/>
        </w:rPr>
        <w:t>该项目。</w:t>
      </w:r>
      <w:r>
        <w:rPr>
          <w:rFonts w:hint="eastAsia" w:ascii="仿宋_GB2312" w:hAnsi="仿宋_GB2312" w:eastAsia="仿宋_GB2312" w:cs="仿宋_GB2312"/>
          <w:bCs/>
          <w:snapToGrid w:val="0"/>
          <w:kern w:val="0"/>
          <w:sz w:val="32"/>
          <w:szCs w:val="32"/>
        </w:rPr>
        <w:t>在做项目申报和决策时严格遵照国家的各项法规法纪，遵照北京市西城区财政局、西城区</w:t>
      </w:r>
      <w:r>
        <w:rPr>
          <w:rFonts w:hint="eastAsia" w:ascii="仿宋_GB2312" w:hAnsi="仿宋_GB2312" w:eastAsia="仿宋_GB2312" w:cs="仿宋_GB2312"/>
          <w:bCs/>
          <w:snapToGrid w:val="0"/>
          <w:kern w:val="0"/>
          <w:sz w:val="32"/>
          <w:szCs w:val="32"/>
          <w:lang w:val="en-US" w:eastAsia="zh-CN"/>
        </w:rPr>
        <w:t>新街口</w:t>
      </w:r>
      <w:r>
        <w:rPr>
          <w:rFonts w:hint="eastAsia" w:ascii="仿宋_GB2312" w:hAnsi="仿宋_GB2312" w:eastAsia="仿宋_GB2312" w:cs="仿宋_GB2312"/>
          <w:bCs/>
          <w:snapToGrid w:val="0"/>
          <w:kern w:val="0"/>
          <w:sz w:val="32"/>
          <w:szCs w:val="32"/>
        </w:rPr>
        <w:t>街道办事处的相关政策文件要求。在项目资金的使用方面，做到每一笔收入、支出均合法、合规，从审批</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使用</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结算，各个流程都严格规范，从而保障年度项目整体支出绩效目标的实现。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5.资金执行。</w:t>
      </w:r>
      <w:r>
        <w:rPr>
          <w:rFonts w:hint="eastAsia" w:ascii="仿宋_GB2312" w:hAnsi="仿宋_GB2312" w:eastAsia="仿宋_GB2312" w:cs="仿宋_GB2312"/>
          <w:sz w:val="32"/>
          <w:szCs w:val="32"/>
          <w:lang w:val="en-US" w:eastAsia="zh-CN"/>
        </w:rPr>
        <w:t>2024年，完成西四北大街段（一期）工程及竣工审计，新街口南大街段（二期）2025年底开工，目前正在施工中。截至目前，共支出2154151.09元，全部为2024年财政资金，支出率100%，其中西四北大街段（一期）952739.44元，新街口南大街段（二期）1201411.65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6.预算绩效管理情况。年初在预算</w:t>
      </w:r>
      <w:r>
        <w:rPr>
          <w:rFonts w:hint="eastAsia" w:ascii="仿宋_GB2312" w:hAnsi="仿宋_GB2312" w:eastAsia="仿宋_GB2312" w:cs="仿宋_GB2312"/>
          <w:bCs/>
          <w:snapToGrid w:val="0"/>
          <w:kern w:val="0"/>
          <w:sz w:val="32"/>
          <w:szCs w:val="32"/>
          <w:lang w:val="en-US" w:eastAsia="zh-CN"/>
        </w:rPr>
        <w:t>补充申报</w:t>
      </w:r>
      <w:r>
        <w:rPr>
          <w:rFonts w:hint="eastAsia" w:ascii="仿宋_GB2312" w:hAnsi="仿宋_GB2312" w:eastAsia="仿宋_GB2312" w:cs="仿宋_GB2312"/>
          <w:bCs/>
          <w:snapToGrid w:val="0"/>
          <w:kern w:val="0"/>
          <w:sz w:val="32"/>
          <w:szCs w:val="32"/>
        </w:rPr>
        <w:t>期间，完成该项目绩效目标设定；全年按照项目执行进度，动态调整绩效目标，确保财政资金使用效益最大化。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u w:val="none"/>
        </w:rPr>
      </w:pPr>
      <w:r>
        <w:rPr>
          <w:rFonts w:hint="eastAsia" w:ascii="仿宋_GB2312" w:hAnsi="仿宋_GB2312" w:eastAsia="仿宋_GB2312" w:cs="仿宋_GB2312"/>
          <w:bCs/>
          <w:snapToGrid w:val="0"/>
          <w:kern w:val="0"/>
          <w:sz w:val="32"/>
          <w:szCs w:val="32"/>
        </w:rPr>
        <w:t>7.支出责任履行情况。按照</w:t>
      </w:r>
      <w:r>
        <w:rPr>
          <w:rFonts w:hint="eastAsia" w:ascii="仿宋_GB2312" w:hAnsi="仿宋_GB2312" w:eastAsia="仿宋_GB2312" w:cs="仿宋_GB2312"/>
          <w:bCs/>
          <w:snapToGrid w:val="0"/>
          <w:kern w:val="0"/>
          <w:sz w:val="32"/>
          <w:szCs w:val="32"/>
          <w:lang w:val="en-US" w:eastAsia="zh-CN"/>
        </w:rPr>
        <w:t>新街口</w:t>
      </w:r>
      <w:r>
        <w:rPr>
          <w:rFonts w:hint="eastAsia" w:ascii="仿宋_GB2312" w:hAnsi="仿宋_GB2312" w:eastAsia="仿宋_GB2312" w:cs="仿宋_GB2312"/>
          <w:bCs/>
          <w:snapToGrid w:val="0"/>
          <w:kern w:val="0"/>
          <w:sz w:val="32"/>
          <w:szCs w:val="32"/>
        </w:rPr>
        <w:t>街道</w:t>
      </w:r>
      <w:r>
        <w:rPr>
          <w:rFonts w:hint="eastAsia" w:ascii="仿宋_GB2312" w:hAnsi="仿宋_GB2312" w:eastAsia="仿宋_GB2312" w:cs="仿宋_GB2312"/>
          <w:bCs/>
          <w:snapToGrid w:val="0"/>
          <w:kern w:val="0"/>
          <w:sz w:val="32"/>
          <w:szCs w:val="32"/>
          <w:lang w:val="en-US" w:eastAsia="zh-CN"/>
        </w:rPr>
        <w:t>办事处</w:t>
      </w:r>
      <w:r>
        <w:rPr>
          <w:rFonts w:hint="eastAsia" w:ascii="仿宋_GB2312" w:hAnsi="仿宋_GB2312" w:eastAsia="仿宋_GB2312" w:cs="仿宋_GB2312"/>
          <w:bCs/>
          <w:snapToGrid w:val="0"/>
          <w:kern w:val="0"/>
          <w:sz w:val="32"/>
          <w:szCs w:val="32"/>
        </w:rPr>
        <w:t>内控制度</w:t>
      </w:r>
      <w:r>
        <w:rPr>
          <w:rFonts w:hint="eastAsia" w:ascii="仿宋_GB2312" w:hAnsi="仿宋_GB2312" w:eastAsia="仿宋_GB2312" w:cs="仿宋_GB2312"/>
          <w:bCs/>
          <w:snapToGrid w:val="0"/>
          <w:kern w:val="0"/>
          <w:sz w:val="32"/>
          <w:szCs w:val="32"/>
          <w:lang w:eastAsia="zh-CN"/>
        </w:rPr>
        <w:t>要求严格</w:t>
      </w:r>
      <w:r>
        <w:rPr>
          <w:rFonts w:hint="eastAsia" w:ascii="仿宋_GB2312" w:hAnsi="仿宋_GB2312" w:eastAsia="仿宋_GB2312" w:cs="仿宋_GB2312"/>
          <w:bCs/>
          <w:snapToGrid w:val="0"/>
          <w:kern w:val="0"/>
          <w:sz w:val="32"/>
          <w:szCs w:val="32"/>
        </w:rPr>
        <w:t>项目</w:t>
      </w:r>
      <w:r>
        <w:rPr>
          <w:rFonts w:hint="eastAsia" w:ascii="仿宋_GB2312" w:hAnsi="仿宋_GB2312" w:eastAsia="仿宋_GB2312" w:cs="仿宋_GB2312"/>
          <w:bCs/>
          <w:snapToGrid w:val="0"/>
          <w:kern w:val="0"/>
          <w:sz w:val="32"/>
          <w:szCs w:val="32"/>
          <w:lang w:eastAsia="zh-CN"/>
        </w:rPr>
        <w:t>采购和项目支出</w:t>
      </w:r>
      <w:r>
        <w:rPr>
          <w:rFonts w:hint="eastAsia" w:ascii="仿宋_GB2312" w:hAnsi="仿宋_GB2312" w:eastAsia="仿宋_GB2312" w:cs="仿宋_GB2312"/>
          <w:bCs/>
          <w:snapToGrid w:val="0"/>
          <w:kern w:val="0"/>
          <w:sz w:val="32"/>
          <w:szCs w:val="32"/>
        </w:rPr>
        <w:t>管理，在实际管理过程中能够做到严格执行，保证项目资金的高效、规范管理。项目经费支出严格</w:t>
      </w:r>
      <w:r>
        <w:rPr>
          <w:rFonts w:hint="eastAsia" w:ascii="仿宋_GB2312" w:hAnsi="仿宋_GB2312" w:eastAsia="仿宋_GB2312" w:cs="仿宋_GB2312"/>
          <w:bCs/>
          <w:snapToGrid w:val="0"/>
          <w:kern w:val="0"/>
          <w:sz w:val="32"/>
          <w:szCs w:val="32"/>
          <w:lang w:eastAsia="zh-CN"/>
        </w:rPr>
        <w:t>按照内控制度要求逐级</w:t>
      </w:r>
      <w:r>
        <w:rPr>
          <w:rFonts w:hint="eastAsia" w:ascii="仿宋_GB2312" w:hAnsi="仿宋_GB2312" w:eastAsia="仿宋_GB2312" w:cs="仿宋_GB2312"/>
          <w:bCs/>
          <w:snapToGrid w:val="0"/>
          <w:kern w:val="0"/>
          <w:sz w:val="32"/>
          <w:szCs w:val="32"/>
        </w:rPr>
        <w:t>审核与审批。</w:t>
      </w:r>
      <w:r>
        <w:rPr>
          <w:rFonts w:hint="eastAsia" w:ascii="仿宋_GB2312" w:hAnsi="仿宋_GB2312" w:eastAsia="仿宋_GB2312" w:cs="仿宋_GB2312"/>
          <w:sz w:val="32"/>
          <w:szCs w:val="32"/>
          <w:u w:val="none"/>
        </w:rPr>
        <w:t>西单-积水潭桥街区建筑物外立面附着物拆除</w:t>
      </w:r>
      <w:r>
        <w:rPr>
          <w:rFonts w:hint="eastAsia" w:ascii="仿宋_GB2312" w:hAnsi="仿宋_GB2312" w:eastAsia="仿宋_GB2312" w:cs="仿宋_GB2312"/>
          <w:bCs/>
          <w:snapToGrid w:val="0"/>
          <w:kern w:val="0"/>
          <w:sz w:val="32"/>
          <w:szCs w:val="32"/>
          <w:u w:val="none"/>
        </w:rPr>
        <w:t>项目</w:t>
      </w:r>
      <w:r>
        <w:rPr>
          <w:rFonts w:hint="eastAsia" w:ascii="仿宋_GB2312" w:hAnsi="仿宋_GB2312" w:eastAsia="仿宋_GB2312" w:cs="仿宋_GB2312"/>
          <w:bCs/>
          <w:snapToGrid w:val="0"/>
          <w:kern w:val="0"/>
          <w:sz w:val="32"/>
          <w:szCs w:val="32"/>
          <w:u w:val="none"/>
          <w:lang w:eastAsia="zh-CN"/>
        </w:rPr>
        <w:t>在区财政招标控制价评审后，按照街道采购管理制度要求启动采购程序确定中标供应商，后经街道</w:t>
      </w:r>
      <w:r>
        <w:rPr>
          <w:rFonts w:hint="eastAsia" w:ascii="仿宋_GB2312" w:hAnsi="仿宋_GB2312" w:eastAsia="仿宋_GB2312" w:cs="仿宋_GB2312"/>
          <w:bCs/>
          <w:snapToGrid w:val="0"/>
          <w:kern w:val="0"/>
          <w:sz w:val="32"/>
          <w:szCs w:val="32"/>
          <w:u w:val="none"/>
        </w:rPr>
        <w:t>主任办公会和</w:t>
      </w:r>
      <w:r>
        <w:rPr>
          <w:rFonts w:hint="eastAsia" w:ascii="仿宋_GB2312" w:hAnsi="仿宋_GB2312" w:eastAsia="仿宋_GB2312" w:cs="仿宋_GB2312"/>
          <w:bCs/>
          <w:snapToGrid w:val="0"/>
          <w:kern w:val="0"/>
          <w:sz w:val="32"/>
          <w:szCs w:val="32"/>
          <w:u w:val="none"/>
          <w:lang w:eastAsia="zh-CN"/>
        </w:rPr>
        <w:t>工委会研究</w:t>
      </w:r>
      <w:r>
        <w:rPr>
          <w:rFonts w:hint="eastAsia" w:ascii="仿宋_GB2312" w:hAnsi="仿宋_GB2312" w:eastAsia="仿宋_GB2312" w:cs="仿宋_GB2312"/>
          <w:bCs/>
          <w:snapToGrid w:val="0"/>
          <w:kern w:val="0"/>
          <w:sz w:val="32"/>
          <w:szCs w:val="32"/>
          <w:u w:val="none"/>
        </w:rPr>
        <w:t>审议通过</w:t>
      </w:r>
      <w:r>
        <w:rPr>
          <w:rFonts w:hint="eastAsia" w:ascii="仿宋_GB2312" w:hAnsi="仿宋_GB2312" w:eastAsia="仿宋_GB2312" w:cs="仿宋_GB2312"/>
          <w:bCs/>
          <w:snapToGrid w:val="0"/>
          <w:kern w:val="0"/>
          <w:sz w:val="32"/>
          <w:szCs w:val="32"/>
          <w:u w:val="none"/>
          <w:lang w:eastAsia="zh-CN"/>
        </w:rPr>
        <w:t>后</w:t>
      </w:r>
      <w:r>
        <w:rPr>
          <w:rFonts w:hint="eastAsia" w:ascii="仿宋_GB2312" w:hAnsi="仿宋_GB2312" w:eastAsia="仿宋_GB2312" w:cs="仿宋_GB2312"/>
          <w:bCs/>
          <w:snapToGrid w:val="0"/>
          <w:kern w:val="0"/>
          <w:sz w:val="32"/>
          <w:szCs w:val="32"/>
          <w:u w:val="none"/>
        </w:rPr>
        <w:t>，</w:t>
      </w:r>
      <w:r>
        <w:rPr>
          <w:rFonts w:hint="eastAsia" w:ascii="仿宋_GB2312" w:hAnsi="仿宋_GB2312" w:eastAsia="仿宋_GB2312" w:cs="仿宋_GB2312"/>
          <w:bCs/>
          <w:snapToGrid w:val="0"/>
          <w:kern w:val="0"/>
          <w:sz w:val="32"/>
          <w:szCs w:val="32"/>
          <w:u w:val="none"/>
          <w:lang w:eastAsia="zh-CN"/>
        </w:rPr>
        <w:t>严格按照街道支出管理制度进行项目支付</w:t>
      </w:r>
      <w:r>
        <w:rPr>
          <w:rFonts w:hint="eastAsia" w:ascii="仿宋_GB2312" w:hAnsi="仿宋_GB2312" w:eastAsia="仿宋_GB2312" w:cs="仿宋_GB2312"/>
          <w:bCs/>
          <w:snapToGrid w:val="0"/>
          <w:kern w:val="0"/>
          <w:sz w:val="32"/>
          <w:szCs w:val="32"/>
          <w:u w:val="none"/>
        </w:rPr>
        <w:t>，做到了专款专用、独立账目核算、无违规违纪行为发生。</w:t>
      </w:r>
    </w:p>
    <w:p>
      <w:pPr>
        <w:pStyle w:val="3"/>
        <w:spacing w:line="560" w:lineRule="exact"/>
        <w:ind w:firstLine="560"/>
        <w:rPr>
          <w:rFonts w:hint="eastAsia" w:ascii="仿宋_GB2312" w:hAnsi="仿宋_GB2312" w:eastAsia="仿宋_GB2312" w:cs="仿宋_GB2312"/>
          <w:bCs/>
          <w:snapToGrid w:val="0"/>
          <w:kern w:val="0"/>
          <w:sz w:val="32"/>
          <w:szCs w:val="32"/>
          <w:u w:val="none"/>
        </w:rPr>
      </w:pPr>
      <w:r>
        <w:rPr>
          <w:rFonts w:hint="eastAsia" w:ascii="仿宋_GB2312" w:hAnsi="仿宋_GB2312" w:eastAsia="仿宋_GB2312" w:cs="仿宋_GB2312"/>
          <w:bCs/>
          <w:snapToGrid w:val="0"/>
          <w:kern w:val="0"/>
          <w:sz w:val="32"/>
          <w:szCs w:val="32"/>
          <w:u w:val="none"/>
          <w:lang w:val="en-US" w:eastAsia="zh-CN"/>
        </w:rPr>
        <w:t>（2）</w:t>
      </w:r>
      <w:r>
        <w:rPr>
          <w:rFonts w:hint="eastAsia" w:ascii="仿宋_GB2312" w:hAnsi="仿宋_GB2312" w:eastAsia="仿宋_GB2312" w:cs="仿宋_GB2312"/>
          <w:bCs/>
          <w:snapToGrid w:val="0"/>
          <w:kern w:val="0"/>
          <w:sz w:val="32"/>
          <w:szCs w:val="32"/>
          <w:u w:val="none"/>
        </w:rPr>
        <w:t>绩效目标设立情况</w:t>
      </w:r>
    </w:p>
    <w:p>
      <w:pPr>
        <w:pStyle w:val="3"/>
        <w:spacing w:line="560" w:lineRule="exact"/>
        <w:ind w:firstLine="560"/>
        <w:rPr>
          <w:rFonts w:hint="default" w:ascii="宋体" w:hAnsi="宋体" w:eastAsia="宋体" w:cs="宋体"/>
          <w:color w:val="000000"/>
          <w:kern w:val="0"/>
          <w:sz w:val="32"/>
          <w:szCs w:val="32"/>
          <w:lang w:val="en-US" w:eastAsia="zh-CN"/>
        </w:rPr>
      </w:pPr>
      <w:r>
        <w:rPr>
          <w:rFonts w:hint="eastAsia" w:ascii="仿宋_GB2312" w:eastAsia="仿宋_GB2312" w:cs="宋体"/>
          <w:bCs/>
          <w:snapToGrid w:val="0"/>
          <w:kern w:val="0"/>
          <w:sz w:val="32"/>
          <w:szCs w:val="32"/>
        </w:rPr>
        <w:t>数量指标：</w:t>
      </w:r>
      <w:r>
        <w:rPr>
          <w:rFonts w:hint="eastAsia" w:ascii="仿宋_GB2312" w:eastAsia="仿宋_GB2312" w:cs="宋体" w:hAnsiTheme="minorHAnsi"/>
          <w:bCs/>
          <w:snapToGrid w:val="0"/>
          <w:color w:val="auto"/>
          <w:kern w:val="0"/>
          <w:sz w:val="32"/>
          <w:szCs w:val="32"/>
          <w:lang w:val="en-US" w:eastAsia="zh-CN"/>
        </w:rPr>
        <w:t>拆除外扩、招牌</w:t>
      </w:r>
      <w:r>
        <w:rPr>
          <w:rFonts w:hint="eastAsia" w:ascii="仿宋_GB2312" w:eastAsia="仿宋_GB2312" w:cs="宋体"/>
          <w:bCs/>
          <w:snapToGrid w:val="0"/>
          <w:color w:val="auto"/>
          <w:kern w:val="0"/>
          <w:sz w:val="32"/>
          <w:szCs w:val="32"/>
          <w:lang w:val="en-US" w:eastAsia="zh-CN"/>
        </w:rPr>
        <w:t>、拆除</w:t>
      </w:r>
      <w:r>
        <w:rPr>
          <w:rFonts w:hint="eastAsia" w:ascii="仿宋_GB2312" w:eastAsia="仿宋_GB2312" w:cs="宋体" w:hAnsiTheme="minorHAnsi"/>
          <w:bCs/>
          <w:snapToGrid w:val="0"/>
          <w:color w:val="auto"/>
          <w:kern w:val="0"/>
          <w:sz w:val="32"/>
          <w:szCs w:val="32"/>
          <w:lang w:val="en-US" w:eastAsia="zh-CN"/>
        </w:rPr>
        <w:t>卷帘门</w:t>
      </w:r>
      <w:r>
        <w:rPr>
          <w:rFonts w:hint="eastAsia" w:ascii="仿宋_GB2312" w:eastAsia="仿宋_GB2312" w:cs="宋体"/>
          <w:bCs/>
          <w:snapToGrid w:val="0"/>
          <w:kern w:val="0"/>
          <w:sz w:val="32"/>
          <w:szCs w:val="32"/>
          <w:lang w:val="en-US" w:eastAsia="zh-CN"/>
        </w:rPr>
        <w:t>的数量15分。</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hAnsiTheme="minorHAnsi"/>
          <w:bCs/>
          <w:snapToGrid w:val="0"/>
          <w:color w:val="auto"/>
          <w:kern w:val="0"/>
          <w:sz w:val="32"/>
          <w:szCs w:val="32"/>
          <w:lang w:val="en-US" w:eastAsia="zh-CN"/>
        </w:rPr>
        <w:t>质量指标</w:t>
      </w:r>
      <w:r>
        <w:rPr>
          <w:rFonts w:hint="eastAsia" w:ascii="仿宋_GB2312" w:eastAsia="仿宋_GB2312" w:cs="宋体"/>
          <w:bCs/>
          <w:snapToGrid w:val="0"/>
          <w:kern w:val="0"/>
          <w:sz w:val="32"/>
          <w:szCs w:val="32"/>
          <w:lang w:val="en-US" w:eastAsia="zh-CN"/>
        </w:rPr>
        <w:t>：</w:t>
      </w:r>
      <w:r>
        <w:rPr>
          <w:rFonts w:hint="eastAsia" w:ascii="仿宋_GB2312" w:eastAsia="仿宋_GB2312" w:cs="宋体" w:hAnsiTheme="minorHAnsi"/>
          <w:bCs/>
          <w:snapToGrid w:val="0"/>
          <w:color w:val="auto"/>
          <w:kern w:val="0"/>
          <w:sz w:val="32"/>
          <w:szCs w:val="32"/>
          <w:lang w:val="en-US" w:eastAsia="zh-CN"/>
        </w:rPr>
        <w:t>质量合格</w:t>
      </w:r>
      <w:r>
        <w:rPr>
          <w:rFonts w:hint="eastAsia" w:ascii="仿宋_GB2312" w:eastAsia="仿宋_GB2312" w:cs="宋体"/>
          <w:bCs/>
          <w:snapToGrid w:val="0"/>
          <w:color w:val="auto"/>
          <w:kern w:val="0"/>
          <w:sz w:val="32"/>
          <w:szCs w:val="32"/>
          <w:lang w:val="en-US" w:eastAsia="zh-CN"/>
        </w:rPr>
        <w:t>10分</w:t>
      </w:r>
      <w:r>
        <w:rPr>
          <w:rFonts w:hint="eastAsia" w:ascii="仿宋_GB2312" w:eastAsia="仿宋_GB2312" w:cs="宋体"/>
          <w:bCs/>
          <w:snapToGrid w:val="0"/>
          <w:kern w:val="0"/>
          <w:sz w:val="32"/>
          <w:szCs w:val="32"/>
          <w:lang w:val="en-US" w:eastAsia="zh-CN"/>
        </w:rPr>
        <w:t>。</w:t>
      </w:r>
    </w:p>
    <w:p>
      <w:pPr>
        <w:pStyle w:val="3"/>
        <w:spacing w:line="560" w:lineRule="exact"/>
        <w:ind w:firstLine="560"/>
        <w:rPr>
          <w:rFonts w:hint="default"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时效指标：按照工期，一期开工和完工时间内完成10分。</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成本指标：控制总价不超项目招标控制价预算数10分。</w:t>
      </w:r>
    </w:p>
    <w:p>
      <w:pPr>
        <w:pStyle w:val="3"/>
        <w:spacing w:line="560" w:lineRule="exact"/>
        <w:ind w:firstLine="560"/>
        <w:rPr>
          <w:rFonts w:hint="eastAsia" w:ascii="仿宋_GB2312" w:eastAsia="仿宋_GB2312" w:cs="宋体"/>
          <w:bCs/>
          <w:snapToGrid w:val="0"/>
          <w:kern w:val="0"/>
          <w:sz w:val="32"/>
          <w:szCs w:val="32"/>
        </w:rPr>
      </w:pPr>
      <w:r>
        <w:rPr>
          <w:rFonts w:hint="eastAsia" w:ascii="仿宋_GB2312" w:eastAsia="仿宋_GB2312" w:cs="宋体"/>
          <w:bCs/>
          <w:snapToGrid w:val="0"/>
          <w:kern w:val="0"/>
          <w:sz w:val="32"/>
          <w:szCs w:val="32"/>
        </w:rPr>
        <w:t>社会效益指标：</w:t>
      </w:r>
      <w:bookmarkStart w:id="12" w:name="OLE_LINK13"/>
      <w:r>
        <w:rPr>
          <w:rFonts w:hint="eastAsia" w:ascii="仿宋_GB2312" w:eastAsia="仿宋_GB2312" w:cs="宋体" w:hAnsiTheme="minorHAnsi"/>
          <w:bCs/>
          <w:snapToGrid w:val="0"/>
          <w:color w:val="auto"/>
          <w:kern w:val="0"/>
          <w:sz w:val="32"/>
          <w:szCs w:val="32"/>
          <w:lang w:val="en-US" w:eastAsia="zh-CN"/>
        </w:rPr>
        <w:t>纠正侵占公共空间、拆除违规牌匾</w:t>
      </w:r>
      <w:r>
        <w:rPr>
          <w:rFonts w:hint="eastAsia" w:ascii="仿宋_GB2312" w:eastAsia="仿宋_GB2312" w:cs="宋体"/>
          <w:bCs/>
          <w:snapToGrid w:val="0"/>
          <w:color w:val="auto"/>
          <w:kern w:val="0"/>
          <w:sz w:val="32"/>
          <w:szCs w:val="32"/>
          <w:lang w:val="en-US" w:eastAsia="zh-CN"/>
        </w:rPr>
        <w:t>，落实区级重点工程，美化街区风貌</w:t>
      </w:r>
      <w:bookmarkEnd w:id="12"/>
      <w:r>
        <w:rPr>
          <w:rFonts w:hint="eastAsia" w:ascii="仿宋_GB2312" w:eastAsia="仿宋_GB2312" w:cs="宋体"/>
          <w:bCs/>
          <w:snapToGrid w:val="0"/>
          <w:color w:val="auto"/>
          <w:kern w:val="0"/>
          <w:sz w:val="32"/>
          <w:szCs w:val="32"/>
          <w:lang w:val="en-US" w:eastAsia="zh-CN"/>
        </w:rPr>
        <w:t>合计10分</w:t>
      </w:r>
      <w:r>
        <w:rPr>
          <w:rFonts w:hint="eastAsia" w:ascii="仿宋_GB2312" w:eastAsia="仿宋_GB2312" w:cs="宋体"/>
          <w:bCs/>
          <w:snapToGrid w:val="0"/>
          <w:kern w:val="0"/>
          <w:sz w:val="32"/>
          <w:szCs w:val="32"/>
          <w:lang w:val="en-US" w:eastAsia="zh-CN"/>
        </w:rPr>
        <w:t>。</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生态效益指标：</w:t>
      </w:r>
      <w:bookmarkStart w:id="13" w:name="OLE_LINK14"/>
      <w:r>
        <w:rPr>
          <w:rFonts w:hint="eastAsia" w:ascii="仿宋_GB2312" w:eastAsia="仿宋_GB2312" w:cs="宋体" w:hAnsiTheme="minorHAnsi"/>
          <w:bCs/>
          <w:snapToGrid w:val="0"/>
          <w:color w:val="auto"/>
          <w:kern w:val="0"/>
          <w:sz w:val="32"/>
          <w:szCs w:val="32"/>
          <w:lang w:val="en-US" w:eastAsia="zh-CN"/>
        </w:rPr>
        <w:t>依法消纳渣土、控制扬尘</w:t>
      </w:r>
      <w:r>
        <w:rPr>
          <w:rFonts w:hint="eastAsia" w:ascii="仿宋_GB2312" w:eastAsia="仿宋_GB2312" w:cs="宋体"/>
          <w:bCs/>
          <w:snapToGrid w:val="0"/>
          <w:color w:val="auto"/>
          <w:kern w:val="0"/>
          <w:sz w:val="32"/>
          <w:szCs w:val="32"/>
          <w:lang w:val="en-US" w:eastAsia="zh-CN"/>
        </w:rPr>
        <w:t>合计10分</w:t>
      </w:r>
      <w:bookmarkEnd w:id="13"/>
      <w:r>
        <w:rPr>
          <w:rFonts w:hint="eastAsia" w:ascii="仿宋_GB2312" w:eastAsia="仿宋_GB2312" w:cs="宋体" w:hAnsiTheme="minorHAnsi"/>
          <w:bCs/>
          <w:snapToGrid w:val="0"/>
          <w:color w:val="auto"/>
          <w:kern w:val="0"/>
          <w:sz w:val="32"/>
          <w:szCs w:val="32"/>
          <w:lang w:val="en-US" w:eastAsia="zh-CN"/>
        </w:rPr>
        <w:t>。</w:t>
      </w:r>
    </w:p>
    <w:p>
      <w:pPr>
        <w:pStyle w:val="3"/>
        <w:spacing w:line="560" w:lineRule="exact"/>
        <w:ind w:firstLine="560"/>
        <w:rPr>
          <w:rFonts w:hint="default"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可持续影响指标：</w:t>
      </w:r>
      <w:bookmarkStart w:id="14" w:name="OLE_LINK16"/>
      <w:r>
        <w:rPr>
          <w:rFonts w:hint="eastAsia" w:ascii="仿宋_GB2312" w:eastAsia="仿宋_GB2312" w:cs="宋体" w:hAnsiTheme="minorHAnsi"/>
          <w:bCs/>
          <w:snapToGrid w:val="0"/>
          <w:color w:val="auto"/>
          <w:kern w:val="0"/>
          <w:sz w:val="32"/>
          <w:szCs w:val="32"/>
          <w:lang w:val="en-US" w:eastAsia="zh-CN"/>
        </w:rPr>
        <w:t>永久拆除违规外扩、永久拆除违规牌匾</w:t>
      </w:r>
      <w:r>
        <w:rPr>
          <w:rFonts w:hint="eastAsia" w:ascii="仿宋_GB2312" w:eastAsia="仿宋_GB2312" w:cs="宋体"/>
          <w:bCs/>
          <w:snapToGrid w:val="0"/>
          <w:color w:val="auto"/>
          <w:kern w:val="0"/>
          <w:sz w:val="32"/>
          <w:szCs w:val="32"/>
          <w:lang w:val="en-US" w:eastAsia="zh-CN"/>
        </w:rPr>
        <w:t>合计15分</w:t>
      </w:r>
      <w:bookmarkEnd w:id="14"/>
      <w:r>
        <w:rPr>
          <w:rFonts w:hint="eastAsia" w:ascii="仿宋_GB2312" w:eastAsia="仿宋_GB2312" w:cs="宋体" w:hAnsiTheme="minorHAnsi"/>
          <w:bCs/>
          <w:snapToGrid w:val="0"/>
          <w:color w:val="auto"/>
          <w:kern w:val="0"/>
          <w:sz w:val="32"/>
          <w:szCs w:val="32"/>
          <w:lang w:val="en-US" w:eastAsia="zh-CN"/>
        </w:rPr>
        <w:t>。</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rPr>
        <w:t>服务对象满意度指标：设立了辖区居民满意度指标</w:t>
      </w:r>
      <w:r>
        <w:rPr>
          <w:rFonts w:hint="eastAsia" w:ascii="仿宋_GB2312" w:eastAsia="仿宋_GB2312" w:cs="宋体"/>
          <w:bCs/>
          <w:snapToGrid w:val="0"/>
          <w:kern w:val="0"/>
          <w:sz w:val="32"/>
          <w:szCs w:val="32"/>
          <w:lang w:val="en-US" w:eastAsia="zh-CN"/>
        </w:rPr>
        <w:t>10分。</w:t>
      </w:r>
    </w:p>
    <w:p>
      <w:pPr>
        <w:pStyle w:val="3"/>
        <w:spacing w:line="560" w:lineRule="exact"/>
        <w:ind w:firstLine="560"/>
        <w:rPr>
          <w:rFonts w:hint="default" w:ascii="仿宋_GB2312" w:eastAsia="仿宋_GB2312" w:cs="宋体"/>
          <w:bCs/>
          <w:snapToGrid w:val="0"/>
          <w:kern w:val="0"/>
          <w:sz w:val="32"/>
          <w:szCs w:val="32"/>
          <w:lang w:val="en-US" w:eastAsia="zh-CN"/>
        </w:rPr>
      </w:pPr>
      <w:bookmarkStart w:id="15" w:name="OLE_LINK17"/>
      <w:r>
        <w:rPr>
          <w:rFonts w:hint="eastAsia" w:ascii="仿宋_GB2312" w:eastAsia="仿宋_GB2312" w:cs="宋体"/>
          <w:bCs/>
          <w:snapToGrid w:val="0"/>
          <w:kern w:val="0"/>
          <w:sz w:val="32"/>
          <w:szCs w:val="32"/>
          <w:lang w:val="en-US" w:eastAsia="zh-CN"/>
        </w:rPr>
        <w:t>项目预算执行率指标：设定全年执行率合计10分。</w:t>
      </w:r>
    </w:p>
    <w:bookmarkEnd w:id="15"/>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（二）项目过程情况。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（1）资金管理情况：</w:t>
      </w:r>
    </w:p>
    <w:p>
      <w:pPr>
        <w:pStyle w:val="3"/>
        <w:spacing w:line="560" w:lineRule="exact"/>
        <w:ind w:firstLine="560"/>
        <w:rPr>
          <w:rFonts w:hint="default"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项目预算资金按照项目申报书执行，项目资金的使用符合国家财经法规和财务管理制度以及有关专项资金管理办法的规定；资金的拨付有完整的审批程序和手续；符合项目预算或合同规定的用途。</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（2）项目组织实施情况，包括：</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管理制度健全性：项目实施单位建立内控制度财务和业务管理制度合法、合规、完整。</w:t>
      </w:r>
    </w:p>
    <w:p>
      <w:pPr>
        <w:pStyle w:val="3"/>
        <w:spacing w:line="560" w:lineRule="exact"/>
        <w:ind w:firstLine="560"/>
        <w:rPr>
          <w:rFonts w:hint="default"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制度执行有效性：项目实施符合相关管理规定；遵守相关法律法规和相关管理规定落实到位。</w:t>
      </w:r>
    </w:p>
    <w:p>
      <w:pPr>
        <w:pStyle w:val="3"/>
        <w:spacing w:line="560" w:lineRule="exact"/>
        <w:ind w:firstLine="560"/>
        <w:rPr>
          <w:rFonts w:hint="eastAsia" w:ascii="仿宋_GB2312" w:eastAsia="仿宋_GB2312" w:cs="宋体"/>
          <w:bCs/>
          <w:snapToGrid w:val="0"/>
          <w:kern w:val="0"/>
          <w:sz w:val="32"/>
          <w:szCs w:val="32"/>
        </w:rPr>
      </w:pPr>
      <w:r>
        <w:rPr>
          <w:rFonts w:hint="eastAsia" w:ascii="仿宋_GB2312" w:eastAsia="仿宋_GB2312" w:cs="宋体"/>
          <w:bCs/>
          <w:snapToGrid w:val="0"/>
          <w:kern w:val="0"/>
          <w:sz w:val="32"/>
          <w:szCs w:val="32"/>
        </w:rPr>
        <w:t>3</w:t>
      </w:r>
      <w:r>
        <w:rPr>
          <w:rFonts w:hint="eastAsia" w:ascii="仿宋_GB2312" w:eastAsia="仿宋_GB2312" w:cs="宋体"/>
          <w:bCs/>
          <w:snapToGrid w:val="0"/>
          <w:kern w:val="0"/>
          <w:sz w:val="32"/>
          <w:szCs w:val="32"/>
          <w:lang w:val="en-US" w:eastAsia="zh-CN"/>
        </w:rPr>
        <w:t>.</w:t>
      </w:r>
      <w:r>
        <w:rPr>
          <w:rFonts w:hint="eastAsia" w:ascii="仿宋_GB2312" w:eastAsia="仿宋_GB2312" w:cs="宋体"/>
          <w:bCs/>
          <w:snapToGrid w:val="0"/>
          <w:kern w:val="0"/>
          <w:sz w:val="32"/>
          <w:szCs w:val="32"/>
        </w:rPr>
        <w:t>项目产出情况</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（1）数量指标：项目产出数量指标完成情况与绩效目标因增加项目内容故有出入。</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（2）质量指标：</w:t>
      </w:r>
      <w:bookmarkStart w:id="16" w:name="OLE_LINK15"/>
      <w:r>
        <w:rPr>
          <w:rFonts w:hint="eastAsia" w:ascii="仿宋_GB2312" w:eastAsia="仿宋_GB2312" w:cs="宋体"/>
          <w:bCs/>
          <w:snapToGrid w:val="0"/>
          <w:kern w:val="0"/>
          <w:sz w:val="32"/>
          <w:szCs w:val="32"/>
          <w:lang w:val="en-US" w:eastAsia="zh-CN"/>
        </w:rPr>
        <w:t>完成绩效设定目标</w:t>
      </w:r>
      <w:bookmarkEnd w:id="16"/>
      <w:r>
        <w:rPr>
          <w:rFonts w:hint="eastAsia" w:ascii="仿宋_GB2312" w:eastAsia="仿宋_GB2312" w:cs="宋体"/>
          <w:bCs/>
          <w:snapToGrid w:val="0"/>
          <w:kern w:val="0"/>
          <w:sz w:val="32"/>
          <w:szCs w:val="32"/>
          <w:lang w:val="en-US" w:eastAsia="zh-CN"/>
        </w:rPr>
        <w:t>。</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（3）时效指标：完成绩效设定目标。</w:t>
      </w:r>
    </w:p>
    <w:p>
      <w:pPr>
        <w:pStyle w:val="3"/>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（4）成本指标：完成绩效设定目标。</w:t>
      </w:r>
    </w:p>
    <w:p>
      <w:pPr>
        <w:pStyle w:val="3"/>
        <w:spacing w:line="560" w:lineRule="exact"/>
        <w:ind w:firstLine="560"/>
        <w:rPr>
          <w:rFonts w:hint="default"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以上项目产出指标合计评价45分。</w:t>
      </w:r>
    </w:p>
    <w:p>
      <w:pPr>
        <w:pStyle w:val="3"/>
        <w:spacing w:line="560" w:lineRule="exact"/>
        <w:ind w:firstLine="560"/>
        <w:rPr>
          <w:rFonts w:hint="eastAsia" w:ascii="仿宋_GB2312" w:eastAsia="仿宋_GB2312" w:cs="宋体"/>
          <w:bCs/>
          <w:snapToGrid w:val="0"/>
          <w:kern w:val="0"/>
          <w:sz w:val="32"/>
          <w:szCs w:val="32"/>
        </w:rPr>
      </w:pPr>
      <w:r>
        <w:rPr>
          <w:rFonts w:hint="eastAsia" w:ascii="仿宋_GB2312" w:eastAsia="仿宋_GB2312" w:cs="宋体"/>
          <w:bCs/>
          <w:snapToGrid w:val="0"/>
          <w:kern w:val="0"/>
          <w:sz w:val="32"/>
          <w:szCs w:val="32"/>
        </w:rPr>
        <w:t>4</w:t>
      </w:r>
      <w:r>
        <w:rPr>
          <w:rFonts w:hint="eastAsia" w:ascii="仿宋_GB2312" w:eastAsia="仿宋_GB2312" w:cs="宋体"/>
          <w:bCs/>
          <w:snapToGrid w:val="0"/>
          <w:kern w:val="0"/>
          <w:sz w:val="32"/>
          <w:szCs w:val="32"/>
          <w:lang w:val="en-US" w:eastAsia="zh-CN"/>
        </w:rPr>
        <w:t>.</w:t>
      </w:r>
      <w:r>
        <w:rPr>
          <w:rFonts w:hint="eastAsia" w:ascii="仿宋_GB2312" w:hAnsi="仿宋_GB2312" w:eastAsia="仿宋_GB2312" w:cs="仿宋_GB2312"/>
          <w:color w:val="000000"/>
          <w:kern w:val="0"/>
          <w:sz w:val="32"/>
          <w:szCs w:val="32"/>
        </w:rPr>
        <w:t>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仿宋_GB2312" w:hAnsi="仿宋_GB2312" w:eastAsia="仿宋_GB2312" w:cs="仿宋_GB2312"/>
          <w:bCs/>
          <w:snapToGrid w:val="0"/>
          <w:kern w:val="0"/>
          <w:sz w:val="32"/>
          <w:szCs w:val="32"/>
        </w:rPr>
        <w:t>社会效益指标：</w:t>
      </w:r>
      <w:r>
        <w:rPr>
          <w:rFonts w:hint="eastAsia" w:ascii="仿宋_GB2312" w:eastAsia="仿宋_GB2312" w:cs="宋体" w:hAnsiTheme="minorHAnsi"/>
          <w:bCs/>
          <w:snapToGrid w:val="0"/>
          <w:color w:val="auto"/>
          <w:kern w:val="0"/>
          <w:sz w:val="32"/>
          <w:szCs w:val="32"/>
          <w:lang w:val="en-US" w:eastAsia="zh-CN"/>
        </w:rPr>
        <w:t>纠正侵占公共空间、拆除违规牌匾</w:t>
      </w:r>
      <w:r>
        <w:rPr>
          <w:rFonts w:hint="eastAsia" w:ascii="仿宋_GB2312" w:eastAsia="仿宋_GB2312" w:cs="宋体"/>
          <w:bCs/>
          <w:snapToGrid w:val="0"/>
          <w:color w:val="auto"/>
          <w:kern w:val="0"/>
          <w:sz w:val="32"/>
          <w:szCs w:val="32"/>
          <w:lang w:val="en-US" w:eastAsia="zh-CN"/>
        </w:rPr>
        <w:t>，落实区级重点工程，美化街区风貌，完成工作任务，评价10分。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lang w:eastAsia="zh-CN"/>
        </w:rPr>
      </w:pPr>
      <w:r>
        <w:rPr>
          <w:rFonts w:hint="eastAsia" w:ascii="仿宋_GB2312" w:hAnsi="仿宋_GB2312" w:eastAsia="仿宋_GB2312" w:cs="仿宋_GB2312"/>
          <w:bCs/>
          <w:snapToGrid w:val="0"/>
          <w:kern w:val="0"/>
          <w:sz w:val="32"/>
          <w:szCs w:val="32"/>
        </w:rPr>
        <w:t>生态效益指标：</w:t>
      </w:r>
      <w:r>
        <w:rPr>
          <w:rFonts w:hint="eastAsia" w:ascii="仿宋_GB2312" w:eastAsia="仿宋_GB2312" w:cs="宋体" w:hAnsiTheme="minorHAnsi"/>
          <w:bCs/>
          <w:snapToGrid w:val="0"/>
          <w:color w:val="auto"/>
          <w:kern w:val="0"/>
          <w:sz w:val="32"/>
          <w:szCs w:val="32"/>
          <w:lang w:val="en-US" w:eastAsia="zh-CN"/>
        </w:rPr>
        <w:t>依法消纳渣土、控制扬尘</w:t>
      </w:r>
      <w:r>
        <w:rPr>
          <w:rFonts w:hint="eastAsia" w:ascii="仿宋_GB2312" w:eastAsia="仿宋_GB2312" w:cs="宋体"/>
          <w:bCs/>
          <w:snapToGrid w:val="0"/>
          <w:color w:val="auto"/>
          <w:kern w:val="0"/>
          <w:sz w:val="32"/>
          <w:szCs w:val="32"/>
          <w:lang w:val="en-US" w:eastAsia="zh-CN"/>
        </w:rPr>
        <w:t>评价10分</w:t>
      </w:r>
      <w:r>
        <w:rPr>
          <w:rFonts w:hint="eastAsia" w:ascii="仿宋_GB2312" w:hAnsi="仿宋_GB2312" w:eastAsia="仿宋_GB2312" w:cs="仿宋_GB2312"/>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可持续影响指标：</w:t>
      </w:r>
      <w:r>
        <w:rPr>
          <w:rFonts w:hint="eastAsia" w:ascii="仿宋_GB2312" w:eastAsia="仿宋_GB2312" w:cs="宋体" w:hAnsiTheme="minorHAnsi"/>
          <w:bCs/>
          <w:snapToGrid w:val="0"/>
          <w:color w:val="auto"/>
          <w:kern w:val="0"/>
          <w:sz w:val="32"/>
          <w:szCs w:val="32"/>
          <w:lang w:val="en-US" w:eastAsia="zh-CN"/>
        </w:rPr>
        <w:t>永久拆除违规外扩、永久拆除违规牌匾</w:t>
      </w:r>
      <w:r>
        <w:rPr>
          <w:rFonts w:hint="eastAsia" w:ascii="仿宋_GB2312" w:eastAsia="仿宋_GB2312" w:cs="宋体"/>
          <w:bCs/>
          <w:snapToGrid w:val="0"/>
          <w:color w:val="auto"/>
          <w:kern w:val="0"/>
          <w:sz w:val="32"/>
          <w:szCs w:val="32"/>
          <w:lang w:val="en-US" w:eastAsia="zh-CN"/>
        </w:rPr>
        <w:t>评价15分</w:t>
      </w:r>
      <w:r>
        <w:rPr>
          <w:rFonts w:hint="eastAsia" w:ascii="仿宋_GB2312" w:hAnsi="仿宋_GB2312" w:eastAsia="仿宋_GB2312" w:cs="仿宋_GB2312"/>
          <w:bCs/>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bCs/>
          <w:snapToGrid w:val="0"/>
          <w:kern w:val="0"/>
          <w:sz w:val="32"/>
          <w:szCs w:val="32"/>
        </w:rPr>
        <w:t>服务对象满意度指标：</w:t>
      </w:r>
      <w:r>
        <w:rPr>
          <w:rFonts w:hint="eastAsia" w:ascii="仿宋_GB2312" w:hAnsi="仿宋_GB2312" w:eastAsia="仿宋_GB2312" w:cs="仿宋_GB2312"/>
          <w:bCs/>
          <w:snapToGrid w:val="0"/>
          <w:kern w:val="0"/>
          <w:sz w:val="32"/>
          <w:szCs w:val="32"/>
          <w:lang w:eastAsia="zh-CN"/>
        </w:rPr>
        <w:t>项目相关商户和居民</w:t>
      </w:r>
      <w:r>
        <w:rPr>
          <w:rFonts w:hint="eastAsia" w:ascii="仿宋_GB2312" w:hAnsi="仿宋_GB2312" w:eastAsia="仿宋_GB2312" w:cs="仿宋_GB2312"/>
          <w:bCs/>
          <w:snapToGrid w:val="0"/>
          <w:kern w:val="0"/>
          <w:sz w:val="32"/>
          <w:szCs w:val="32"/>
        </w:rPr>
        <w:t>对工程效益的满意度100%</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评价10分</w:t>
      </w:r>
      <w:r>
        <w:rPr>
          <w:rFonts w:hint="eastAsia" w:ascii="仿宋_GB2312" w:hAnsi="仿宋_GB2312" w:eastAsia="仿宋_GB2312" w:cs="仿宋_GB2312"/>
          <w:bCs/>
          <w:snapToGrid w:val="0"/>
          <w:kern w:val="0"/>
          <w:sz w:val="32"/>
          <w:szCs w:val="32"/>
        </w:rPr>
        <w:t>。</w:t>
      </w:r>
    </w:p>
    <w:p>
      <w:pPr>
        <w:pStyle w:val="3"/>
        <w:numPr>
          <w:ilvl w:val="0"/>
          <w:numId w:val="2"/>
        </w:numPr>
        <w:spacing w:line="560" w:lineRule="exact"/>
        <w:ind w:firstLine="560"/>
        <w:rPr>
          <w:rFonts w:hint="eastAsia" w:ascii="仿宋_GB2312" w:eastAsia="仿宋_GB2312" w:cs="宋体"/>
          <w:bCs/>
          <w:snapToGrid w:val="0"/>
          <w:kern w:val="0"/>
          <w:sz w:val="32"/>
          <w:szCs w:val="32"/>
          <w:lang w:val="en-US" w:eastAsia="zh-CN"/>
        </w:rPr>
      </w:pPr>
      <w:r>
        <w:rPr>
          <w:rFonts w:hint="eastAsia" w:ascii="仿宋_GB2312" w:eastAsia="仿宋_GB2312" w:cs="宋体"/>
          <w:bCs/>
          <w:snapToGrid w:val="0"/>
          <w:kern w:val="0"/>
          <w:sz w:val="32"/>
          <w:szCs w:val="32"/>
          <w:lang w:val="en-US" w:eastAsia="zh-CN"/>
        </w:rPr>
        <w:t>项目预算执行情况</w:t>
      </w:r>
    </w:p>
    <w:p>
      <w:pPr>
        <w:pStyle w:val="3"/>
        <w:numPr>
          <w:ilvl w:val="0"/>
          <w:numId w:val="0"/>
        </w:numPr>
        <w:spacing w:line="560" w:lineRule="exact"/>
        <w:ind w:firstLine="640" w:firstLineChars="200"/>
        <w:rPr>
          <w:rFonts w:hint="eastAsia"/>
        </w:rPr>
      </w:pPr>
      <w:r>
        <w:rPr>
          <w:rFonts w:hint="eastAsia" w:ascii="仿宋_GB2312" w:eastAsia="仿宋_GB2312" w:cs="宋体"/>
          <w:bCs/>
          <w:snapToGrid w:val="0"/>
          <w:kern w:val="0"/>
          <w:sz w:val="32"/>
          <w:szCs w:val="32"/>
          <w:lang w:val="en-US" w:eastAsia="zh-CN"/>
        </w:rPr>
        <w:t>项目预算执行率指标：全年执行率100%，评价10分。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五、主要经验及做法、存在的问题及原因分析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一是</w:t>
      </w:r>
      <w:r>
        <w:rPr>
          <w:rFonts w:hint="eastAsia" w:ascii="仿宋_GB2312" w:hAnsi="仿宋_GB2312" w:eastAsia="仿宋_GB2312" w:cs="仿宋_GB2312"/>
          <w:bCs/>
          <w:snapToGrid w:val="0"/>
          <w:kern w:val="0"/>
          <w:sz w:val="32"/>
          <w:szCs w:val="32"/>
          <w:lang w:val="en-US" w:eastAsia="zh-CN"/>
        </w:rPr>
        <w:t>应对突发情况预案不足</w:t>
      </w:r>
      <w:r>
        <w:rPr>
          <w:rFonts w:hint="eastAsia" w:ascii="仿宋_GB2312" w:hAnsi="仿宋_GB2312" w:eastAsia="仿宋_GB2312" w:cs="仿宋_GB2312"/>
          <w:bCs/>
          <w:snapToGrid w:val="0"/>
          <w:kern w:val="0"/>
          <w:sz w:val="32"/>
          <w:szCs w:val="32"/>
        </w:rPr>
        <w:t>。</w:t>
      </w:r>
      <w:r>
        <w:rPr>
          <w:rFonts w:hint="eastAsia" w:ascii="仿宋_GB2312" w:hAnsi="仿宋_GB2312" w:eastAsia="仿宋_GB2312" w:cs="仿宋_GB2312"/>
          <w:bCs/>
          <w:snapToGrid w:val="0"/>
          <w:kern w:val="0"/>
          <w:sz w:val="32"/>
          <w:szCs w:val="32"/>
          <w:lang w:val="en-US" w:eastAsia="zh-CN"/>
        </w:rPr>
        <w:t>该工程为区级专班临时要求增加项目，预算调整等需多方沟通，时间紧，街道在预算总额内调整空间有限，故需对此类配合重大工程实施的街道项目，需建立一定应急经费保障预案</w:t>
      </w:r>
      <w:r>
        <w:rPr>
          <w:rFonts w:hint="eastAsia" w:ascii="仿宋_GB2312" w:hAnsi="仿宋_GB2312" w:eastAsia="仿宋_GB2312" w:cs="仿宋_GB2312"/>
          <w:bCs/>
          <w:snapToGrid w:val="0"/>
          <w:kern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Cs/>
          <w:snapToGrid w:val="0"/>
          <w:kern w:val="0"/>
          <w:sz w:val="32"/>
          <w:szCs w:val="32"/>
        </w:rPr>
        <w:t>二是个别绩效目标值设置不够合理。</w:t>
      </w:r>
      <w:r>
        <w:rPr>
          <w:rFonts w:hint="eastAsia" w:ascii="仿宋_GB2312" w:hAnsi="仿宋_GB2312" w:eastAsia="仿宋_GB2312" w:cs="仿宋_GB2312"/>
          <w:bCs/>
          <w:snapToGrid w:val="0"/>
          <w:kern w:val="0"/>
          <w:sz w:val="32"/>
          <w:szCs w:val="32"/>
          <w:lang w:val="en-US" w:eastAsia="zh-CN"/>
        </w:rPr>
        <w:t>此工程为拆除类项目，拆除的为现有建筑物外立面，历史因素较多，不可预知性较大，拆除第一层后有可能还存在需要拆除的第二层，且部分点位房屋质量差，拆除后产生一定隐患，需要采取加固等措施，</w:t>
      </w:r>
      <w:r>
        <w:rPr>
          <w:rFonts w:hint="eastAsia" w:ascii="仿宋_GB2312" w:hAnsi="仿宋_GB2312" w:eastAsia="仿宋_GB2312" w:cs="仿宋_GB2312"/>
          <w:bCs/>
          <w:snapToGrid w:val="0"/>
          <w:kern w:val="0"/>
          <w:sz w:val="32"/>
          <w:szCs w:val="32"/>
        </w:rPr>
        <w:t>与</w:t>
      </w:r>
      <w:r>
        <w:rPr>
          <w:rFonts w:hint="eastAsia" w:ascii="仿宋_GB2312" w:hAnsi="仿宋_GB2312" w:eastAsia="仿宋_GB2312" w:cs="仿宋_GB2312"/>
          <w:bCs/>
          <w:snapToGrid w:val="0"/>
          <w:kern w:val="0"/>
          <w:sz w:val="32"/>
          <w:szCs w:val="32"/>
          <w:lang w:val="en-US" w:eastAsia="zh-CN"/>
        </w:rPr>
        <w:t>计划相差较大</w:t>
      </w:r>
      <w:r>
        <w:rPr>
          <w:rFonts w:hint="eastAsia" w:ascii="仿宋_GB2312" w:hAnsi="仿宋_GB2312" w:eastAsia="仿宋_GB2312" w:cs="仿宋_GB2312"/>
          <w:bCs/>
          <w:snapToGrid w:val="0"/>
          <w:kern w:val="0"/>
          <w:sz w:val="32"/>
          <w:szCs w:val="32"/>
        </w:rPr>
        <w:t>，</w:t>
      </w:r>
      <w:r>
        <w:rPr>
          <w:rFonts w:hint="eastAsia" w:ascii="仿宋_GB2312" w:hAnsi="仿宋_GB2312" w:eastAsia="仿宋_GB2312" w:cs="仿宋_GB2312"/>
          <w:bCs/>
          <w:snapToGrid w:val="0"/>
          <w:kern w:val="0"/>
          <w:sz w:val="32"/>
          <w:szCs w:val="32"/>
          <w:lang w:val="en-US" w:eastAsia="zh-CN"/>
        </w:rPr>
        <w:t>针对此类特殊项目，在设计绩效目标值时需要改进工作方法</w:t>
      </w:r>
      <w:r>
        <w:rPr>
          <w:rFonts w:hint="eastAsia" w:ascii="仿宋_GB2312" w:hAnsi="仿宋_GB2312" w:eastAsia="仿宋_GB2312" w:cs="仿宋_GB2312"/>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六、有关建议</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 xml:space="preserve">一是完善项目管理制度。建立部门统一的项目管理制度，覆盖项目执行、成果验收和资料归档等全过程。做好项目整体绩效数据归集整理工作，根据项目绩效完成情况及时总结项目实施成效，为后续项目绩效总结与绩效评价工作开展提供充分的数据资料支撑。 </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二是提高预算编制的准确性，提高绩效目标设置的合理性。建议进一步加强项目前期论证，深入分析项目工作任务，结合以往年度项目工作经验，合理编制、细化预算，并根据实际情况科学设置项目绩效目标和指标。紧密结合工作实际，优化项目设置。建议进一步明确年度工作任务，提高项目设置科学性。</w:t>
      </w:r>
    </w:p>
    <w:p>
      <w:pPr>
        <w:pStyle w:val="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Cs/>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七、其他需要说明的问题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val="en-US" w:eastAsia="zh-CN"/>
        </w:rPr>
      </w:pPr>
      <w:r>
        <w:rPr>
          <w:rFonts w:hint="eastAsia" w:ascii="仿宋_GB2312" w:hAnsi="仿宋_GB2312" w:eastAsia="仿宋_GB2312" w:cs="仿宋_GB2312"/>
          <w:sz w:val="32"/>
          <w:szCs w:val="32"/>
          <w:lang w:val="en-US" w:eastAsia="zh-CN"/>
        </w:rPr>
        <w:t>无</w:t>
      </w: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F677A"/>
    <w:multiLevelType w:val="singleLevel"/>
    <w:tmpl w:val="DC6F677A"/>
    <w:lvl w:ilvl="0" w:tentative="0">
      <w:start w:val="5"/>
      <w:numFmt w:val="decimal"/>
      <w:lvlText w:val="%1."/>
      <w:lvlJc w:val="left"/>
      <w:pPr>
        <w:tabs>
          <w:tab w:val="left" w:pos="312"/>
        </w:tabs>
      </w:pPr>
    </w:lvl>
  </w:abstractNum>
  <w:abstractNum w:abstractNumId="1">
    <w:nsid w:val="40CBB8D6"/>
    <w:multiLevelType w:val="singleLevel"/>
    <w:tmpl w:val="40CBB8D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F11A0"/>
    <w:rsid w:val="045C30C1"/>
    <w:rsid w:val="06F610A2"/>
    <w:rsid w:val="0B2756E5"/>
    <w:rsid w:val="0CF663BB"/>
    <w:rsid w:val="11017AF2"/>
    <w:rsid w:val="11752B49"/>
    <w:rsid w:val="1504644D"/>
    <w:rsid w:val="16E436BF"/>
    <w:rsid w:val="17801F4F"/>
    <w:rsid w:val="1AC6744B"/>
    <w:rsid w:val="1FCC67E2"/>
    <w:rsid w:val="20574FC6"/>
    <w:rsid w:val="2082049F"/>
    <w:rsid w:val="2175468B"/>
    <w:rsid w:val="25353594"/>
    <w:rsid w:val="280734C9"/>
    <w:rsid w:val="287E5763"/>
    <w:rsid w:val="2F2F4FCE"/>
    <w:rsid w:val="30610926"/>
    <w:rsid w:val="3229202D"/>
    <w:rsid w:val="32616C0B"/>
    <w:rsid w:val="35D24C2C"/>
    <w:rsid w:val="361265E2"/>
    <w:rsid w:val="366B2F65"/>
    <w:rsid w:val="36C4699C"/>
    <w:rsid w:val="36CA4E02"/>
    <w:rsid w:val="37260993"/>
    <w:rsid w:val="38A31740"/>
    <w:rsid w:val="3CD2202F"/>
    <w:rsid w:val="3F8659B0"/>
    <w:rsid w:val="40272480"/>
    <w:rsid w:val="41B44DD5"/>
    <w:rsid w:val="420E159C"/>
    <w:rsid w:val="42986EC0"/>
    <w:rsid w:val="433F21E6"/>
    <w:rsid w:val="43D808EC"/>
    <w:rsid w:val="43F9413C"/>
    <w:rsid w:val="456D451C"/>
    <w:rsid w:val="4AE646FF"/>
    <w:rsid w:val="4BC534B3"/>
    <w:rsid w:val="4C165D5A"/>
    <w:rsid w:val="4C9906AF"/>
    <w:rsid w:val="52300268"/>
    <w:rsid w:val="525A3001"/>
    <w:rsid w:val="52D54DC4"/>
    <w:rsid w:val="55142A71"/>
    <w:rsid w:val="55F95DFC"/>
    <w:rsid w:val="56BB7AEE"/>
    <w:rsid w:val="571C1014"/>
    <w:rsid w:val="57786388"/>
    <w:rsid w:val="5D8C7164"/>
    <w:rsid w:val="5F122F72"/>
    <w:rsid w:val="5F8D0A46"/>
    <w:rsid w:val="60EE6699"/>
    <w:rsid w:val="65D27833"/>
    <w:rsid w:val="6A445D08"/>
    <w:rsid w:val="6AA44EBC"/>
    <w:rsid w:val="6B7229FF"/>
    <w:rsid w:val="6CE264E1"/>
    <w:rsid w:val="6F6D0F11"/>
    <w:rsid w:val="71041206"/>
    <w:rsid w:val="71D9387D"/>
    <w:rsid w:val="72691886"/>
    <w:rsid w:val="74B95043"/>
    <w:rsid w:val="777B5D58"/>
    <w:rsid w:val="7F3B2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10"/>
    <w:pPr>
      <w:keepNext w:val="0"/>
      <w:keepLines w:val="0"/>
      <w:widowControl w:val="0"/>
      <w:suppressLineNumbers w:val="0"/>
      <w:spacing w:before="0" w:beforeAutospacing="0" w:after="0" w:afterAutospacing="0"/>
      <w:ind w:left="0" w:right="0" w:firstLine="883" w:firstLineChars="200"/>
      <w:jc w:val="both"/>
      <w:outlineLvl w:val="0"/>
    </w:pPr>
    <w:rPr>
      <w:rFonts w:hint="default" w:ascii="Cambria" w:hAnsi="Cambria" w:eastAsia="仿宋_GB2312" w:cs="仿宋_GB2312"/>
      <w:b/>
      <w:kern w:val="2"/>
      <w:sz w:val="32"/>
      <w:szCs w:val="32"/>
      <w:lang w:val="en-US" w:eastAsia="zh-CN" w:bidi="ar"/>
    </w:rPr>
  </w:style>
  <w:style w:type="paragraph" w:styleId="3">
    <w:name w:val="Normal Indent"/>
    <w:basedOn w:val="1"/>
    <w:qFormat/>
    <w:uiPriority w:val="99"/>
    <w:pPr>
      <w:ind w:firstLine="200" w:firstLineChars="20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1944</Words>
  <Characters>2136</Characters>
  <Lines>0</Lines>
  <Paragraphs>0</Paragraphs>
  <TotalTime>6</TotalTime>
  <ScaleCrop>false</ScaleCrop>
  <LinksUpToDate>false</LinksUpToDate>
  <CharactersWithSpaces>2198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2025-03-11T07:15:00Z</dcterms:created>
  <dc:creator>admin</dc:creator>
  <cp:lastModifiedBy>admin</cp:lastModifiedBy>
  <dcterms:modified xsi:type="dcterms:W3CDTF">2025-08-27T07:35:53Z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eyJoZGlkIjoiODg2MWNmOGZjYWVkMjg2Zjg0YzEzNmVhZTVkYTI4OWUiLCJ1c2VySWQiOiIzMTc0NjY0OTQifQ==</vt:lpwstr>
  </property>
  <property fmtid="{D5CDD505-2E9C-101B-9397-08002B2CF9AE}" pid="4" name="ICV">
    <vt:lpwstr>4C4A1E84B8CE460F90D7E117A3E99D27_12</vt:lpwstr>
  </property>
</Properties>
</file>