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91"/>
        <w:gridCol w:w="202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文化、体育、科普及教育经费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94.540000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152.120000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134.101042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88.15%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开展文化、体育、科普活动，支持教育事业发展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高标准创建公共文化服务体系示范区，开展地书邀请赛等群众文化活动，支持教育发展。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举办活动次数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94.54万元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134.101042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指标1：促进社会和谐亲善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有效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C1A93"/>
    <w:rsid w:val="15732A6B"/>
    <w:rsid w:val="23FB56C0"/>
    <w:rsid w:val="3AEC1A93"/>
    <w:rsid w:val="58431BF4"/>
    <w:rsid w:val="6E7D544D"/>
    <w:rsid w:val="6F0A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2025-04-18T01:41:00Z</dcterms:created>
  <dc:creator>若木神音</dc:creator>
  <cp:lastModifiedBy>车蕾</cp:lastModifiedBy>
  <dcterms:modified xsi:type="dcterms:W3CDTF">2025-08-28T06:46:02Z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3115983A7EDD414199A58BBF5F432228_11</vt:lpwstr>
  </property>
  <property fmtid="{D5CDD505-2E9C-101B-9397-08002B2CF9AE}" pid="4" name="KSOTemplateDocerSaveRecord">
    <vt:lpwstr>eyJoZGlkIjoiZTNiMmJjMGUyMDNhMGI0MjllZTc4OTE3ODRjOTBjMWQiLCJ1c2VySWQiOiIyNDA2ODM1MTAifQ==</vt:lpwstr>
  </property>
</Properties>
</file>