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332"/>
        <w:gridCol w:w="225"/>
        <w:gridCol w:w="416"/>
        <w:gridCol w:w="289"/>
        <w:gridCol w:w="547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11010224T000002966699-办公设备家具更新经费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2" w:name="_GoBack"/>
            <w:bookmarkEnd w:id="2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48.612295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0" w:name="OLE_LINK1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48.612295</w:t>
            </w:r>
            <w:bookmarkEnd w:id="0"/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97.22%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48.612295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48.612295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97.22%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2012年,陶然亭街道搬入黑窑厂街22号新办公地址以来,对大部分电脑、打印机、复印机等设备进行了更新，为满足街道办公电脑、打印机、办公家具等设备的正常使用，拟申请购置电脑、打印机、办公家具等固定资产，保证街道机关、社区正常运转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完成54台台式机、2台笔记本、5台打印机等设备采购，更换办公人员办公设备，保障正常使用，保证机关正常运转。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拟更换机关设备数量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≤50台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61台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8.2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搬家后根据实际需求采购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购置周期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总成本控制数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48.612295万元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bookmarkStart w:id="1" w:name="OLE_LINK2"/>
            <w:r>
              <w:rPr>
                <w:rFonts w:hint="eastAsia"/>
                <w:sz w:val="18"/>
                <w:szCs w:val="18"/>
              </w:rPr>
              <w:t>保证了正常办公设备，提升了工作效率</w:t>
            </w:r>
            <w:bookmarkEnd w:id="1"/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使用人员满意度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98.2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849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2A7F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4A1D"/>
    <w:rsid w:val="00645603"/>
    <w:rsid w:val="006510A0"/>
    <w:rsid w:val="00652B35"/>
    <w:rsid w:val="006565CF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0E0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41D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0E5E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5A86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0F2D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47572902"/>
    <w:rsid w:val="6A6460E5"/>
    <w:rsid w:val="D7FD8CA0"/>
    <w:rsid w:val="F2B3176A"/>
    <w:rsid w:val="FFB7A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371</Words>
  <Characters>409</Characters>
  <Lines>29</Lines>
  <Paragraphs>19</Paragraphs>
  <TotalTime>12</TotalTime>
  <ScaleCrop>false</ScaleCrop>
  <LinksUpToDate>false</LinksUpToDate>
  <CharactersWithSpaces>761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2022-02-08T15:11:00Z</dcterms:created>
  <dc:creator>王雅婧</dc:creator>
  <cp:lastModifiedBy>车蕾</cp:lastModifiedBy>
  <dcterms:modified xsi:type="dcterms:W3CDTF">2025-08-28T03:02:47Z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C5DC15EAD90D07F152CBFD672F225C3E_43</vt:lpwstr>
  </property>
</Properties>
</file>