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321"/>
        <w:gridCol w:w="51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11010224T000002966877-一窗式服务人员经费（市民服务中心）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149.34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141.843252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140.57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99.10%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149.34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141.843252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140.57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此项经费为政府购买劳务服务相关费用，主要用于综合窗口前台外聘人员的工资、社保、管理费、相关福利等费用的支出。根据区政务服务“一窗式”受理工作要求，为提升公共服务效率，优化人员配置结构，参照区政务服务大厅购买服务模式，采用政府购买社会服务形式，面向社会公开招聘综合窗口前台工作人员，将工作前置，提高经办效率，为办事人员提供更加优质、便捷的服务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采用政府购买社会服务形式，面向社会公开招聘政务服务综合窗口前台工作人员，将工作前置，提高了经办效率，为办事人员提供了更加优质、便捷的政务服务。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指标1：为政务服务大厅一窗式受理工作人员发放工资、缴纳保险公积金及各项福利人员数量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=12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保障工作人员能及时收到工资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经费使用周期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=1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  <w:lang w:val="en-US" w:eastAsia="zh-CN"/>
              </w:rPr>
              <w:t>&lt;=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8"/>
                <w:szCs w:val="18"/>
                <w:highlight w:val="none"/>
                <w:shd w:val="clear" w:fill="FDFDFD"/>
              </w:rPr>
              <w:t>1524000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1,429,968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指标1：提升政务服务质量和效能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指标1：街道政务服务满意度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&gt;=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&gt;=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99.90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A5F3DA0"/>
    <w:rsid w:val="132A5EB1"/>
    <w:rsid w:val="1CD95397"/>
    <w:rsid w:val="22920449"/>
    <w:rsid w:val="282B5D00"/>
    <w:rsid w:val="35F95D0B"/>
    <w:rsid w:val="47572902"/>
    <w:rsid w:val="5A2D25B9"/>
    <w:rsid w:val="65CA6590"/>
    <w:rsid w:val="693B15DA"/>
    <w:rsid w:val="77CC4F7A"/>
    <w:rsid w:val="7A902910"/>
    <w:rsid w:val="7BB7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711</Words>
  <Characters>826</Characters>
  <Lines>8</Lines>
  <Paragraphs>2</Paragraphs>
  <TotalTime>0</TotalTime>
  <ScaleCrop>false</ScaleCrop>
  <LinksUpToDate>false</LinksUpToDate>
  <CharactersWithSpaces>840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阿白</cp:lastModifiedBy>
  <dcterms:modified xsi:type="dcterms:W3CDTF">2025-08-27T09:17:04Z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eyJoZGlkIjoiZTNiMmJjMGUyMDNhMGI0MjllZTc4OTE3ODRjOTBjMWQiLCJ1c2VySWQiOiIyNDA2ODM1MTAifQ==</vt:lpwstr>
  </property>
  <property fmtid="{D5CDD505-2E9C-101B-9397-08002B2CF9AE}" pid="4" name="ICV">
    <vt:lpwstr>A8D2B1D9AC8A49EBA8391CD4ECF81E7A_12</vt:lpwstr>
  </property>
</Properties>
</file>