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683"/>
        <w:gridCol w:w="156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垃圾分类经费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陶然亭街道办事处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437.580000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437.580000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437.580000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555555"/>
                <w:spacing w:val="0"/>
                <w:sz w:val="18"/>
                <w:szCs w:val="18"/>
                <w:shd w:val="clear" w:fill="FFFFFF"/>
              </w:rPr>
              <w:t>在街道辖区垃圾分类全覆盖工作基础上，保障垃圾分类设施设备品质，提高垃圾分类知晓率、参与率和正确投放率，加强日常桶站设备设施维护、更新，有序开展垃圾分类宣传培训，落实日常管理，保障环境卫生，顺利完成各项检查验收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175组桶站，10座驿站，小区平房区胡同纳入精细化平台，进行动态更新，实现精细化管理。完善基础设施，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桶站加装太阳能灯，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驿站升级改造、智能桶站更换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策划垃圾分类宣传活动，结合垃圾分类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周年，开展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垃圾分类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系列活动，推动垃圾分类进社区、进楼宇、进校园“三进”活动。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加强可回收体系建设，开展一袋式回收，定时定点回收，促进垃圾源头减量。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提高垃圾分类知晓率、参与率和正确率，对辖区内175组桶站进行日常桶站值守，维护好站周边环境卫生，做好桶站维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护。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指标1：提高垃圾分类知晓率、参与率和正确率，在10个社区内的17449户居民以及内党政机关、企事业单位等，开展垃圾分类，进行日常桶站值守，维护好站周边环境卫生，做好桶站维护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指标1：工作进度计划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指标1：6月支付预算50%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≤4375800元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4375800元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指标1：在街道辖区垃圾分类全覆盖工作基础上，为提高垃圾分类知晓率、参与率和正确率，提高居民自主分类准确率。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提升服务水平，重视居民满意度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：通过服务，提高居民垃圾分类意识，街道群众满意度。</w:t>
            </w: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提升服务水平，重视居民满意度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64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及时响应居民诉求，提升服务水平</w:t>
            </w: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2A5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60E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0F0D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2124AF2"/>
    <w:rsid w:val="02FE5C0E"/>
    <w:rsid w:val="0C5F7EC0"/>
    <w:rsid w:val="124F6308"/>
    <w:rsid w:val="1BDA5825"/>
    <w:rsid w:val="22142AFB"/>
    <w:rsid w:val="28067B08"/>
    <w:rsid w:val="2AD26DC9"/>
    <w:rsid w:val="2E3318DE"/>
    <w:rsid w:val="32877E7E"/>
    <w:rsid w:val="50674A28"/>
    <w:rsid w:val="53FED1B3"/>
    <w:rsid w:val="55C5196F"/>
    <w:rsid w:val="5C142F3C"/>
    <w:rsid w:val="5FFBF3C6"/>
    <w:rsid w:val="6B5036D3"/>
    <w:rsid w:val="EFFC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0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103</Words>
  <Characters>593</Characters>
  <Lines>4</Lines>
  <Paragraphs>1</Paragraphs>
  <TotalTime>8</TotalTime>
  <ScaleCrop>false</ScaleCrop>
  <LinksUpToDate>false</LinksUpToDate>
  <CharactersWithSpaces>695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2022-02-08T23:11:00Z</dcterms:created>
  <dc:creator>王雅婧</dc:creator>
  <cp:lastModifiedBy>车蕾</cp:lastModifiedBy>
  <dcterms:modified xsi:type="dcterms:W3CDTF">2025-08-28T06:45:16Z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95DAF8DEA721478611D20068D078ABFD_43</vt:lpwstr>
  </property>
</Properties>
</file>