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363"/>
        <w:gridCol w:w="194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消防安全工作经费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98.2345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97.112765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98.86%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98.2345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97.112765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以习近平新时代中国特色社会主义思想为指导，打牢基层基础、巩固完善机制，围绕消防安全专项整治三年行动，筑牢消防工作根基，全面提升陶然亭地区公共消防安全治理效能，确保圆满完成“两节”、“两会”消防安保任务，确保重点区域、重要活动期间不发生起火冒烟事故，推进电动自行车领域专项整治、增设电动自行车集中充电设施，解决百姓充电难问题，确保辖区消防安全形势平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lang w:val="en-US" w:eastAsia="zh-CN"/>
              </w:rPr>
              <w:t>以习近平新时代中国特色社会主义思想为指导，打牢基层基础、巩固完善机制，围绕消防安全专项整治三年行动，大屋脊消防治理行动等重点工作，筑牢消防工作根基，全面提升陶然亭地区公共消防安全治理效能，确保圆满完成“两节”、“两会”消防安保任务，确保重点区域、重要活动期间不发生起火冒烟事故，推进电动自行车领域专项整治、增设电动自行车集中充电设施，解决百姓充电难问题，确保辖区消防安全形势平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lang w:val="en-US" w:eastAsia="zh-CN"/>
              </w:rPr>
              <w:t>建设电动自行车集中充电设施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lang w:val="en-US" w:eastAsia="zh-CN"/>
              </w:rPr>
              <w:t>进一步落实消防工作责任，提高消防宣传发动针对性实效性，全力确保社会面火灾形势平稳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得到保障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lang w:val="en-US" w:eastAsia="zh-CN"/>
              </w:rPr>
              <w:t>2024年全年，根据工作进度按步骤支出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≤98万元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97.112765万元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不发生有影响的火灾事故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不发生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不发生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AF81927"/>
    <w:rsid w:val="238F1DCA"/>
    <w:rsid w:val="47572902"/>
    <w:rsid w:val="4CBC51C0"/>
    <w:rsid w:val="55191EAD"/>
    <w:rsid w:val="64C2705A"/>
    <w:rsid w:val="6C15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948</Words>
  <Characters>1032</Characters>
  <Lines>8</Lines>
  <Paragraphs>2</Paragraphs>
  <TotalTime>14</TotalTime>
  <ScaleCrop>false</ScaleCrop>
  <LinksUpToDate>false</LinksUpToDate>
  <CharactersWithSpaces>1044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车蕾</cp:lastModifiedBy>
  <dcterms:modified xsi:type="dcterms:W3CDTF">2025-08-28T02:21:02Z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eyJoZGlkIjoiODMwN2JhN2FmMDIyYTk3MWE2MzdiOGEyNTkzODg4ODciLCJ1c2VySWQiOiIzNDgzODA3MzYifQ==</vt:lpwstr>
  </property>
  <property fmtid="{D5CDD505-2E9C-101B-9397-08002B2CF9AE}" pid="4" name="ICV">
    <vt:lpwstr>B9316C38CC4E45C9A6C50D6B1B59B0A2_13</vt:lpwstr>
  </property>
</Properties>
</file>