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76"/>
        <w:gridCol w:w="56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陶然亭街道医保工作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市民中心医保组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1.4416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72.08%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1.4416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通过开展医疗保障政策宣传，邀请区、街主要业务负责人亲临现场为退休、失业、灵活等人员进行现场的政策宣传，解答各类人员关心的问题，现场处理一些遗留问题，做好2024年陶然亭街道医保工作，让辖区居民清楚自己报销的环节、时间，稳定大病报销人员情绪，进一步加强街道医疗保障工作。提升医疗保障工作的水平。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通过开展医疗保障政策宣传，邀请区、街主要业务负责人亲临现场为退休、失业、灵活等人员进行现场的政策宣传，解答各类人员关心的问题，现场处理一些遗留问题，做好2024年陶然亭街道医保工作，让辖区居民清楚自己报销的环节、时间，稳定大病报销人员情绪，进一步加强街道医疗保障工作。提升医疗保障工作的水平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开展医保政策宣传活动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活动开展成功率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按计划完成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1.4416万元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指标1：达到宣传医保政策的目的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已达到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97.21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3013BE"/>
    <w:rsid w:val="1308057D"/>
    <w:rsid w:val="1707539A"/>
    <w:rsid w:val="1B837B43"/>
    <w:rsid w:val="293B111C"/>
    <w:rsid w:val="3E40728F"/>
    <w:rsid w:val="47572902"/>
    <w:rsid w:val="6ED4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337</Words>
  <Characters>356</Characters>
  <Lines>8</Lines>
  <Paragraphs>2</Paragraphs>
  <TotalTime>4</TotalTime>
  <ScaleCrop>false</ScaleCrop>
  <LinksUpToDate>false</LinksUpToDate>
  <CharactersWithSpaces>368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车蕾</cp:lastModifiedBy>
  <dcterms:modified xsi:type="dcterms:W3CDTF">2025-08-28T02:21:17Z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eyJoZGlkIjoiODMwN2JhN2FmMDIyYTk3MWE2MzdiOGEyNTkzODg4ODciLCJ1c2VySWQiOiIzNDgzODA3MzYifQ==</vt:lpwstr>
  </property>
  <property fmtid="{D5CDD505-2E9C-101B-9397-08002B2CF9AE}" pid="4" name="ICV">
    <vt:lpwstr>517AA360E9E14450BC0491D2C8E5A6BF_12</vt:lpwstr>
  </property>
</Properties>
</file>