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395"/>
        <w:gridCol w:w="162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>（2024年度）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/>
                <w:sz w:val="18"/>
                <w:szCs w:val="18"/>
                <w:highlight w:val="none"/>
              </w:rPr>
              <w:t>11010224T000002967400-</w:t>
            </w:r>
            <w:r>
              <w:rPr>
                <w:rFonts w:hint="eastAsia"/>
                <w:sz w:val="18"/>
                <w:szCs w:val="18"/>
                <w:highlight w:val="none"/>
              </w:rPr>
              <w:t>市民服务中心社会化退休活动经费社会化管理活理经费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北京市西城区陶然亭街道办事处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1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bookmarkStart w:id="0" w:name="_GoBack"/>
            <w:bookmarkEnd w:id="0"/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1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万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.5万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35,000.00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万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.5万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—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—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—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—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—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—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—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sz w:val="22"/>
                <w:highlight w:val="none"/>
              </w:rPr>
              <w:t>市民服务中心社会化退休活动经费社会化管理活动经费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，主要用途是为企业社会化管理退休人员举办相关活动，丰富他们的业余生活，提升他们的生活品质，同时让他们更好地为辖区建设舔砖加瓦。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按要求完成。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预计全年举办40场活动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圆满完成相关活动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按照全年计划完成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83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预计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5000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元每次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5000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5000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提升辖区退休人员生活品质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，丰富业余生活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全年完成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全年完成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退休社会化管理专员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满意100%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83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F60A7"/>
    <w:rsid w:val="3DFF1B9F"/>
    <w:rsid w:val="57143718"/>
    <w:rsid w:val="5EAB671C"/>
    <w:rsid w:val="672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8EC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455</Words>
  <Characters>546</Characters>
  <Lines>0</Lines>
  <Paragraphs>0</Paragraphs>
  <TotalTime>17</TotalTime>
  <ScaleCrop>false</ScaleCrop>
  <LinksUpToDate>false</LinksUpToDate>
  <CharactersWithSpaces>553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2025-04-18T02:56:00Z</dcterms:created>
  <dc:creator>若木神音</dc:creator>
  <cp:lastModifiedBy>阿白</cp:lastModifiedBy>
  <dcterms:modified xsi:type="dcterms:W3CDTF">2025-08-27T09:18:07Z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44FDEBF5A11B415FAA6BB989F8EAD68D_11</vt:lpwstr>
  </property>
  <property fmtid="{D5CDD505-2E9C-101B-9397-08002B2CF9AE}" pid="4" name="KSOTemplateDocerSaveRecord">
    <vt:lpwstr>eyJoZGlkIjoiNzkyODI2ZjM0YmE4ZWYzMzQwZTM1NjAwNmFlNjk0MDIiLCJ1c2VySWQiOiI1OTk1OTcwNDYifQ==</vt:lpwstr>
  </property>
</Properties>
</file>