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891"/>
        <w:gridCol w:w="1139"/>
        <w:gridCol w:w="954"/>
        <w:gridCol w:w="362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京财社指[2023]1973号提前下达2024年优抚对象补助经费(第一批)(直达资金)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8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民生办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6"/>
                <w:szCs w:val="16"/>
                <w:highlight w:val="none"/>
                <w:lang w:val="en-US" w:eastAsia="zh-CN"/>
              </w:rPr>
              <w:t>180.0000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highlight w:val="none"/>
                <w:lang w:val="en-US" w:eastAsia="zh-CN"/>
              </w:rPr>
              <w:t>00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6"/>
                <w:szCs w:val="16"/>
                <w:highlight w:val="none"/>
                <w:lang w:val="en-US" w:eastAsia="zh-CN"/>
              </w:rPr>
              <w:t>180.0000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highlight w:val="none"/>
                <w:lang w:val="en-US" w:eastAsia="zh-CN"/>
              </w:rPr>
              <w:t>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6"/>
                <w:szCs w:val="16"/>
                <w:highlight w:val="none"/>
                <w:lang w:val="en-US" w:eastAsia="zh-CN"/>
              </w:rPr>
              <w:t>180.0000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highlight w:val="none"/>
                <w:lang w:val="en-US" w:eastAsia="zh-CN"/>
              </w:rPr>
              <w:t>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8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5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每月发放优抚对象补助金及抚恤金，节日发放慰问金或慰问品。对符合发放标准的人员及时发放</w:t>
            </w:r>
          </w:p>
        </w:tc>
        <w:tc>
          <w:tcPr>
            <w:tcW w:w="35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能够保证优抚对象生活水平不受影响。有效落实军人优抚优待政策。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按时定人定额发放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达到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达到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指标1：第一批预算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180万元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180万元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对符合发放标准的人员及时发放障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及时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及时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能够保证优抚对象生活水平不受影响，促进社会和谐。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能够保证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能够保证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能够保证优抚对象生活水平不受影响，促进社会和谐。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达到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达到</w:t>
            </w:r>
          </w:p>
        </w:tc>
        <w:tc>
          <w:tcPr>
            <w:tcW w:w="6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3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5B70AB"/>
    <w:rsid w:val="059D6F3B"/>
    <w:rsid w:val="0AE77F9E"/>
    <w:rsid w:val="10BF74FC"/>
    <w:rsid w:val="116B4BC3"/>
    <w:rsid w:val="180B1B9E"/>
    <w:rsid w:val="1AF14BBE"/>
    <w:rsid w:val="226651E3"/>
    <w:rsid w:val="27550B7D"/>
    <w:rsid w:val="2B6331C1"/>
    <w:rsid w:val="2EC643DB"/>
    <w:rsid w:val="300D6986"/>
    <w:rsid w:val="321E3342"/>
    <w:rsid w:val="32536B23"/>
    <w:rsid w:val="38CD1D79"/>
    <w:rsid w:val="3A8A1777"/>
    <w:rsid w:val="573F7864"/>
    <w:rsid w:val="58B23B31"/>
    <w:rsid w:val="5A640111"/>
    <w:rsid w:val="5D70459E"/>
    <w:rsid w:val="5F137D37"/>
    <w:rsid w:val="600E7226"/>
    <w:rsid w:val="67B644BF"/>
    <w:rsid w:val="6B5D517D"/>
    <w:rsid w:val="6D2D441D"/>
    <w:rsid w:val="71AD029E"/>
    <w:rsid w:val="748048A2"/>
    <w:rsid w:val="7C4F664C"/>
    <w:rsid w:val="7E494DF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  <w:style w:type="character" w:customStyle="1" w:styleId="11">
    <w:name w:val="innerdata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1205</Words>
  <Characters>1300</Characters>
  <Lines>8</Lines>
  <Paragraphs>2</Paragraphs>
  <TotalTime>2</TotalTime>
  <ScaleCrop>false</ScaleCrop>
  <LinksUpToDate>false</LinksUpToDate>
  <CharactersWithSpaces>1311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2025-08-26T01:26:40Z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eyJoZGlkIjoiZTNiMmJjMGUyMDNhMGI0MjllZTc4OTE3ODRjOTBjMWQiLCJ1c2VySWQiOiIyNDA2ODM1MTAifQ==</vt:lpwstr>
  </property>
  <property fmtid="{D5CDD505-2E9C-101B-9397-08002B2CF9AE}" pid="4" name="ICV">
    <vt:lpwstr>D965C9401570498BB29AB95E77C3B791_12</vt:lpwstr>
  </property>
</Properties>
</file>