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灵境胡同及太仆寺街绿化景观提升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城管办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48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202423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202423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美化胡同，提升街区品质，深化“首都绿化美化花园式街道”成果运用，城管办计划在灵境胡同及太仆寺街道路两侧放置若干花箱组合，种植观赏花卉，打造高低错落、疏密有致、四季常绿、季季有花的景观组合，增加居民幸福感、获得感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为美化胡同，提升街区品质，深化“首都绿化美化花园式街道”成果运用，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城管办计划在灵境胡同及太仆寺街道路两侧放置若干花箱组合，种植观赏花卉，打造高低错落、疏密有致、四季常绿、季季有花的景观组合，增加居民幸福感、获得感。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花箱数量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绿化面积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绿化面积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按要求完成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202423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指标1：居住环境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营造舒适居住环境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指标2：处置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&gt;90%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</w:p>
    <w:p>
      <w:pPr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737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7B0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521A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4EA9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062C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2369C"/>
    <w:rsid w:val="00A25879"/>
    <w:rsid w:val="00A31518"/>
    <w:rsid w:val="00A33B08"/>
    <w:rsid w:val="00A34466"/>
    <w:rsid w:val="00A36237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627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74F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B76D0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7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4D28"/>
    <w:rsid w:val="00D77076"/>
    <w:rsid w:val="00D82C2E"/>
    <w:rsid w:val="00D85CC6"/>
    <w:rsid w:val="00D85F1C"/>
    <w:rsid w:val="00D8689F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340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6B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891E56"/>
    <w:rsid w:val="0DB4250E"/>
    <w:rsid w:val="10BF74FC"/>
    <w:rsid w:val="1AF14BBE"/>
    <w:rsid w:val="226651E3"/>
    <w:rsid w:val="27550B7D"/>
    <w:rsid w:val="2B6331C1"/>
    <w:rsid w:val="2EC643DB"/>
    <w:rsid w:val="32536B23"/>
    <w:rsid w:val="34422E8A"/>
    <w:rsid w:val="3A8A1777"/>
    <w:rsid w:val="5A640111"/>
    <w:rsid w:val="5F137D37"/>
    <w:rsid w:val="61B60395"/>
    <w:rsid w:val="748048A2"/>
    <w:rsid w:val="761944B4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1429</Words>
  <Characters>1559</Characters>
  <Lines>331</Lines>
  <Paragraphs>147</Paragraphs>
  <TotalTime>3</TotalTime>
  <ScaleCrop>false</ScaleCrop>
  <LinksUpToDate>false</LinksUpToDate>
  <CharactersWithSpaces>1574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2025-08-26T01:54:16Z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2EABA3557A624A7F9948CE22805AEA67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