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计划生育经费-其他计划生育特殊家庭帮扶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社区办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 xml:space="preserve">91.6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91.6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开展对特扶家庭的帮扶，改善其精神、物质生活质量和健康状况，探索计划生育特殊困难家庭公益性养老服务模式。实现让失独、伤残特扶人员在受到帮扶的同时走出心理阴霾，重新融入社会，感受到政府的温暖，保障社会稳定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通过开展对特扶家庭的帮扶，改善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其精神、物质生活质量和健康状况，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提供体检、家政等照顾帮扶，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实现让失独、伤残特扶人员在受到帮扶的同时走出心理阴霾，重新融入社会，感受到政府的温暖，保障社会稳定。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指标1：服务对象：特扶老人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按照年审名册执行，失独约178人，伤残约170人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失独169人，伤残159人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全年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全年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生日慰问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每季度1次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每季度1次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住院津贴报销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4月前完成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3月底完成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慰问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10月前发放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9月发放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104.6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91.6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特扶老人的参加体检的数量与预计出现偏差，造成金额调减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社会稳定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开展对特扶家庭的帮扶，改善其精神、物质生活质量和健康状况，探索计划生育特殊困难家庭公益性养老服务模式。实现让失独、伤残特扶人员在受到帮扶的同时走出心理阴霾，重新融入社会，感受到政府的温暖，保障社会稳定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通过开展帮扶，安抚特扶老人，实现社会稳定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社会稳定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通过开展对特扶家庭的帮扶，改善其精神、物质生活质量和健康状况，探索计划生育特殊困难家庭公益性养老服务模式。实现让失独、伤残特扶人员在受到帮扶的同时走出心理阴霾，重新融入社会，感受到政府的温暖，保障社会稳定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通过开展帮扶，安抚特扶老人，实现社会稳定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特扶老人满意度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满意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满意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bookmarkEnd w:id="0"/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B62147"/>
    <w:rsid w:val="1AF14BBE"/>
    <w:rsid w:val="1D143C67"/>
    <w:rsid w:val="226651E3"/>
    <w:rsid w:val="27550B7D"/>
    <w:rsid w:val="2A585327"/>
    <w:rsid w:val="2B6331C1"/>
    <w:rsid w:val="2EC643DB"/>
    <w:rsid w:val="32536B23"/>
    <w:rsid w:val="331837F8"/>
    <w:rsid w:val="3A8A1777"/>
    <w:rsid w:val="40E46F71"/>
    <w:rsid w:val="499D1E6D"/>
    <w:rsid w:val="5A640111"/>
    <w:rsid w:val="5F137D37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3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2025-08-25T08:02:53Z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