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656" w:tblpY="1435"/>
        <w:tblOverlap w:val="never"/>
        <w:tblW w:w="92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49"/>
        <w:gridCol w:w="1100"/>
        <w:gridCol w:w="975"/>
        <w:gridCol w:w="222"/>
        <w:gridCol w:w="280"/>
        <w:gridCol w:w="416"/>
        <w:gridCol w:w="338"/>
        <w:gridCol w:w="498"/>
        <w:gridCol w:w="1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928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2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74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财政业务费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9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5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综合办后勤组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kern w:val="2"/>
                <w:sz w:val="15"/>
                <w:szCs w:val="15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2"/>
                <w:sz w:val="15"/>
                <w:szCs w:val="15"/>
                <w:highlight w:val="none"/>
                <w:u w:val="none"/>
                <w:lang w:val="en-US" w:eastAsia="zh-CN" w:bidi="ar-SA"/>
              </w:rPr>
              <w:t>3.8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14.8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14.577845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98.50%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9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7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9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为保障街道财政工作的正常运行，提高会计信息质量的同时，进一步规范财务基础工作，按时、按质、按量完成财政工作，为机关工作做好充分的保障，提高财务管理水平。</w:t>
            </w:r>
          </w:p>
        </w:tc>
        <w:tc>
          <w:tcPr>
            <w:tcW w:w="37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为保障街道财政工作的正常运行，提高会计信息质量的同时，进一步规范财务基础工作，按时、按质、按量完成财政工作，为机关工作做好充分的保障，提高财务管理水平。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1：购买订阅内审杂志等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＝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1次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1次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指标2：印花税申报次数 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＝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1：保证财务工作顺利进行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有效保证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有效保证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 xml:space="preserve">印花税按季度申报 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＝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内审杂志开放时订阅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＝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1次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1次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1：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总预算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14.8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14.8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14.577845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20-40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租赁价格符合市场价格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办事处运转正常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正常运转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正常运转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0-10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指标1：各上级主管部门、领导及同事们对街道财务工作认可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5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8E6A36"/>
    <w:rsid w:val="11607D77"/>
    <w:rsid w:val="2BA51939"/>
    <w:rsid w:val="5B1447EB"/>
    <w:rsid w:val="758E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610</Words>
  <Characters>690</Characters>
  <Lines>0</Lines>
  <Paragraphs>0</Paragraphs>
  <TotalTime>0</TotalTime>
  <ScaleCrop>false</ScaleCrop>
  <LinksUpToDate>false</LinksUpToDate>
  <CharactersWithSpaces>703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2025-04-22T13:27:00Z</dcterms:created>
  <dc:creator>Leon</dc:creator>
  <cp:lastModifiedBy>程文</cp:lastModifiedBy>
  <dcterms:modified xsi:type="dcterms:W3CDTF">2025-08-26T02:29:13Z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C6409F96643E4792B1267E5BDDC66D4F_11</vt:lpwstr>
  </property>
  <property fmtid="{D5CDD505-2E9C-101B-9397-08002B2CF9AE}" pid="4" name="KSOTemplateDocerSaveRecord">
    <vt:lpwstr>eyJoZGlkIjoiYjhkNTc2MDViM2VlYzg2OGQ5MzhhNzQ3ZWNlNDNkZDIiLCJ1c2VySWQiOiI1OTk1OTcwNDYifQ==</vt:lpwstr>
  </property>
</Properties>
</file>