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9A826">
      <w:pPr>
        <w:jc w:val="center"/>
        <w:rPr>
          <w:rFonts w:ascii="Times New Roman" w:hAnsi="Times New Roman" w:eastAsia="宋体" w:cs="Times New Roman"/>
          <w:b/>
          <w:sz w:val="52"/>
          <w:szCs w:val="52"/>
        </w:rPr>
      </w:pPr>
      <w:bookmarkStart w:id="0" w:name="_Toc380588482"/>
      <w:bookmarkStart w:id="1" w:name="_Toc396293517"/>
    </w:p>
    <w:p w14:paraId="73003AFA">
      <w:pPr>
        <w:jc w:val="center"/>
        <w:rPr>
          <w:rFonts w:ascii="Times New Roman" w:hAnsi="Times New Roman" w:eastAsia="宋体" w:cs="Times New Roman"/>
          <w:b/>
          <w:sz w:val="52"/>
          <w:szCs w:val="52"/>
        </w:rPr>
      </w:pPr>
    </w:p>
    <w:p w14:paraId="24AB9DED">
      <w:pPr>
        <w:jc w:val="center"/>
        <w:rPr>
          <w:rFonts w:ascii="Times New Roman" w:hAnsi="Times New Roman" w:eastAsia="宋体" w:cs="Times New Roman"/>
          <w:sz w:val="52"/>
          <w:szCs w:val="52"/>
        </w:rPr>
      </w:pPr>
      <w:r>
        <w:rPr>
          <w:rFonts w:hint="eastAsia" w:ascii="Times New Roman" w:hAnsi="Times New Roman" w:eastAsia="宋体" w:cs="Times New Roman"/>
          <w:b/>
          <w:sz w:val="52"/>
          <w:szCs w:val="52"/>
        </w:rPr>
        <w:t>西城区项目支出绩效报告</w:t>
      </w:r>
      <w:bookmarkEnd w:id="0"/>
      <w:bookmarkEnd w:id="1"/>
    </w:p>
    <w:p w14:paraId="286D7110">
      <w:pPr>
        <w:adjustRightInd w:val="0"/>
        <w:snapToGrid w:val="0"/>
        <w:spacing w:before="100" w:beforeAutospacing="1" w:after="100" w:afterAutospacing="1" w:line="312" w:lineRule="auto"/>
        <w:ind w:firstLine="600"/>
        <w:jc w:val="center"/>
        <w:rPr>
          <w:rFonts w:ascii="仿宋_GB2312" w:hAnsi="Times New Roman" w:eastAsia="宋体" w:cs="Times New Roman"/>
          <w:sz w:val="30"/>
          <w:szCs w:val="30"/>
        </w:rPr>
      </w:pPr>
    </w:p>
    <w:p w14:paraId="22F4A1E7">
      <w:pPr>
        <w:spacing w:before="100" w:beforeAutospacing="1" w:after="100" w:afterAutospacing="1" w:line="312" w:lineRule="auto"/>
        <w:jc w:val="center"/>
        <w:rPr>
          <w:rFonts w:ascii="仿宋_GB2312" w:hAnsi="宋体" w:eastAsia="宋体" w:cs="Times New Roman"/>
          <w:sz w:val="32"/>
          <w:szCs w:val="32"/>
        </w:rPr>
      </w:pPr>
      <w:r>
        <w:rPr>
          <w:rFonts w:hint="eastAsia" w:ascii="仿宋_GB2312" w:hAnsi="宋体" w:eastAsia="宋体" w:cs="Times New Roman"/>
          <w:sz w:val="32"/>
          <w:szCs w:val="32"/>
        </w:rPr>
        <w:t>（</w:t>
      </w:r>
      <w:r>
        <w:rPr>
          <w:rFonts w:ascii="仿宋_GB2312" w:hAnsi="宋体" w:eastAsia="宋体" w:cs="Times New Roman"/>
          <w:sz w:val="32"/>
          <w:szCs w:val="32"/>
        </w:rPr>
        <w:t>202</w:t>
      </w:r>
      <w:r>
        <w:rPr>
          <w:rFonts w:hint="eastAsia" w:ascii="仿宋_GB2312" w:hAnsi="宋体" w:eastAsia="宋体" w:cs="Times New Roman"/>
          <w:sz w:val="32"/>
          <w:szCs w:val="32"/>
        </w:rPr>
        <w:t>4年度）</w:t>
      </w:r>
    </w:p>
    <w:p w14:paraId="3A065BDD">
      <w:pPr>
        <w:spacing w:before="100" w:beforeAutospacing="1" w:after="100" w:afterAutospacing="1" w:line="312" w:lineRule="auto"/>
        <w:ind w:firstLine="600"/>
        <w:rPr>
          <w:rFonts w:ascii="仿宋_GB2312" w:hAnsi="Times New Roman" w:eastAsia="宋体" w:cs="Times New Roman"/>
          <w:sz w:val="30"/>
          <w:szCs w:val="24"/>
        </w:rPr>
      </w:pPr>
    </w:p>
    <w:p w14:paraId="2DA545A9">
      <w:pPr>
        <w:spacing w:before="100" w:beforeAutospacing="1" w:after="100" w:afterAutospacing="1" w:line="312" w:lineRule="auto"/>
        <w:ind w:firstLine="600"/>
        <w:rPr>
          <w:rFonts w:ascii="仿宋_GB2312" w:hAnsi="Times New Roman" w:eastAsia="宋体" w:cs="Times New Roman"/>
          <w:sz w:val="30"/>
          <w:szCs w:val="24"/>
        </w:rPr>
      </w:pPr>
    </w:p>
    <w:p w14:paraId="49A482B8">
      <w:pPr>
        <w:spacing w:before="100" w:beforeAutospacing="1" w:after="100" w:afterAutospacing="1" w:line="312" w:lineRule="auto"/>
        <w:ind w:firstLine="600"/>
        <w:rPr>
          <w:rFonts w:ascii="仿宋_GB2312" w:hAnsi="Times New Roman" w:eastAsia="宋体" w:cs="Times New Roman"/>
          <w:sz w:val="30"/>
          <w:szCs w:val="24"/>
        </w:rPr>
      </w:pPr>
    </w:p>
    <w:p w14:paraId="4B438B10">
      <w:pPr>
        <w:spacing w:before="100" w:beforeAutospacing="1" w:after="100" w:afterAutospacing="1" w:line="312" w:lineRule="auto"/>
        <w:ind w:firstLine="600"/>
        <w:rPr>
          <w:rFonts w:ascii="仿宋_GB2312" w:hAnsi="Times New Roman" w:eastAsia="宋体" w:cs="Times New Roman"/>
          <w:sz w:val="30"/>
          <w:szCs w:val="24"/>
        </w:rPr>
      </w:pPr>
    </w:p>
    <w:p w14:paraId="7248C8A2">
      <w:pPr>
        <w:spacing w:before="100" w:beforeAutospacing="1" w:after="100" w:afterAutospacing="1" w:line="520" w:lineRule="exact"/>
        <w:ind w:firstLine="899" w:firstLineChars="281"/>
        <w:rPr>
          <w:rFonts w:ascii="仿宋_GB2312" w:hAnsi="宋体" w:eastAsia="宋体" w:cs="Times New Roman"/>
          <w:sz w:val="32"/>
          <w:szCs w:val="32"/>
          <w:u w:val="single"/>
        </w:rPr>
      </w:pPr>
      <w:r>
        <w:rPr>
          <w:rFonts w:hint="eastAsia" w:ascii="仿宋_GB2312" w:hAnsi="宋体" w:eastAsia="宋体" w:cs="Times New Roman"/>
          <w:sz w:val="32"/>
          <w:szCs w:val="32"/>
        </w:rPr>
        <w:t>部门名称</w:t>
      </w:r>
      <w:r>
        <w:rPr>
          <w:rFonts w:hint="eastAsia" w:ascii="仿宋_GB2312" w:hAnsi="宋体" w:eastAsia="宋体" w:cs="Times New Roman"/>
          <w:sz w:val="32"/>
          <w:szCs w:val="32"/>
          <w:u w:val="single"/>
        </w:rPr>
        <w:t xml:space="preserve"> 北京市西城区人民政府月坛街道办事处 </w:t>
      </w:r>
      <w:r>
        <w:rPr>
          <w:rFonts w:ascii="仿宋_GB2312" w:hAnsi="宋体" w:eastAsia="宋体" w:cs="Times New Roman"/>
          <w:sz w:val="32"/>
          <w:szCs w:val="32"/>
          <w:u w:val="single"/>
        </w:rPr>
        <w:t xml:space="preserve">  </w:t>
      </w:r>
    </w:p>
    <w:p w14:paraId="704FBE65">
      <w:pPr>
        <w:spacing w:before="100" w:beforeAutospacing="1" w:after="100" w:afterAutospacing="1" w:line="520" w:lineRule="exact"/>
        <w:ind w:firstLine="899" w:firstLineChars="281"/>
        <w:rPr>
          <w:rFonts w:ascii="仿宋_GB2312" w:hAnsi="宋体" w:eastAsia="宋体" w:cs="Times New Roman"/>
          <w:sz w:val="32"/>
          <w:szCs w:val="32"/>
          <w:u w:val="single"/>
        </w:rPr>
      </w:pPr>
      <w:r>
        <w:rPr>
          <w:rFonts w:hint="eastAsia" w:ascii="仿宋_GB2312" w:hAnsi="宋体" w:eastAsia="宋体" w:cs="Times New Roman"/>
          <w:sz w:val="32"/>
          <w:szCs w:val="32"/>
        </w:rPr>
        <w:t>项目名称</w:t>
      </w:r>
      <w:r>
        <w:rPr>
          <w:rFonts w:hint="eastAsia" w:ascii="仿宋_GB2312" w:hAnsi="宋体" w:eastAsia="宋体" w:cs="Times New Roman"/>
          <w:sz w:val="32"/>
          <w:szCs w:val="32"/>
          <w:u w:val="single"/>
        </w:rPr>
        <w:t xml:space="preserve"> 月坛地区老旧小区环境卫生应急管理服务 </w:t>
      </w:r>
    </w:p>
    <w:p w14:paraId="52E2808D">
      <w:pPr>
        <w:spacing w:before="100" w:beforeAutospacing="1" w:after="100" w:afterAutospacing="1" w:line="520" w:lineRule="exact"/>
        <w:ind w:firstLine="899" w:firstLineChars="281"/>
        <w:rPr>
          <w:rFonts w:ascii="仿宋_GB2312" w:hAnsi="宋体" w:eastAsia="宋体" w:cs="Times New Roman"/>
          <w:sz w:val="32"/>
          <w:szCs w:val="32"/>
          <w:u w:val="single"/>
        </w:rPr>
      </w:pPr>
      <w:r>
        <w:rPr>
          <w:rFonts w:hint="eastAsia" w:ascii="仿宋_GB2312" w:hAnsi="宋体" w:eastAsia="宋体" w:cs="Times New Roman"/>
          <w:sz w:val="32"/>
          <w:szCs w:val="32"/>
        </w:rPr>
        <w:t>填报日期</w:t>
      </w:r>
      <w:r>
        <w:rPr>
          <w:rFonts w:hint="eastAsia" w:ascii="仿宋_GB2312" w:hAnsi="宋体" w:eastAsia="宋体" w:cs="Times New Roman"/>
          <w:sz w:val="32"/>
          <w:szCs w:val="32"/>
          <w:u w:val="single"/>
        </w:rPr>
        <w:t xml:space="preserve">   </w:t>
      </w:r>
      <w:r>
        <w:rPr>
          <w:rFonts w:ascii="仿宋_GB2312" w:hAnsi="宋体" w:eastAsia="宋体" w:cs="Times New Roman"/>
          <w:sz w:val="32"/>
          <w:szCs w:val="32"/>
          <w:u w:val="single"/>
        </w:rPr>
        <w:t xml:space="preserve">   </w:t>
      </w:r>
      <w:r>
        <w:rPr>
          <w:rFonts w:hint="eastAsia" w:ascii="仿宋_GB2312" w:hAnsi="宋体" w:eastAsia="宋体" w:cs="Times New Roman"/>
          <w:sz w:val="32"/>
          <w:szCs w:val="32"/>
          <w:u w:val="single"/>
        </w:rPr>
        <w:t xml:space="preserve">   </w:t>
      </w:r>
      <w:r>
        <w:rPr>
          <w:rFonts w:ascii="仿宋_GB2312" w:hAnsi="宋体" w:eastAsia="宋体" w:cs="Times New Roman"/>
          <w:sz w:val="32"/>
          <w:szCs w:val="32"/>
          <w:u w:val="single"/>
        </w:rPr>
        <w:t xml:space="preserve"> 202</w:t>
      </w:r>
      <w:r>
        <w:rPr>
          <w:rFonts w:hint="eastAsia" w:ascii="仿宋_GB2312" w:hAnsi="宋体" w:eastAsia="宋体" w:cs="Times New Roman"/>
          <w:sz w:val="32"/>
          <w:szCs w:val="32"/>
          <w:u w:val="single"/>
        </w:rPr>
        <w:t xml:space="preserve">5年4月29日             </w:t>
      </w:r>
    </w:p>
    <w:p w14:paraId="4880177A">
      <w:pPr>
        <w:spacing w:line="560" w:lineRule="exact"/>
        <w:jc w:val="center"/>
        <w:rPr>
          <w:rFonts w:cs="Times New Roman" w:asciiTheme="minorEastAsia" w:hAnsiTheme="minorEastAsia"/>
          <w:b/>
          <w:sz w:val="32"/>
          <w:szCs w:val="32"/>
        </w:rPr>
      </w:pPr>
      <w:r>
        <w:rPr>
          <w:rFonts w:ascii="仿宋_GB2312" w:hAnsi="宋体" w:eastAsia="宋体" w:cs="Times New Roman"/>
          <w:sz w:val="32"/>
          <w:szCs w:val="32"/>
          <w:u w:val="single"/>
        </w:rPr>
        <w:br w:type="page"/>
      </w:r>
      <w:r>
        <w:rPr>
          <w:rFonts w:hint="eastAsia" w:cs="Times New Roman" w:asciiTheme="minorEastAsia" w:hAnsiTheme="minorEastAsia"/>
          <w:b/>
          <w:sz w:val="32"/>
          <w:szCs w:val="32"/>
        </w:rPr>
        <w:t>月坛地区老旧小区环境卫生应急管理服务项目</w:t>
      </w:r>
    </w:p>
    <w:p w14:paraId="003590F5">
      <w:pPr>
        <w:spacing w:line="560" w:lineRule="exact"/>
        <w:jc w:val="center"/>
        <w:rPr>
          <w:rFonts w:cs="Arial" w:asciiTheme="minorEastAsia" w:hAnsiTheme="minorEastAsia"/>
          <w:b/>
          <w:bCs/>
          <w:sz w:val="32"/>
          <w:szCs w:val="32"/>
        </w:rPr>
      </w:pPr>
      <w:r>
        <w:rPr>
          <w:rFonts w:hint="eastAsia" w:cs="Arial" w:asciiTheme="minorEastAsia" w:hAnsiTheme="minorEastAsia"/>
          <w:b/>
          <w:bCs/>
          <w:sz w:val="32"/>
          <w:szCs w:val="32"/>
        </w:rPr>
        <w:t>支出</w:t>
      </w:r>
      <w:r>
        <w:rPr>
          <w:rFonts w:cs="Arial" w:asciiTheme="minorEastAsia" w:hAnsiTheme="minorEastAsia"/>
          <w:b/>
          <w:bCs/>
          <w:sz w:val="32"/>
          <w:szCs w:val="32"/>
        </w:rPr>
        <w:t>绩效</w:t>
      </w:r>
      <w:r>
        <w:rPr>
          <w:rFonts w:hint="eastAsia" w:cs="Arial" w:asciiTheme="minorEastAsia" w:hAnsiTheme="minorEastAsia"/>
          <w:b/>
          <w:bCs/>
          <w:sz w:val="32"/>
          <w:szCs w:val="32"/>
        </w:rPr>
        <w:t>评价报告</w:t>
      </w:r>
    </w:p>
    <w:p w14:paraId="4D4A8BF4">
      <w:pPr>
        <w:spacing w:line="560" w:lineRule="exact"/>
        <w:jc w:val="center"/>
        <w:rPr>
          <w:rFonts w:ascii="仿宋_GB2312" w:hAnsi="Times New Roman" w:eastAsia="宋体" w:cs="Times New Roman"/>
          <w:szCs w:val="24"/>
        </w:rPr>
      </w:pPr>
    </w:p>
    <w:p w14:paraId="5F9DC2DE">
      <w:pPr>
        <w:spacing w:line="560" w:lineRule="exact"/>
        <w:ind w:firstLine="643" w:firstLineChars="200"/>
        <w:rPr>
          <w:rFonts w:cs="仿宋_GB2312" w:asciiTheme="minorEastAsia" w:hAnsiTheme="minorEastAsia"/>
          <w:b/>
          <w:bCs/>
          <w:sz w:val="32"/>
          <w:szCs w:val="32"/>
        </w:rPr>
      </w:pPr>
      <w:r>
        <w:rPr>
          <w:rFonts w:hint="eastAsia" w:cs="仿宋_GB2312" w:asciiTheme="minorEastAsia" w:hAnsiTheme="minorEastAsia"/>
          <w:b/>
          <w:bCs/>
          <w:sz w:val="32"/>
          <w:szCs w:val="32"/>
        </w:rPr>
        <w:t>一、基本情况</w:t>
      </w:r>
    </w:p>
    <w:p w14:paraId="317BE9FB">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（一）项目概况</w:t>
      </w:r>
    </w:p>
    <w:p w14:paraId="76BF6810">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项目背景</w:t>
      </w:r>
    </w:p>
    <w:p w14:paraId="629BA035">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按照《“十四五”城乡社区服务体系建设规划》中提出的加强社区应急管理能力建设，重点解决老旧小区环境卫生、安全隐患等突出问题的文件精神，结合月坛街道作为西城区核心区域，存在老旧小区集中普遍存在垃圾处理设施不足、公共空间管理混乱等问题，加之物业应急响应能力有限，极端天气或公共卫生事件易引发垃圾堆积等风险。</w:t>
      </w:r>
    </w:p>
    <w:p w14:paraId="17DD8860">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街道基于《北京市“十四五”时期老旧小区改造规划》关于"打造平急两用社区治理样板"的要求，以及西城区建设"城市治理创新实践示范区"的总体部署，开展月坛地区老旧小区环境卫生应急管理服务项目，通过项目实施能切实解决物业失管小区的居民生活难题，有效破解失管小区管理难题，</w:t>
      </w:r>
    </w:p>
    <w:p w14:paraId="3071DE7B">
      <w:pPr>
        <w:widowControl/>
        <w:jc w:val="left"/>
        <w:rPr>
          <w:rFonts w:ascii="仿宋" w:hAnsi="仿宋" w:eastAsia="仿宋" w:cs="仿宋_GB2312"/>
          <w:sz w:val="32"/>
          <w:szCs w:val="32"/>
        </w:rPr>
      </w:pPr>
      <w:r>
        <w:rPr>
          <w:rFonts w:hint="eastAsia" w:ascii="仿宋_GB2312" w:hAnsi="仿宋_GB2312" w:eastAsia="仿宋_GB2312" w:cs="仿宋"/>
          <w:bCs/>
          <w:kern w:val="0"/>
          <w:sz w:val="32"/>
          <w:szCs w:val="30"/>
          <w:lang w:bidi="zh-CN"/>
        </w:rPr>
        <w:t>营造更加干净、整洁、有序的城市面貌，提高群众的获得感、幸福感和安全感。</w:t>
      </w:r>
    </w:p>
    <w:p w14:paraId="2551E6A8">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主要内容及实施情况</w:t>
      </w:r>
    </w:p>
    <w:p w14:paraId="5F5D5804">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项目名称为月坛地区老旧小区环境卫生应急管理服务项目，由月坛街道办事处实施，项目预算批复资金为480.549565万元。该项目涉及74个小区，共有213栋楼300余平房，小区内道路清扫以人工清扫为主，主要为小区内道路、公共设施、小区绿地的垃圾，在有条件的情况下使用电动清扫车辆进行清扫；对共计107个垃圾站点，每日清运3次生活垃圾到指定的垃圾消纳场所，每月至少清洗1次垃圾收集容器，蝇、蚊滋生季节每5日喷洒1次杀虫药。</w:t>
      </w:r>
    </w:p>
    <w:p w14:paraId="3A13C857">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w:t>
      </w:r>
      <w:r>
        <w:rPr>
          <w:rFonts w:hint="eastAsia" w:ascii="仿宋" w:hAnsi="仿宋" w:eastAsia="仿宋" w:cs="仿宋_GB2312"/>
          <w:sz w:val="32"/>
          <w:szCs w:val="32"/>
        </w:rPr>
        <w:t>资金投入和使用情况</w:t>
      </w:r>
    </w:p>
    <w:p w14:paraId="1DE33F11">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月坛地区老旧小区环境卫生应急管理服务项目，预算资金420.728067万元，本年度支出420.728067万元，预算执行率100%。</w:t>
      </w:r>
    </w:p>
    <w:p w14:paraId="09C1B4F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（二）项目绩效目标。包括总体目标和阶段性目标。</w:t>
      </w:r>
    </w:p>
    <w:p w14:paraId="6517760B">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1.项目预期总目标</w:t>
      </w:r>
    </w:p>
    <w:p w14:paraId="712D634E">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在地区17个失管小区、由居委会现行代管保洁工作的小区（含单栋住宅楼）实施有序的专业化、社会化保洁管理。通过管理模式的建立，引进物业公司，着重解决目前社区非法用工及小区环境卫生、日常保洁不达标、无主渣土和废弃家具管理不善的问题，达到日常保洁标准，提升居民满意度。</w:t>
      </w:r>
    </w:p>
    <w:p w14:paraId="3CC0B486">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2.绩效指标设定</w:t>
      </w:r>
    </w:p>
    <w:p w14:paraId="67647C69">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（1）产出数量指标</w:t>
      </w:r>
    </w:p>
    <w:p w14:paraId="604A22F6">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指标1：服务保障面积。</w:t>
      </w:r>
    </w:p>
    <w:p w14:paraId="048B67A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指标值：≥400000平方米。</w:t>
      </w:r>
    </w:p>
    <w:p w14:paraId="41FD9616">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2</w:t>
      </w:r>
      <w:r>
        <w:rPr>
          <w:rFonts w:hint="eastAsia" w:ascii="仿宋" w:hAnsi="仿宋" w:eastAsia="仿宋" w:cs="仿宋_GB2312"/>
          <w:sz w:val="32"/>
          <w:szCs w:val="32"/>
        </w:rPr>
        <w:t>）产出质量指标</w:t>
      </w:r>
    </w:p>
    <w:p w14:paraId="65D62497">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指标1：物业公司符合市场化物业标准。</w:t>
      </w:r>
    </w:p>
    <w:p w14:paraId="08B3CAE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指标值：定性优良中低差。</w:t>
      </w:r>
    </w:p>
    <w:p w14:paraId="65110ED0">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指标2：保障失管老旧小区正常运行率。</w:t>
      </w:r>
    </w:p>
    <w:p w14:paraId="19C8882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指标值：≥95%。</w:t>
      </w:r>
    </w:p>
    <w:p w14:paraId="273CA302">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（3）产出进度指标</w:t>
      </w:r>
    </w:p>
    <w:p w14:paraId="327474DE">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指标1：结算及时性。</w:t>
      </w:r>
    </w:p>
    <w:p w14:paraId="72DDB5C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指标值：≥95%。</w:t>
      </w:r>
    </w:p>
    <w:p w14:paraId="1CBF359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指标2：招标采购完成时间。</w:t>
      </w:r>
    </w:p>
    <w:p w14:paraId="7AEE16A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指标值：202</w:t>
      </w:r>
      <w:r>
        <w:rPr>
          <w:rFonts w:ascii="仿宋" w:hAnsi="仿宋" w:eastAsia="仿宋" w:cs="仿宋_GB2312"/>
          <w:sz w:val="32"/>
          <w:szCs w:val="32"/>
        </w:rPr>
        <w:t>4</w:t>
      </w:r>
      <w:r>
        <w:rPr>
          <w:rFonts w:hint="eastAsia" w:ascii="仿宋" w:hAnsi="仿宋" w:eastAsia="仿宋" w:cs="仿宋_GB2312"/>
          <w:sz w:val="32"/>
          <w:szCs w:val="32"/>
        </w:rPr>
        <w:t>年2月中旬前。</w:t>
      </w:r>
    </w:p>
    <w:p w14:paraId="3C08EA2B">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指标3：签订合同时间。</w:t>
      </w:r>
    </w:p>
    <w:p w14:paraId="2F98BCB5">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指标值：202</w:t>
      </w:r>
      <w:r>
        <w:rPr>
          <w:rFonts w:ascii="仿宋" w:hAnsi="仿宋" w:eastAsia="仿宋" w:cs="仿宋_GB2312"/>
          <w:sz w:val="32"/>
          <w:szCs w:val="32"/>
        </w:rPr>
        <w:t>4</w:t>
      </w:r>
      <w:r>
        <w:rPr>
          <w:rFonts w:hint="eastAsia" w:ascii="仿宋" w:hAnsi="仿宋" w:eastAsia="仿宋" w:cs="仿宋_GB2312"/>
          <w:sz w:val="32"/>
          <w:szCs w:val="32"/>
        </w:rPr>
        <w:t>年3月前。</w:t>
      </w:r>
    </w:p>
    <w:p w14:paraId="51128994">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（4）产出成本指标</w:t>
      </w:r>
    </w:p>
    <w:p w14:paraId="6533654C">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指标1：总成本控制数。按照年度预算安排，项目总投入2</w:t>
      </w:r>
      <w:r>
        <w:rPr>
          <w:rFonts w:ascii="仿宋" w:hAnsi="仿宋" w:eastAsia="仿宋" w:cs="仿宋_GB2312"/>
          <w:sz w:val="32"/>
          <w:szCs w:val="32"/>
        </w:rPr>
        <w:t>,</w:t>
      </w:r>
      <w:r>
        <w:rPr>
          <w:rFonts w:hint="eastAsia" w:ascii="仿宋" w:hAnsi="仿宋" w:eastAsia="仿宋" w:cs="仿宋_GB2312"/>
          <w:sz w:val="32"/>
          <w:szCs w:val="32"/>
        </w:rPr>
        <w:t>541</w:t>
      </w:r>
      <w:r>
        <w:rPr>
          <w:rFonts w:ascii="仿宋" w:hAnsi="仿宋" w:eastAsia="仿宋" w:cs="仿宋_GB2312"/>
          <w:sz w:val="32"/>
          <w:szCs w:val="32"/>
        </w:rPr>
        <w:t>,</w:t>
      </w:r>
      <w:r>
        <w:rPr>
          <w:rFonts w:hint="eastAsia" w:ascii="仿宋" w:hAnsi="仿宋" w:eastAsia="仿宋" w:cs="仿宋_GB2312"/>
          <w:sz w:val="32"/>
          <w:szCs w:val="32"/>
        </w:rPr>
        <w:t>898</w:t>
      </w:r>
      <w:r>
        <w:rPr>
          <w:rFonts w:ascii="仿宋" w:hAnsi="仿宋" w:eastAsia="仿宋" w:cs="仿宋_GB2312"/>
          <w:sz w:val="32"/>
          <w:szCs w:val="32"/>
        </w:rPr>
        <w:t>.00</w:t>
      </w:r>
      <w:r>
        <w:rPr>
          <w:rFonts w:hint="eastAsia" w:ascii="仿宋" w:hAnsi="仿宋" w:eastAsia="仿宋" w:cs="仿宋_GB2312"/>
          <w:sz w:val="32"/>
          <w:szCs w:val="32"/>
        </w:rPr>
        <w:t>元，经费使用严格按照街道财务制度执行，做到专款专用，按合同要求支付清运费。</w:t>
      </w:r>
    </w:p>
    <w:p w14:paraId="3894478F">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指标值：2,541,898.00元。</w:t>
      </w:r>
    </w:p>
    <w:p w14:paraId="4FDD7C1B">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（5）效益指标</w:t>
      </w:r>
    </w:p>
    <w:p w14:paraId="440FFD9E">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指标1：街区的环境水平得到了较大提升。</w:t>
      </w:r>
    </w:p>
    <w:p w14:paraId="79555B7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指标值：定性优良中低差。</w:t>
      </w:r>
    </w:p>
    <w:p w14:paraId="1E6D189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指标2：持续做好老旧小区的环境卫生秩序维护工作，保持街区环境干净整洁。</w:t>
      </w:r>
    </w:p>
    <w:p w14:paraId="187D511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指标值：定性优良中低差。</w:t>
      </w:r>
    </w:p>
    <w:p w14:paraId="19F32186">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（6）服务对象满意度指标</w:t>
      </w:r>
    </w:p>
    <w:p w14:paraId="03E3E120">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指标1：老旧小区居民满意度。</w:t>
      </w:r>
    </w:p>
    <w:p w14:paraId="23094EAB">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指标值：≥95%。</w:t>
      </w:r>
    </w:p>
    <w:p w14:paraId="4A450E0D">
      <w:pPr>
        <w:spacing w:line="560" w:lineRule="exact"/>
        <w:ind w:firstLine="643" w:firstLineChars="200"/>
        <w:rPr>
          <w:rFonts w:cs="仿宋_GB2312" w:asciiTheme="minorEastAsia" w:hAnsiTheme="minorEastAsia"/>
          <w:b/>
          <w:bCs/>
          <w:sz w:val="32"/>
          <w:szCs w:val="32"/>
        </w:rPr>
      </w:pPr>
      <w:r>
        <w:rPr>
          <w:rFonts w:hint="eastAsia" w:cs="仿宋_GB2312" w:asciiTheme="minorEastAsia" w:hAnsiTheme="minorEastAsia"/>
          <w:b/>
          <w:bCs/>
          <w:sz w:val="32"/>
          <w:szCs w:val="32"/>
        </w:rPr>
        <w:t>二、绩效评价工作开展情况</w:t>
      </w:r>
    </w:p>
    <w:p w14:paraId="556EA6F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（一）绩效评价目的、对象和范围。</w:t>
      </w:r>
    </w:p>
    <w:p w14:paraId="501E6FE5">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1.绩效评价项目目的</w:t>
      </w:r>
    </w:p>
    <w:p w14:paraId="0789018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本次自评是我单位按照区财政局要求组织的自评价，按照财政支出经济性、效率性和有效性的总体要求，运用科学、规范的绩效评价方法，制定统一的评价标准，对财政支出的行为过程、支出成本及其产生的最终效果进行科学、客观、公正地衡量比较和综合评估，使财政资金得到多方面的控制。是发挥财政调控功能、提高财政资金安排科学性、促进财政支持社会经济目标实现的重要保证。通过此次单位自评，提高了本单位预算管理水平，优化资源配置，提高财政资金使用效益。</w:t>
      </w:r>
    </w:p>
    <w:p w14:paraId="33B9F9E5">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2.评价对象及范围</w:t>
      </w:r>
    </w:p>
    <w:p w14:paraId="0E38471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评价对象为我单位2024年度实施的月坛地区老旧小区环境卫生应急管理服务项目。</w:t>
      </w:r>
    </w:p>
    <w:p w14:paraId="45ADB209">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（二）绩效评价原则、评价指标体系（附表说明）、评价方法、评价标准等</w:t>
      </w:r>
    </w:p>
    <w:p w14:paraId="51349782">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1.绩效评价原则</w:t>
      </w:r>
    </w:p>
    <w:p w14:paraId="229BAC5B">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我单位严格遵循绩效评价科学公正、统筹兼顾、激励约束、公开透明四项原则。</w:t>
      </w:r>
    </w:p>
    <w:p w14:paraId="4F25750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（1）科学公正。绩效评价应当运用科学合理的方法，按照规范的程序，对项目绩效进行客观、公正的反映。</w:t>
      </w:r>
    </w:p>
    <w:p w14:paraId="23062436">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（2）统筹兼顾。财政评价应职责明确，各有侧重，相互衔接。财政评价应在单位自评的基础上开展，必要时可委托第三方机构实施。</w:t>
      </w:r>
    </w:p>
    <w:p w14:paraId="1710DD5C">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（3）激励约束。绩效评价结果应用与预算安排、政策调整、改进管理实质性挂钩，体现奖优罚劣和激励相容导向，有效要安排、低效要减压、无效要问责。</w:t>
      </w:r>
    </w:p>
    <w:p w14:paraId="785BB40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（4）公开透明。绩效评价结果应依法依规公开，并自觉接受社会监督。</w:t>
      </w:r>
    </w:p>
    <w:p w14:paraId="77578262">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2.评价指标体系</w:t>
      </w:r>
    </w:p>
    <w:p w14:paraId="71E9DA6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单位自评指标是指预算批复时确定的绩效指标，包括项目的产出数量、质量、时效、成本，以及经济效益、社会效益、生态效益、可持续影响、服务对象满意度等。</w:t>
      </w:r>
    </w:p>
    <w:p w14:paraId="438A528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单位自评指标的权重由各单位根据项目实际情况确定。原则上预算执行率和一级指标权重统一设置为：预算执行率10%、产出指标50%、效益指标30%、服务对象满意度指标10%。二、三级指标应当根据指标重要程度、项目实施阶段等因素综合确定，准确反映项目的产出和效益。</w:t>
      </w:r>
    </w:p>
    <w:p w14:paraId="18C2DCF7">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我单位评价指标设定与评价对象密切相关，反映了项目决策、项目和资金管理、产出和效益；优先选取具有代表性、能直接反映产出和效益的核心指标；指标内涵较明确、具体、可衡量，数据及佐证资料齐全。</w:t>
      </w:r>
    </w:p>
    <w:p w14:paraId="17484D9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3.评价方法</w:t>
      </w:r>
    </w:p>
    <w:p w14:paraId="100F1478">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我单位本次绩效评价主要采用定量和定性评价相结合的比较法、因素分析法和成本效益分析法。</w:t>
      </w:r>
    </w:p>
    <w:p w14:paraId="066B42AF">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比较法：是指将实施情况与绩效目标、历史情况、不同部门和地区同类支出情况进行比较的方法。</w:t>
      </w:r>
    </w:p>
    <w:p w14:paraId="4E29568C">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因素分析法：是指综合分析影响绩效目标实现、实施效果的内外部因素的方法。</w:t>
      </w:r>
    </w:p>
    <w:p w14:paraId="23E31664">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成本效益分析法：是指将投入与产出、效益进行关联性分析的方法。</w:t>
      </w:r>
    </w:p>
    <w:p w14:paraId="548C05B5">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4.评价标准</w:t>
      </w:r>
    </w:p>
    <w:p w14:paraId="1999454D">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综合采用计划标准、行业标准、历史标准、财政部门和预算部门确定或认可的其他标准。</w:t>
      </w:r>
    </w:p>
    <w:p w14:paraId="667EEBB2">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（三）绩效评价工作过程。</w:t>
      </w:r>
    </w:p>
    <w:p w14:paraId="734D7300">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1.成立自评工作组</w:t>
      </w:r>
    </w:p>
    <w:p w14:paraId="69D1C3F5">
      <w:pPr>
        <w:widowControl/>
        <w:ind w:firstLine="640" w:firstLineChars="200"/>
        <w:jc w:val="left"/>
        <w:rPr>
          <w:rFonts w:ascii="仿宋" w:hAnsi="仿宋" w:eastAsia="仿宋" w:cs="仿宋_GB2312"/>
          <w:sz w:val="32"/>
          <w:szCs w:val="32"/>
          <w:highlight w:val="cyan"/>
        </w:rPr>
      </w:pPr>
      <w:r>
        <w:rPr>
          <w:rFonts w:hint="eastAsia" w:ascii="仿宋" w:hAnsi="仿宋" w:eastAsia="仿宋" w:cs="仿宋_GB2312"/>
          <w:sz w:val="32"/>
          <w:szCs w:val="32"/>
        </w:rPr>
        <w:t>我单位成立了自评工作领导小组，由街道主要领导担任组长，分管领导为副组长，各科室、部门负责人为成员，负责协调、处理、决定本单位自评工作中的重大事项，研究解决工作中遇到的重大问题。</w:t>
      </w:r>
    </w:p>
    <w:p w14:paraId="4393FF77">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自评工作由财政组牵头，各相关科等部门抽调人员成立自评工作小组负责具体工作，并确定了各自的职责分工，包括制定工作方案、组织培训、绩效目标实现程度监督、自评结果的复核、问题汇总整改等具体工作，协调工作中出现的问题，与区财政及相关绩效管理部门进行对接等；其余涉及自评项目的科室协同配合。</w:t>
      </w:r>
    </w:p>
    <w:p w14:paraId="03291AE9">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2.选取绩效评价项目</w:t>
      </w:r>
    </w:p>
    <w:p w14:paraId="03F676B6">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自评工作领导小组根据《北京市西城区财政局关于开展2025年度财政支出绩效评价工作的通知》（西财监〔2025〕105号）文件要求，选取月坛地区老旧小区环境卫生应急管理服务项目作为绩效评价项目，并按照绩效自评工作安排，由月坛街道物业组准备相关资料，由财政组对所收集的资料进行核实。</w:t>
      </w:r>
    </w:p>
    <w:p w14:paraId="4DA23834">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3.研究制定项目支出绩效自评表</w:t>
      </w:r>
    </w:p>
    <w:p w14:paraId="628EF23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月坛街道物业组根据项目实际情况，结合年初绩效目标申报表制定《月坛地区老旧小区环境卫生应急管理服务项目支出绩效自评表》，明确评价标准，确定适用于本项目的评价指标体系。</w:t>
      </w:r>
    </w:p>
    <w:p w14:paraId="0C862C5F">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4.撰写绩效评价报告</w:t>
      </w:r>
    </w:p>
    <w:p w14:paraId="67663C7A">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月坛街道物业组根据月坛地区老旧小区环境卫生应急管理服务项目执行情况以及所形成的资料档案，按照区财政局下达的绩效报告模板完成绩效评价报告的撰写工作，并进行上报。</w:t>
      </w:r>
    </w:p>
    <w:p w14:paraId="03342D8E">
      <w:pPr>
        <w:widowControl/>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三、综合评价情况及评价结论</w:t>
      </w:r>
    </w:p>
    <w:p w14:paraId="4D605809">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1.综合评价情况</w:t>
      </w:r>
    </w:p>
    <w:p w14:paraId="12F30468">
      <w:pPr>
        <w:widowControl/>
        <w:ind w:firstLine="640" w:firstLineChars="200"/>
        <w:rPr>
          <w:rFonts w:ascii="仿宋" w:hAnsi="仿宋" w:eastAsia="仿宋" w:cs="仿宋_GB2312"/>
          <w:sz w:val="32"/>
          <w:szCs w:val="32"/>
        </w:rPr>
      </w:pPr>
      <w:r>
        <w:rPr>
          <w:rFonts w:hint="eastAsia" w:ascii="仿宋_GB2312" w:hAnsi="仿宋_GB2312" w:eastAsia="仿宋_GB2312" w:cs="仿宋"/>
          <w:bCs/>
          <w:kern w:val="0"/>
          <w:sz w:val="32"/>
          <w:szCs w:val="30"/>
          <w:lang w:bidi="zh-CN"/>
        </w:rPr>
        <w:t>根据北京市以及西城区开展</w:t>
      </w:r>
      <w:r>
        <w:rPr>
          <w:rFonts w:hint="eastAsia" w:ascii="仿宋" w:hAnsi="仿宋" w:eastAsia="仿宋" w:cs="仿宋_GB2312"/>
          <w:sz w:val="32"/>
          <w:szCs w:val="32"/>
        </w:rPr>
        <w:t>老旧小区环境卫生管理</w:t>
      </w:r>
      <w:r>
        <w:rPr>
          <w:rFonts w:hint="eastAsia" w:ascii="仿宋_GB2312" w:hAnsi="仿宋_GB2312" w:eastAsia="仿宋_GB2312" w:cs="仿宋"/>
          <w:bCs/>
          <w:kern w:val="0"/>
          <w:sz w:val="32"/>
          <w:szCs w:val="30"/>
          <w:lang w:bidi="zh-CN"/>
        </w:rPr>
        <w:t>工作任务和要求，街道按照上级政府的部署，具体组织实施本街道的</w:t>
      </w:r>
      <w:r>
        <w:rPr>
          <w:rFonts w:hint="eastAsia" w:ascii="仿宋" w:hAnsi="仿宋" w:eastAsia="仿宋" w:cs="仿宋_GB2312"/>
          <w:sz w:val="32"/>
          <w:szCs w:val="32"/>
        </w:rPr>
        <w:t>老旧小区服务</w:t>
      </w:r>
      <w:r>
        <w:rPr>
          <w:rFonts w:hint="eastAsia" w:ascii="仿宋_GB2312" w:hAnsi="仿宋_GB2312" w:eastAsia="仿宋_GB2312" w:cs="仿宋"/>
          <w:bCs/>
          <w:kern w:val="0"/>
          <w:sz w:val="32"/>
          <w:szCs w:val="30"/>
          <w:lang w:bidi="zh-CN"/>
        </w:rPr>
        <w:t>工作。该项目的实施，是月坛街道做好月坛辖区老旧小区</w:t>
      </w:r>
      <w:r>
        <w:rPr>
          <w:rFonts w:hint="eastAsia" w:ascii="仿宋" w:hAnsi="仿宋" w:eastAsia="仿宋" w:cs="仿宋_GB2312"/>
          <w:sz w:val="32"/>
          <w:szCs w:val="32"/>
        </w:rPr>
        <w:t>环境卫生管理</w:t>
      </w:r>
      <w:r>
        <w:rPr>
          <w:rFonts w:hint="eastAsia" w:ascii="仿宋_GB2312" w:hAnsi="仿宋_GB2312" w:eastAsia="仿宋_GB2312" w:cs="仿宋"/>
          <w:bCs/>
          <w:kern w:val="0"/>
          <w:sz w:val="32"/>
          <w:szCs w:val="30"/>
          <w:lang w:bidi="zh-CN"/>
        </w:rPr>
        <w:t>工作，提升辖区精细化管理水平的重要步骤。并</w:t>
      </w:r>
      <w:r>
        <w:rPr>
          <w:rFonts w:hint="eastAsia" w:ascii="仿宋" w:hAnsi="仿宋" w:eastAsia="仿宋" w:cs="仿宋_GB2312"/>
          <w:sz w:val="32"/>
          <w:szCs w:val="32"/>
        </w:rPr>
        <w:t>通过项目实施，辖区内老旧小区的环境得到了显著改善，道路垃圾得到有效处理，楼道环境焕然一新，居民生活质量得到相应提升。</w:t>
      </w:r>
    </w:p>
    <w:p w14:paraId="20D2F609">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2.评价结论</w:t>
      </w:r>
    </w:p>
    <w:p w14:paraId="25B8FAE9">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月坛地区老旧小区环境卫生应急管理服务项目自评得分100分，绩效级别为“优秀”。其中：预算执行10分，项目产出50分，项目效益30分，服务满意度10分。</w:t>
      </w:r>
    </w:p>
    <w:p w14:paraId="254B28A9">
      <w:pPr>
        <w:spacing w:line="560" w:lineRule="exact"/>
        <w:ind w:firstLine="643" w:firstLineChars="200"/>
        <w:rPr>
          <w:rFonts w:cs="仿宋_GB2312" w:asciiTheme="minorEastAsia" w:hAnsiTheme="minorEastAsia"/>
          <w:b/>
          <w:bCs/>
          <w:sz w:val="32"/>
          <w:szCs w:val="32"/>
        </w:rPr>
      </w:pPr>
      <w:r>
        <w:rPr>
          <w:rFonts w:hint="eastAsia" w:cs="仿宋_GB2312" w:asciiTheme="minorEastAsia" w:hAnsiTheme="minorEastAsia"/>
          <w:b/>
          <w:bCs/>
          <w:sz w:val="32"/>
          <w:szCs w:val="32"/>
        </w:rPr>
        <w:t>四、绩效评价指标分析</w:t>
      </w:r>
    </w:p>
    <w:p w14:paraId="4F0135CE">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w:t>
      </w:r>
      <w:bookmarkStart w:id="4" w:name="_GoBack"/>
      <w:bookmarkEnd w:id="4"/>
      <w:r>
        <w:rPr>
          <w:rFonts w:hint="eastAsia" w:ascii="仿宋" w:hAnsi="仿宋" w:eastAsia="仿宋" w:cs="仿宋_GB2312"/>
          <w:sz w:val="32"/>
          <w:szCs w:val="32"/>
        </w:rPr>
        <w:t>一）项目决策情况。</w:t>
      </w:r>
    </w:p>
    <w:p w14:paraId="647FD38F">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1.项目立项情况</w:t>
      </w:r>
    </w:p>
    <w:p w14:paraId="68BD90AA">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（1）立项依据充分性</w:t>
      </w:r>
    </w:p>
    <w:p w14:paraId="567140B7">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月坛地区老旧小区环境卫生应急管理服务项目按照《“十四五”城乡社区服务体系建设规划》《北京市“十四五”时期老旧小区改造规划》《国务院办公厅关于全面推进城镇老旧小区改造工作的指导意见》（国办发〔2020〕23号）《住房和城乡建设部办公厅 国家发展改革委办公厅 财政部办公厅关于进一步明确城镇老旧小区改造工作要求的通知》（建办城〔2021〕50号）等文件立项。项目主要为保证辖区老旧小区环境卫生质量，与我单位部门职责相关，项目立项依据充分。</w:t>
      </w:r>
    </w:p>
    <w:p w14:paraId="7DBB5ABA">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（2）立项程序规范性</w:t>
      </w:r>
    </w:p>
    <w:p w14:paraId="6EC5784D">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该项目经费为延续性项目，依据《城市市容和环境卫生管理条例》《老旧小区物业环境卫生服务标准》等文件执行，并根据本单位情况制定了具体项目实施方案。项目的立项以及资金支出履行了街道议事规则及程序，项目立项程序规范。</w:t>
      </w:r>
    </w:p>
    <w:p w14:paraId="1D97A257">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2.绩效目标设立情况</w:t>
      </w:r>
    </w:p>
    <w:p w14:paraId="1B0F2336">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本单位在月坛地区老旧小区环境卫生应急管理服务项目经费下达后，根据往年项目情况，设置了项目绩效目标，并分解了产出指标和效果指标。总体目标与本单位年度工作计划相符，符合本单位实际情况，经分解后的具体指标也比较合理。</w:t>
      </w:r>
    </w:p>
    <w:p w14:paraId="32F5A670">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3.资金投入情况</w:t>
      </w:r>
    </w:p>
    <w:p w14:paraId="385226B4">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（1）预算编制科学性</w:t>
      </w:r>
    </w:p>
    <w:p w14:paraId="63EBD70A">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该项目预算资金420.728067万元，经过审计公司事前评审确定服务测算依据。预算内容主要按照管理人员和作业人员的人员劳务费用、垃圾清运燃油清运车和垃圾清运电挤压车消耗费用进行测算。从预算编制方面来看，预算测算依据审计公司事前评审及往年度实际支出情况进行测算预算，测算依据充分，预算测算的资金量与工作任务相匹配。</w:t>
      </w:r>
    </w:p>
    <w:p w14:paraId="160E4ADA">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（2）资金分配合理性</w:t>
      </w:r>
    </w:p>
    <w:p w14:paraId="0FB74913">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从支出情况来看，项目经费全部用于月坛地区老旧小区环境卫生应急管理服务工作，按照第三方公司实际工作内容及工作量经过结算评审进行支付。支出标准合规，经费使用程序规范。</w:t>
      </w:r>
    </w:p>
    <w:p w14:paraId="28BA266E">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（二）项目过程情况。</w:t>
      </w:r>
    </w:p>
    <w:p w14:paraId="035BFA7F">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1.资金的管理情况</w:t>
      </w:r>
    </w:p>
    <w:p w14:paraId="56A815F4">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（1）资金到位率：月坛地区老旧小区环境卫生应急管理服务项目预算资金420.728067万元，实际到位资金420.728067万元，全部来自财政拨款，资金到位率100%。</w:t>
      </w:r>
    </w:p>
    <w:p w14:paraId="62CD4BA2">
      <w:pPr>
        <w:widowControl/>
        <w:ind w:firstLine="640" w:firstLineChars="200"/>
        <w:rPr>
          <w:rFonts w:ascii="仿宋" w:hAnsi="仿宋" w:eastAsia="仿宋" w:cs="仿宋_GB2312"/>
          <w:sz w:val="32"/>
          <w:szCs w:val="32"/>
          <w:highlight w:val="yellow"/>
        </w:rPr>
      </w:pPr>
      <w:r>
        <w:rPr>
          <w:rFonts w:hint="eastAsia" w:ascii="仿宋" w:hAnsi="仿宋" w:eastAsia="仿宋" w:cs="仿宋_GB2312"/>
          <w:sz w:val="32"/>
          <w:szCs w:val="32"/>
        </w:rPr>
        <w:t>（2）预算执行率：月坛地区老旧小区环境卫生应急管理服务项目预算资金420.728067万元，截至目前，已按照计划完成街道月坛地区老旧小区环境卫生应急管理服务工作。实际支出资金420.728067万元，预算执行率100%。</w:t>
      </w:r>
    </w:p>
    <w:p w14:paraId="6A73D0F1">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2.项目组织实施情况</w:t>
      </w:r>
    </w:p>
    <w:p w14:paraId="313FC56C">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本项目依照《城市市容和环境卫生管理条例》《老旧小区物业环境卫生服务标准》《物业环境卫生应急预案》等有关文件要求，按照《环境卫生应急服务方案》《项目管理制度汇编》《考勤管理制度》《奖惩管理制度》进行考核管理，采取聘用第三方的方式为辖区老旧小区提供环境卫生管理服务，项目接受街道财政组及审计部门监督检查，项目实施过程中做到专款专用。</w:t>
      </w:r>
    </w:p>
    <w:p w14:paraId="3823B181">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（三）项目产出情况。</w:t>
      </w:r>
    </w:p>
    <w:p w14:paraId="2AA8C375">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月坛地区老旧小区环境卫生应急管理服务项目实施内容主要有小区内道路清扫保洁，涉及74处，共有213栋楼300余平房。小区内道路清扫以人工清扫为主，主要为小区内道路、公共设施、小区绿地的垃圾，在有条件的情况下使用电动清扫车辆进行清扫；居民楼楼道内基础保洁，涉及213栋楼，多层住宅楼每10天清扫一次楼道；生活垃圾清运，共107个垃圾站点，每日清运3次生活垃圾到指定的垃圾消纳场所，每月至少清洗1次垃圾收集容器，蝇、蚊滋生季节每5日喷洒1次杀虫药；卫生死角清理整治，根据各小区的具体情况，在社区居委会的安排下对卫生死角进行清理整治；其他服务，主要为雨、雪天气及时对道路积水、积雪进行清扫。</w:t>
      </w:r>
    </w:p>
    <w:p w14:paraId="6C1D2431">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（四）项目效益情况。</w:t>
      </w:r>
    </w:p>
    <w:p w14:paraId="51F25414">
      <w:pPr>
        <w:widowControl/>
        <w:ind w:firstLine="640" w:firstLineChars="200"/>
        <w:rPr>
          <w:rFonts w:ascii="仿宋" w:hAnsi="仿宋" w:eastAsia="宋体" w:cs="仿宋_GB2312"/>
          <w:sz w:val="32"/>
          <w:szCs w:val="32"/>
        </w:rPr>
      </w:pPr>
      <w:r>
        <w:rPr>
          <w:rFonts w:hint="eastAsia" w:ascii="仿宋" w:hAnsi="仿宋" w:eastAsia="仿宋" w:cs="仿宋_GB2312"/>
          <w:sz w:val="32"/>
          <w:szCs w:val="32"/>
        </w:rPr>
        <w:t>通过项目实施有效改善月坛街道辖区内老旧小区的环境卫生</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有效清除积存垃圾和卫生死角，减少病媒滋生，降低疾病传播风险，提升居民健康水平</w:t>
      </w:r>
      <w:r>
        <w:rPr>
          <w:rFonts w:hint="eastAsia" w:ascii="仿宋" w:hAnsi="仿宋" w:eastAsia="仿宋" w:cs="仿宋_GB2312"/>
          <w:sz w:val="32"/>
          <w:szCs w:val="32"/>
        </w:rPr>
        <w:t>。</w:t>
      </w:r>
      <w:r>
        <w:rPr>
          <w:rFonts w:ascii="仿宋" w:hAnsi="仿宋" w:eastAsia="仿宋" w:cs="仿宋_GB2312"/>
          <w:sz w:val="32"/>
          <w:szCs w:val="32"/>
        </w:rPr>
        <w:t>通过规范化的清洁管理，推动居民参与垃圾分类和公共事务，增强社区凝聚力，促进基层治理能力提升</w:t>
      </w:r>
      <w:r>
        <w:rPr>
          <w:rFonts w:hint="eastAsia" w:ascii="仿宋" w:hAnsi="仿宋" w:eastAsia="仿宋" w:cs="仿宋_GB2312"/>
          <w:sz w:val="32"/>
          <w:szCs w:val="32"/>
        </w:rPr>
        <w:t>。合理清运与处理垃圾，提高资源回收率，减少环境污染，助力“双碳”目标实现。整洁的居住环境缓解老旧小区设施老化矛盾，提升居民满意度，减少因环境问题引发的社区纠纷。为老旧小区改造奠定基础，改善城市形象，促进区域均衡发展，体现社会公平与民生关怀。</w:t>
      </w:r>
    </w:p>
    <w:p w14:paraId="314C9D07">
      <w:pPr>
        <w:spacing w:line="560" w:lineRule="exact"/>
        <w:ind w:firstLine="643" w:firstLineChars="200"/>
        <w:rPr>
          <w:rFonts w:cs="仿宋_GB2312" w:asciiTheme="minorEastAsia" w:hAnsiTheme="minorEastAsia"/>
          <w:b/>
          <w:bCs/>
          <w:sz w:val="32"/>
          <w:szCs w:val="32"/>
        </w:rPr>
      </w:pPr>
      <w:r>
        <w:rPr>
          <w:rFonts w:hint="eastAsia" w:cs="仿宋_GB2312" w:asciiTheme="minorEastAsia" w:hAnsiTheme="minorEastAsia"/>
          <w:b/>
          <w:bCs/>
          <w:sz w:val="32"/>
          <w:szCs w:val="32"/>
        </w:rPr>
        <w:t>五、主要经验及做法、存在的问题及原因分析</w:t>
      </w:r>
    </w:p>
    <w:p w14:paraId="2386E2F9">
      <w:pPr>
        <w:widowControl/>
        <w:ind w:firstLine="640" w:firstLineChars="200"/>
        <w:rPr>
          <w:rFonts w:ascii="仿宋" w:hAnsi="仿宋" w:eastAsia="仿宋" w:cs="仿宋_GB2312"/>
          <w:sz w:val="32"/>
          <w:szCs w:val="32"/>
        </w:rPr>
      </w:pPr>
      <w:bookmarkStart w:id="2" w:name="_Toc167147858"/>
      <w:r>
        <w:rPr>
          <w:rFonts w:hint="eastAsia" w:ascii="仿宋" w:hAnsi="仿宋" w:eastAsia="仿宋" w:cs="仿宋_GB2312"/>
          <w:sz w:val="32"/>
          <w:szCs w:val="32"/>
        </w:rPr>
        <w:t>（一）主要经验及做法</w:t>
      </w:r>
      <w:bookmarkEnd w:id="2"/>
    </w:p>
    <w:p w14:paraId="3A37A1E5">
      <w:pPr>
        <w:widowControl/>
        <w:ind w:firstLine="640" w:firstLineChars="200"/>
        <w:rPr>
          <w:rFonts w:ascii="仿宋" w:hAnsi="仿宋" w:eastAsia="仿宋" w:cs="仿宋_GB2312"/>
          <w:sz w:val="32"/>
          <w:szCs w:val="32"/>
        </w:rPr>
      </w:pPr>
      <w:bookmarkStart w:id="3" w:name="_Toc167147859"/>
      <w:r>
        <w:rPr>
          <w:rFonts w:hint="eastAsia" w:ascii="仿宋" w:hAnsi="仿宋" w:eastAsia="仿宋" w:cs="仿宋_GB2312"/>
          <w:sz w:val="32"/>
          <w:szCs w:val="32"/>
        </w:rPr>
        <w:t>在地区17个失管小区、由居委会现行代管保洁工作的小区（含单栋住宅楼）实施有序的专业化、社会化保洁管理。通过管理模式的建立，引进物业公司，着重解决目前社区非法用工及小区环境卫生、日常保洁不达标、无主渣土和废弃家具管理不善的问题，达到日常保洁标准，提升居民满意度。经过审计公司结算审计确定服务支付金额。</w:t>
      </w:r>
    </w:p>
    <w:p w14:paraId="3BD91251">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（二）存在的问题及原因分析</w:t>
      </w:r>
      <w:bookmarkEnd w:id="3"/>
    </w:p>
    <w:p w14:paraId="02349DFF">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14:paraId="08195FA0">
      <w:pPr>
        <w:spacing w:line="560" w:lineRule="exact"/>
        <w:ind w:firstLine="643" w:firstLineChars="200"/>
        <w:rPr>
          <w:rFonts w:cs="仿宋_GB2312" w:asciiTheme="minorEastAsia" w:hAnsiTheme="minorEastAsia"/>
          <w:b/>
          <w:bCs/>
          <w:sz w:val="32"/>
          <w:szCs w:val="32"/>
        </w:rPr>
      </w:pPr>
      <w:r>
        <w:rPr>
          <w:rFonts w:hint="eastAsia" w:cs="仿宋_GB2312" w:asciiTheme="minorEastAsia" w:hAnsiTheme="minorEastAsia"/>
          <w:b/>
          <w:bCs/>
          <w:sz w:val="32"/>
          <w:szCs w:val="32"/>
        </w:rPr>
        <w:t>六、有关建议</w:t>
      </w:r>
    </w:p>
    <w:p w14:paraId="2B313DF7">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提高服务团队质量建设，进一步完善工作流程和管理制度，增强第三方服务人员的服务意识和专业素养，确保清扫保洁工作的持续性。</w:t>
      </w:r>
    </w:p>
    <w:p w14:paraId="663E903B">
      <w:pPr>
        <w:spacing w:line="560" w:lineRule="exact"/>
        <w:ind w:firstLine="643" w:firstLineChars="200"/>
        <w:rPr>
          <w:rFonts w:cs="仿宋_GB2312" w:asciiTheme="minorEastAsia" w:hAnsiTheme="minorEastAsia"/>
          <w:b/>
          <w:bCs/>
          <w:sz w:val="32"/>
          <w:szCs w:val="32"/>
        </w:rPr>
      </w:pPr>
      <w:r>
        <w:rPr>
          <w:rFonts w:hint="eastAsia" w:cs="仿宋_GB2312" w:asciiTheme="minorEastAsia" w:hAnsiTheme="minorEastAsia"/>
          <w:b/>
          <w:bCs/>
          <w:sz w:val="32"/>
          <w:szCs w:val="32"/>
        </w:rPr>
        <w:t>七、其他需要说明的问题</w:t>
      </w:r>
    </w:p>
    <w:p w14:paraId="314BADA2">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无</w:t>
      </w:r>
      <w:r>
        <w:rPr>
          <w:rFonts w:hint="eastAsia" w:ascii="仿宋" w:hAnsi="仿宋" w:eastAsia="仿宋" w:cs="仿宋_GB2312"/>
          <w:sz w:val="32"/>
          <w:szCs w:val="32"/>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1AAD">
    <w:pPr>
      <w:pStyle w:val="3"/>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104928"/>
    <w:rsid w:val="000002ED"/>
    <w:rsid w:val="0000126F"/>
    <w:rsid w:val="00001663"/>
    <w:rsid w:val="00001D0E"/>
    <w:rsid w:val="00002014"/>
    <w:rsid w:val="0000254F"/>
    <w:rsid w:val="00002E64"/>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16F"/>
    <w:rsid w:val="0007383F"/>
    <w:rsid w:val="00075A2D"/>
    <w:rsid w:val="00077E17"/>
    <w:rsid w:val="00080311"/>
    <w:rsid w:val="00080352"/>
    <w:rsid w:val="00081B5B"/>
    <w:rsid w:val="0008288E"/>
    <w:rsid w:val="00084087"/>
    <w:rsid w:val="00084E5D"/>
    <w:rsid w:val="00084F2F"/>
    <w:rsid w:val="00085921"/>
    <w:rsid w:val="00085AA1"/>
    <w:rsid w:val="0008798C"/>
    <w:rsid w:val="00087D15"/>
    <w:rsid w:val="00091206"/>
    <w:rsid w:val="00093B96"/>
    <w:rsid w:val="00095A71"/>
    <w:rsid w:val="000A0263"/>
    <w:rsid w:val="000A0A54"/>
    <w:rsid w:val="000A22E3"/>
    <w:rsid w:val="000A2A8D"/>
    <w:rsid w:val="000A55D7"/>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6EAF"/>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07E49"/>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302"/>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395"/>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624"/>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4AE2"/>
    <w:rsid w:val="0028694E"/>
    <w:rsid w:val="00286B21"/>
    <w:rsid w:val="002870BE"/>
    <w:rsid w:val="00287203"/>
    <w:rsid w:val="002878F5"/>
    <w:rsid w:val="0029006E"/>
    <w:rsid w:val="00292A2A"/>
    <w:rsid w:val="00294F37"/>
    <w:rsid w:val="002966C9"/>
    <w:rsid w:val="0029688E"/>
    <w:rsid w:val="002A0A31"/>
    <w:rsid w:val="002A0BD3"/>
    <w:rsid w:val="002A1C74"/>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261A"/>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353D"/>
    <w:rsid w:val="003253B8"/>
    <w:rsid w:val="003301D5"/>
    <w:rsid w:val="003306A7"/>
    <w:rsid w:val="00331969"/>
    <w:rsid w:val="003350EE"/>
    <w:rsid w:val="00337432"/>
    <w:rsid w:val="003378C4"/>
    <w:rsid w:val="00337D74"/>
    <w:rsid w:val="00337FE5"/>
    <w:rsid w:val="00340221"/>
    <w:rsid w:val="0034042F"/>
    <w:rsid w:val="00342DED"/>
    <w:rsid w:val="0034305D"/>
    <w:rsid w:val="003435A0"/>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5EC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949"/>
    <w:rsid w:val="00387EE4"/>
    <w:rsid w:val="003929F8"/>
    <w:rsid w:val="00393A9D"/>
    <w:rsid w:val="003950EB"/>
    <w:rsid w:val="003951F2"/>
    <w:rsid w:val="00395543"/>
    <w:rsid w:val="00396589"/>
    <w:rsid w:val="003A1695"/>
    <w:rsid w:val="003A29CE"/>
    <w:rsid w:val="003A60D4"/>
    <w:rsid w:val="003A793C"/>
    <w:rsid w:val="003B0263"/>
    <w:rsid w:val="003B0C19"/>
    <w:rsid w:val="003B0CE3"/>
    <w:rsid w:val="003B0E7C"/>
    <w:rsid w:val="003B107C"/>
    <w:rsid w:val="003B44E7"/>
    <w:rsid w:val="003B4E70"/>
    <w:rsid w:val="003B5C20"/>
    <w:rsid w:val="003B68BA"/>
    <w:rsid w:val="003C0413"/>
    <w:rsid w:val="003C1898"/>
    <w:rsid w:val="003C2908"/>
    <w:rsid w:val="003C4530"/>
    <w:rsid w:val="003C498C"/>
    <w:rsid w:val="003C5FF9"/>
    <w:rsid w:val="003C711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44EA"/>
    <w:rsid w:val="00425424"/>
    <w:rsid w:val="00427E44"/>
    <w:rsid w:val="00431188"/>
    <w:rsid w:val="00432B3A"/>
    <w:rsid w:val="0043334B"/>
    <w:rsid w:val="004349C5"/>
    <w:rsid w:val="00435D50"/>
    <w:rsid w:val="00435F4B"/>
    <w:rsid w:val="004366CD"/>
    <w:rsid w:val="004368F4"/>
    <w:rsid w:val="00437CA2"/>
    <w:rsid w:val="00437F4D"/>
    <w:rsid w:val="004403E7"/>
    <w:rsid w:val="004404D3"/>
    <w:rsid w:val="004428A1"/>
    <w:rsid w:val="00446E6B"/>
    <w:rsid w:val="004528EE"/>
    <w:rsid w:val="00452C3B"/>
    <w:rsid w:val="0045358F"/>
    <w:rsid w:val="0045362E"/>
    <w:rsid w:val="00454A87"/>
    <w:rsid w:val="004551C8"/>
    <w:rsid w:val="00455A65"/>
    <w:rsid w:val="00456C1D"/>
    <w:rsid w:val="00457030"/>
    <w:rsid w:val="004627F3"/>
    <w:rsid w:val="00462973"/>
    <w:rsid w:val="00462AC3"/>
    <w:rsid w:val="00462ADA"/>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3C17"/>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D22"/>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55F3"/>
    <w:rsid w:val="0051626C"/>
    <w:rsid w:val="00522C47"/>
    <w:rsid w:val="00523414"/>
    <w:rsid w:val="005242BA"/>
    <w:rsid w:val="00526A26"/>
    <w:rsid w:val="00527068"/>
    <w:rsid w:val="00527112"/>
    <w:rsid w:val="00527375"/>
    <w:rsid w:val="005276B2"/>
    <w:rsid w:val="005278E0"/>
    <w:rsid w:val="00531726"/>
    <w:rsid w:val="005363E1"/>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2EC6"/>
    <w:rsid w:val="005932C4"/>
    <w:rsid w:val="0059402A"/>
    <w:rsid w:val="0059526F"/>
    <w:rsid w:val="0059678E"/>
    <w:rsid w:val="00597689"/>
    <w:rsid w:val="005A298E"/>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0AB"/>
    <w:rsid w:val="005E0744"/>
    <w:rsid w:val="005E25B5"/>
    <w:rsid w:val="005E3787"/>
    <w:rsid w:val="005E4ECF"/>
    <w:rsid w:val="005E5246"/>
    <w:rsid w:val="005E6A5A"/>
    <w:rsid w:val="005F0FEC"/>
    <w:rsid w:val="005F2B6C"/>
    <w:rsid w:val="005F348F"/>
    <w:rsid w:val="005F3FE7"/>
    <w:rsid w:val="005F742B"/>
    <w:rsid w:val="0060351A"/>
    <w:rsid w:val="00603ED5"/>
    <w:rsid w:val="00604EAC"/>
    <w:rsid w:val="00606529"/>
    <w:rsid w:val="00611B0D"/>
    <w:rsid w:val="00612782"/>
    <w:rsid w:val="00613361"/>
    <w:rsid w:val="00616FE0"/>
    <w:rsid w:val="006178C0"/>
    <w:rsid w:val="00617A4D"/>
    <w:rsid w:val="00620FA5"/>
    <w:rsid w:val="00622B3D"/>
    <w:rsid w:val="00624D8C"/>
    <w:rsid w:val="00625E6B"/>
    <w:rsid w:val="0062668E"/>
    <w:rsid w:val="00627E25"/>
    <w:rsid w:val="00633732"/>
    <w:rsid w:val="00633A82"/>
    <w:rsid w:val="00635DA8"/>
    <w:rsid w:val="00636C49"/>
    <w:rsid w:val="0064057D"/>
    <w:rsid w:val="00640ADF"/>
    <w:rsid w:val="00640D40"/>
    <w:rsid w:val="00645603"/>
    <w:rsid w:val="006510A0"/>
    <w:rsid w:val="00652B35"/>
    <w:rsid w:val="0065364C"/>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08"/>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361"/>
    <w:rsid w:val="006E74F4"/>
    <w:rsid w:val="006F2E5B"/>
    <w:rsid w:val="006F3235"/>
    <w:rsid w:val="006F351F"/>
    <w:rsid w:val="006F358A"/>
    <w:rsid w:val="0070109F"/>
    <w:rsid w:val="0070228C"/>
    <w:rsid w:val="00702337"/>
    <w:rsid w:val="00702988"/>
    <w:rsid w:val="007037BF"/>
    <w:rsid w:val="00703CAB"/>
    <w:rsid w:val="00704644"/>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75B"/>
    <w:rsid w:val="00755F04"/>
    <w:rsid w:val="00756188"/>
    <w:rsid w:val="00760EB9"/>
    <w:rsid w:val="00761A47"/>
    <w:rsid w:val="007621BB"/>
    <w:rsid w:val="00762949"/>
    <w:rsid w:val="00763406"/>
    <w:rsid w:val="007636D0"/>
    <w:rsid w:val="00764384"/>
    <w:rsid w:val="007644F9"/>
    <w:rsid w:val="00764577"/>
    <w:rsid w:val="007769CE"/>
    <w:rsid w:val="00786464"/>
    <w:rsid w:val="007877A6"/>
    <w:rsid w:val="007879F2"/>
    <w:rsid w:val="00791C3B"/>
    <w:rsid w:val="00792386"/>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2BD5"/>
    <w:rsid w:val="007D723B"/>
    <w:rsid w:val="007D7487"/>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A2C"/>
    <w:rsid w:val="007F3F79"/>
    <w:rsid w:val="007F51A8"/>
    <w:rsid w:val="007F6910"/>
    <w:rsid w:val="00800507"/>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B7B20"/>
    <w:rsid w:val="008C12D0"/>
    <w:rsid w:val="008C1690"/>
    <w:rsid w:val="008C226E"/>
    <w:rsid w:val="008C2C39"/>
    <w:rsid w:val="008C489E"/>
    <w:rsid w:val="008C5218"/>
    <w:rsid w:val="008C60FF"/>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1E88"/>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4C0"/>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6A56"/>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CDC"/>
    <w:rsid w:val="00AE0D7C"/>
    <w:rsid w:val="00AE30BE"/>
    <w:rsid w:val="00AE50C0"/>
    <w:rsid w:val="00AE5C6E"/>
    <w:rsid w:val="00AE62CB"/>
    <w:rsid w:val="00AE75C2"/>
    <w:rsid w:val="00AF02C4"/>
    <w:rsid w:val="00AF1084"/>
    <w:rsid w:val="00AF1754"/>
    <w:rsid w:val="00AF6D1D"/>
    <w:rsid w:val="00B0088F"/>
    <w:rsid w:val="00B01763"/>
    <w:rsid w:val="00B021B1"/>
    <w:rsid w:val="00B02B8C"/>
    <w:rsid w:val="00B02E63"/>
    <w:rsid w:val="00B02F65"/>
    <w:rsid w:val="00B03CAC"/>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3B26"/>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3B42"/>
    <w:rsid w:val="00B86F99"/>
    <w:rsid w:val="00B90697"/>
    <w:rsid w:val="00B9146F"/>
    <w:rsid w:val="00B91633"/>
    <w:rsid w:val="00B91B9B"/>
    <w:rsid w:val="00B9333F"/>
    <w:rsid w:val="00B934C1"/>
    <w:rsid w:val="00B94900"/>
    <w:rsid w:val="00B9533E"/>
    <w:rsid w:val="00BA0682"/>
    <w:rsid w:val="00BA3369"/>
    <w:rsid w:val="00BA38B5"/>
    <w:rsid w:val="00BA76CE"/>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170"/>
    <w:rsid w:val="00C32A39"/>
    <w:rsid w:val="00C33C78"/>
    <w:rsid w:val="00C34947"/>
    <w:rsid w:val="00C355DE"/>
    <w:rsid w:val="00C35CD4"/>
    <w:rsid w:val="00C37747"/>
    <w:rsid w:val="00C4020D"/>
    <w:rsid w:val="00C40A4D"/>
    <w:rsid w:val="00C427D9"/>
    <w:rsid w:val="00C4317B"/>
    <w:rsid w:val="00C44BE0"/>
    <w:rsid w:val="00C46665"/>
    <w:rsid w:val="00C46E88"/>
    <w:rsid w:val="00C509A3"/>
    <w:rsid w:val="00C50BB1"/>
    <w:rsid w:val="00C50ED1"/>
    <w:rsid w:val="00C51A00"/>
    <w:rsid w:val="00C52AEF"/>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4BF0"/>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123"/>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3CF"/>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37B7"/>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23FD"/>
    <w:rsid w:val="00E240FE"/>
    <w:rsid w:val="00E266C7"/>
    <w:rsid w:val="00E27DDB"/>
    <w:rsid w:val="00E30F0E"/>
    <w:rsid w:val="00E320F4"/>
    <w:rsid w:val="00E338FC"/>
    <w:rsid w:val="00E33C0C"/>
    <w:rsid w:val="00E34297"/>
    <w:rsid w:val="00E363F8"/>
    <w:rsid w:val="00E36FFA"/>
    <w:rsid w:val="00E4146D"/>
    <w:rsid w:val="00E43C52"/>
    <w:rsid w:val="00E44694"/>
    <w:rsid w:val="00E46ACB"/>
    <w:rsid w:val="00E54B00"/>
    <w:rsid w:val="00E5609C"/>
    <w:rsid w:val="00E60A68"/>
    <w:rsid w:val="00E60F72"/>
    <w:rsid w:val="00E61391"/>
    <w:rsid w:val="00E629AD"/>
    <w:rsid w:val="00E62A45"/>
    <w:rsid w:val="00E649C6"/>
    <w:rsid w:val="00E6566F"/>
    <w:rsid w:val="00E65DF2"/>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440D"/>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44"/>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D7D18"/>
    <w:rsid w:val="00FE0243"/>
    <w:rsid w:val="00FE1123"/>
    <w:rsid w:val="00FE4048"/>
    <w:rsid w:val="00FE4094"/>
    <w:rsid w:val="00FE4942"/>
    <w:rsid w:val="00FE6424"/>
    <w:rsid w:val="00FE6430"/>
    <w:rsid w:val="00FF1B37"/>
    <w:rsid w:val="00FF2D5F"/>
    <w:rsid w:val="00FF360D"/>
    <w:rsid w:val="00FF4423"/>
    <w:rsid w:val="00FF57EF"/>
    <w:rsid w:val="00FF629E"/>
    <w:rsid w:val="00FF71B5"/>
    <w:rsid w:val="017D369D"/>
    <w:rsid w:val="03085ECA"/>
    <w:rsid w:val="067F0CD9"/>
    <w:rsid w:val="075C0648"/>
    <w:rsid w:val="0F32159B"/>
    <w:rsid w:val="11C36205"/>
    <w:rsid w:val="132E6AF1"/>
    <w:rsid w:val="26EA4592"/>
    <w:rsid w:val="290D7832"/>
    <w:rsid w:val="2C651D04"/>
    <w:rsid w:val="370E1BD7"/>
    <w:rsid w:val="3725093C"/>
    <w:rsid w:val="38DB1F8D"/>
    <w:rsid w:val="3BA2658E"/>
    <w:rsid w:val="3C0F5BAD"/>
    <w:rsid w:val="3EF4102C"/>
    <w:rsid w:val="40DB14D8"/>
    <w:rsid w:val="442440CF"/>
    <w:rsid w:val="44A5025D"/>
    <w:rsid w:val="4BAB4591"/>
    <w:rsid w:val="526C2DA9"/>
    <w:rsid w:val="57F86260"/>
    <w:rsid w:val="590A538F"/>
    <w:rsid w:val="5BB92737"/>
    <w:rsid w:val="64F64DE9"/>
    <w:rsid w:val="65613ADC"/>
    <w:rsid w:val="6C205632"/>
    <w:rsid w:val="6C5F346D"/>
    <w:rsid w:val="713A41EA"/>
    <w:rsid w:val="715B28EF"/>
    <w:rsid w:val="720B668C"/>
    <w:rsid w:val="768352A1"/>
    <w:rsid w:val="7C6B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宋体"/>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二级标题"/>
    <w:basedOn w:val="1"/>
    <w:qFormat/>
    <w:uiPriority w:val="0"/>
    <w:pPr>
      <w:shd w:val="clear" w:color="auto" w:fill="FFFFFF"/>
      <w:spacing w:line="400" w:lineRule="exact"/>
      <w:jc w:val="center"/>
    </w:pPr>
    <w:rPr>
      <w:rFonts w:ascii="黑体" w:hAnsi="宋体" w:eastAsia="黑体"/>
      <w:color w:val="000000"/>
      <w:kern w:val="0"/>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B6D00-D876-401B-99C7-A56C1FBC522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4990</Words>
  <Characters>5191</Characters>
  <Lines>38</Lines>
  <Paragraphs>10</Paragraphs>
  <TotalTime>46</TotalTime>
  <ScaleCrop>false</ScaleCrop>
  <LinksUpToDate>false</LinksUpToDate>
  <CharactersWithSpaces>5274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2022-02-11T06:49:00Z</dcterms:created>
  <dc:creator>王雅婧</dc:creator>
  <cp:lastModifiedBy>zhoulin</cp:lastModifiedBy>
  <dcterms:modified xsi:type="dcterms:W3CDTF">2025-08-27T02:18:22Z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3F0875BCBBC546F18BCE7FA6562CBBD2</vt:lpwstr>
  </property>
  <property fmtid="{D5CDD505-2E9C-101B-9397-08002B2CF9AE}" pid="4" name="KSOTemplateDocerSaveRecord">
    <vt:lpwstr>eyJoZGlkIjoiNWFmYjVkNTMzNjViNmI3YWEzMGFmYjkzZWUyNmM2YWEiLCJ1c2VySWQiOiIxMDQzODI2NzE0In0=</vt:lpwstr>
  </property>
</Properties>
</file>