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B27D">
      <w:pPr>
        <w:spacing w:line="600" w:lineRule="exact"/>
        <w:ind w:firstLine="720" w:firstLineChars="200"/>
        <w:jc w:val="center"/>
        <w:rPr>
          <w:rFonts w:ascii="CESI楷体-GB13000" w:hAnsi="CESI楷体-GB13000" w:eastAsia="CESI楷体-GB13000" w:cs="CESI楷体-GB13000"/>
          <w:b/>
          <w:sz w:val="36"/>
          <w:szCs w:val="36"/>
        </w:rPr>
      </w:pPr>
      <w:r>
        <w:rPr>
          <w:rFonts w:hint="eastAsia" w:ascii="CESI楷体-GB13000" w:hAnsi="CESI楷体-GB13000" w:eastAsia="CESI楷体-GB13000" w:cs="CESI楷体-GB13000"/>
          <w:b/>
          <w:sz w:val="36"/>
          <w:szCs w:val="36"/>
        </w:rPr>
        <w:t>北京市西城区人民政府月坛街道办事处</w:t>
      </w:r>
    </w:p>
    <w:p w14:paraId="584C471B">
      <w:pPr>
        <w:spacing w:line="600" w:lineRule="exact"/>
        <w:ind w:firstLine="2341" w:firstLineChars="650"/>
        <w:rPr>
          <w:rFonts w:ascii="CESI楷体-GB13000" w:hAnsi="CESI楷体-GB13000" w:eastAsia="CESI楷体-GB13000" w:cs="CESI楷体-GB13000"/>
          <w:b/>
          <w:sz w:val="36"/>
          <w:szCs w:val="36"/>
        </w:rPr>
      </w:pPr>
      <w:r>
        <w:rPr>
          <w:rFonts w:hint="eastAsia" w:ascii="CESI楷体-GB13000" w:hAnsi="CESI楷体-GB13000" w:eastAsia="CESI楷体-GB13000" w:cs="CESI楷体-GB13000"/>
          <w:b/>
          <w:sz w:val="36"/>
          <w:szCs w:val="36"/>
        </w:rPr>
        <w:t>2024年部门整体绩效报告</w:t>
      </w:r>
    </w:p>
    <w:p w14:paraId="1D405814">
      <w:pPr>
        <w:numPr>
          <w:ilvl w:val="0"/>
          <w:numId w:val="1"/>
        </w:numPr>
        <w:spacing w:line="600" w:lineRule="exact"/>
        <w:ind w:firstLine="640" w:firstLineChars="200"/>
        <w:outlineLvl w:val="0"/>
        <w:rPr>
          <w:rFonts w:ascii="CESI楷体-GB13000" w:hAnsi="CESI楷体-GB13000" w:eastAsia="CESI楷体-GB13000" w:cs="CESI楷体-GB13000"/>
          <w:b/>
          <w:sz w:val="32"/>
          <w:szCs w:val="32"/>
        </w:rPr>
      </w:pPr>
      <w:r>
        <w:rPr>
          <w:rFonts w:hint="eastAsia" w:ascii="CESI楷体-GB13000" w:hAnsi="CESI楷体-GB13000" w:eastAsia="CESI楷体-GB13000" w:cs="CESI楷体-GB13000"/>
          <w:b/>
          <w:sz w:val="32"/>
          <w:szCs w:val="32"/>
        </w:rPr>
        <w:t>部门概况</w:t>
      </w:r>
    </w:p>
    <w:p w14:paraId="0A06FA7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（一）机构设置及职责工作任务情况</w:t>
      </w:r>
    </w:p>
    <w:p w14:paraId="4633418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   1．机构设置情况。</w:t>
      </w:r>
    </w:p>
    <w:p w14:paraId="06E2F1F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根据《中共北京市西城区委月坛街道工作委员会北京市西城区人民政府月坛街道办事处主要职责内设机构和人员编制规定》、《北京市机构编制委员会办公室关于开展街道各类机构综合设置和派驻机构属地化管理试点工作的指导意见》和《西城区街道各类机构综合设置全面试点工作实施方案》精神，月坛街道工委、办事处设置以下 6 个内设机构，即综合办公室、党群工作办公室、平安建设办公室、城市管理办公室、社区建设办公室、民生保障办公室。月坛街道所属事业单位机构设置为3个中心，即党群服务中心、市民服务中心、全响应街区治理中心。</w:t>
      </w:r>
    </w:p>
    <w:p w14:paraId="7F10694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第一、综合办公室</w:t>
      </w:r>
    </w:p>
    <w:p w14:paraId="7008FCE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承担街道指挥调度、决策支持、督查督办和综合协调服务职能；负责辖区应急处置工作；负责实施全响应管理，推进数据资源共享，规划并组织实施街道重点信息化建设项目；负责文电、会务、机要、档案、信息、对外联络、财务、安全保卫、后勤保障等机关日常工作；负责依法行政、党务政务公开、信息公开、绩效管理、重要文稿起草和调研等工作; 负责协调相关部门为企业提供公共服务和政策服务，组织实施辖区相关专业统计调查及各种普查和专项调查工作，开展辖区协税护税工作，协调推动区域经济、产业提升和功能区建设，推进重大项目落地。</w:t>
      </w:r>
    </w:p>
    <w:p w14:paraId="751B5E0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第二、党群工作办公室（人大代表工作委员会、总工会、团工委、妇联）</w:t>
      </w:r>
    </w:p>
    <w:p w14:paraId="0F10AA9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承担全面从严治党主体责任相关工作，落实基层党建工作责任制；统筹推进区域化党建、“两新”组织党建和社区党建工作；负责机关党组织建设、党员队伍建设和管理工作；宣传党的路线、方针、政策，及党中央、市委、区委的决议；负责思想政治和意识形态相关工作，组织开展精神文明创建活动；负责人大、政协、统战、群团等相关工作；负责机关及所属事业单位人事及机构编制管理、干部队伍建设、工资福利、离退休干部管理等工作，对职能部门派出机构相关工作人员的调动、奖惩提出意见。</w:t>
      </w:r>
    </w:p>
    <w:p w14:paraId="07ECFE6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第三、平安建设办公室（政法工作办公室、人民武装部、司法所）</w:t>
      </w:r>
    </w:p>
    <w:p w14:paraId="18254BA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组织维护辖区安全，协调推动社会治安综合治理；协助开展流动人口及出租房屋综合管理、反邪教反恐怖主义、维护国家安全和消防安全等工作；协助开展辖区安全生产工作；负责辖区人民防空、防震减灾和突发事件应对工作；承担辖区征兵、民兵、预备役等工作；负责法治宣传、矫正帮教、社区戒毒及人民调解等工作。</w:t>
      </w:r>
    </w:p>
    <w:p w14:paraId="08C521D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第四、城市管理办公室（区城管执法监察局月坛执法队）</w:t>
      </w:r>
    </w:p>
    <w:p w14:paraId="6E06BE8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承担辖区市容环境卫生、绿化美化的管理工作；组织、协调城市管理综合执法和环境秩序综合治理工作；推进街巷长、河长制相关工作；负责辖区防汛抗洪等工作；统筹辖区机动车停车管理工作；协助开展辖区食品安全、环境保护、节约用水、老旧小区综合整治、施工监督管理等工作。负责辖区市容环境卫生、公用事业管理、市政管理、施工现场管理、园林绿化等方面的专业性执法工作。</w:t>
      </w:r>
    </w:p>
    <w:p w14:paraId="4EED9A3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第五、社区建设办公室</w:t>
      </w:r>
    </w:p>
    <w:p w14:paraId="1F2214E9">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统筹推进辖区社会建设和社区管理工作；参与制定并组织实施社区建设规划和公共服务设施规划；负责社区居民委员会建设，指导其开展工作；推进居民自治，动员社会力量参与社会治理，服务社区发展；培育和发展社区社会组织；指导、监督社区业主委员会；负责社区工作者队伍管理；配合做好义务教育实施及学区制相关工作，负责辖区人口和计划生育工作，组织开展爱国卫生运动、群众性卫生活动相关工作；综合协调公共卫生、社区卫生服务、动物防疫等相关工作；协调开展学前教育、社区科普活动及公共文化相关工作，统筹辖区全民健身工作；研究提出社区教育计划并组织实施。</w:t>
      </w:r>
    </w:p>
    <w:p w14:paraId="1DF35CA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第六、民生保障办公室（残联）</w:t>
      </w:r>
    </w:p>
    <w:p w14:paraId="0966BE8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落实人力社保、低保、社会救助、住房保障、养老等各项民生政策和措施，并承担相关工作；负责辖区双拥优抚、残疾人权益保障等工作；协助开展优待抚恤、伤残评定、社会捐助、劳动保障等工作。</w:t>
      </w:r>
    </w:p>
    <w:p w14:paraId="0B50933F">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lang w:val="en-US" w:eastAsia="zh-CN"/>
        </w:rPr>
        <w:t>2</w:t>
      </w:r>
      <w:r>
        <w:rPr>
          <w:rFonts w:hint="eastAsia" w:ascii="CESI楷体-GB13000" w:hAnsi="CESI楷体-GB13000" w:eastAsia="CESI楷体-GB13000" w:cs="CESI楷体-GB13000"/>
          <w:sz w:val="28"/>
          <w:szCs w:val="28"/>
        </w:rPr>
        <w:t>.主要职能及工作任务情况。</w:t>
      </w:r>
    </w:p>
    <w:p w14:paraId="69DE1D5F">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(1)街道工委主要职责</w:t>
      </w:r>
    </w:p>
    <w:p w14:paraId="6853247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①宣传和执行党的路线、方针、政策，宣传和执行党中央、市委、区委的决议，及时向区委报告辖区有关情况、反映问题、提出意见建议。</w:t>
      </w:r>
    </w:p>
    <w:p w14:paraId="7FEAF3D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②讨论并决定辖区重大问题，统筹推进平安建设、城市管理、社区建设、民生保障等工作，统筹、协调辖区单位和组织，团结、组织党内外干部和群众，抓好决策部署的组织实施和督促落实。</w:t>
      </w:r>
    </w:p>
    <w:p w14:paraId="06726AC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③履行全面从严治党主体责任，全面推进辖区党的政治建设、思想建设、组织建设、作风建设、纪律建设，把制度建设贯穿其中，组织协调反腐败工作。</w:t>
      </w:r>
    </w:p>
    <w:p w14:paraId="7FE5AD7F">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④落实基层党建工作责任制，加强街道党工委自身建设和基层党组织建设，统筹推进区域化党建和“两新”组织党建、社区党建工作。对党员进行教育、管理、监督和服务，做好经常性的发展党员工作。</w:t>
      </w:r>
    </w:p>
    <w:p w14:paraId="4EF3BF6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⑤按照管理权限，对街道机关及所属单位干部进行教育、培训、考核和监督，对市、区政府职能部门派出机构相关工作人员的调动、奖惩提出意见，对社区工作者队伍进行教育、管理。</w:t>
      </w:r>
    </w:p>
    <w:p w14:paraId="3134805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⑥负责思想政治、意识形态、精神文明、统一战线工作，领导街道纪工委、人大工委、总工会、团工委、妇联、残联等组织，支持和保证其依照党内法规、法律、法规、规章、各自的章程开展工作。</w:t>
      </w:r>
    </w:p>
    <w:p w14:paraId="17FD603C">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⑦组织维护辖区安全，协调推动社会治安综合治理，承担民兵预备役、征兵、民防工作。</w:t>
      </w:r>
    </w:p>
    <w:p w14:paraId="226258F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⑧承办区委交办的其他事项。</w:t>
      </w:r>
    </w:p>
    <w:p w14:paraId="36B28F3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(2)街道办事处主要职责</w:t>
      </w:r>
    </w:p>
    <w:p w14:paraId="1447A69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①贯彻执行法律、法规、规章和市、区政府的决策部署，依法管理基层公共事务。</w:t>
      </w:r>
    </w:p>
    <w:p w14:paraId="47880B2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②承担辖区市容环境卫生、绿化美化的管理工作，推进街巷长、河长制工作，组织、协调城市管理综合执法和环境秩序综合治理工作，推进城市精细化管理。</w:t>
      </w:r>
    </w:p>
    <w:p w14:paraId="3E03545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③协助依法履行安全生产、消防安全、食品安全、环境保护、劳动保障、流动人口及出租房屋监督管理工作，承担辖区应急、防汛和防灾减灾工作。</w:t>
      </w:r>
    </w:p>
    <w:p w14:paraId="14EE822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④参与制定并组织实施社区建设规划和公共服务设施规划，组织辖区单位、居民和志愿者队伍为社区发展服务。</w:t>
      </w:r>
    </w:p>
    <w:p w14:paraId="478E5EA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⑤负责社区居民委员会建设，指导社区居民委员会工作，培育、发展社区社会组织，指导、监督社区业主委员会。</w:t>
      </w:r>
    </w:p>
    <w:p w14:paraId="6F23EBF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⑥推进居民自治，动员社会力量参与社区治理，推动形成社区共治合力。向上级政府反映社情民意。</w:t>
      </w:r>
    </w:p>
    <w:p w14:paraId="07130A7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⑦组织开展群众性文化、体育、科普活动，开展法治宣传和社会公德教育，推动社区公益事业发展。</w:t>
      </w:r>
    </w:p>
    <w:p w14:paraId="3754123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⑧组织开展公共服务，落实人力社保、民政、卫生健康、教育、住房保障、便民服务等政策，维护老年人、妇女、未成年人、残疾人等合法权益。</w:t>
      </w:r>
    </w:p>
    <w:p w14:paraId="32E75EC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⑨负责联系、服务辖区单位，营造良好的营商环境。</w:t>
      </w:r>
    </w:p>
    <w:p w14:paraId="7DCFE29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⑩承办区政府交办的其他事项。</w:t>
      </w:r>
    </w:p>
    <w:p w14:paraId="0B978D9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(3)纪律检查工作委员会（监察组）职责</w:t>
      </w:r>
    </w:p>
    <w:p w14:paraId="6A31E5EA">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街道纪律检查工作委员会是区纪律检查委员会的派出机构，监察组是区监察委员会的派出机构，与纪律检查工作委员会合署办公。</w:t>
      </w:r>
    </w:p>
    <w:p w14:paraId="68D8928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街道纪律检查工作委员会（监察组）协助街道工委推进街道全面从严治党、加强党风建设和组织协调反腐败工作。组织开展廉政、警示等宣传教育。对街道所辖党组织和党员遵守党章和党内法规、执行党纪情况进行监督检查。受理检举和控告，处置党员违纪问题线索，审查党员违纪行为，对失职失责行为按照职责权限进行责任追究。对“三重一大”事项的决策、实施进行监督。负责社区纪检专员日常管理和业务指导工作。根据授权，依法对街道管辖范围内行使公权力的公职人员进行监督检查，提出监察建议。协助区监委开展调查工作。</w:t>
      </w:r>
    </w:p>
    <w:p w14:paraId="3139874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(4)安全生产工作职责</w:t>
      </w:r>
    </w:p>
    <w:p w14:paraId="0B7959E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①落实安全生产属地管理责任，贯彻执行安全生产法律、法规、规章，建立健全安全生产“党政同责、一岗双责”的安全生产责任体系及辖区安全管理制度。</w:t>
      </w:r>
    </w:p>
    <w:p w14:paraId="3CAEA7FC">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②推进辖区安全生产预防控制体系、隐患排查治理体系建设，协助有关部门开展辖区安全风险评估、城市安全隐患治理和企业隐患排查治理工作。</w:t>
      </w:r>
    </w:p>
    <w:p w14:paraId="5209A1F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③对安全生产事故隐患或安全生产违法行为责令排除或改正，及时向安全生产监督管理部门和政府其他有关部门报告。</w:t>
      </w:r>
    </w:p>
    <w:p w14:paraId="2933631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④建立完善辖区生产经营单位台账。监督、检查生产经营单位落实安全生产主体责任。</w:t>
      </w:r>
    </w:p>
    <w:p w14:paraId="72A8B7E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⑤加强和推进专职安全员队伍建设及日常管理工作。</w:t>
      </w:r>
    </w:p>
    <w:p w14:paraId="487D7C9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⑥组织开展安全生产宣传教育以及安全社区建设工作。</w:t>
      </w:r>
    </w:p>
    <w:p w14:paraId="3249F75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⑦对以本街道工委、办事处名义承办的各类活动的安全工作承担主体责任。</w:t>
      </w:r>
    </w:p>
    <w:p w14:paraId="6E40772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⑧对本机关及所属单位的安全工作承担领导责任。</w:t>
      </w:r>
    </w:p>
    <w:p w14:paraId="4B56FB9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(5)环境保护工作职责</w:t>
      </w:r>
    </w:p>
    <w:p w14:paraId="7C9DC331">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①落实生态环境保护属地责任，严格实行“党政同责、一岗双责”。动员和组织社会力量积极参与并认真做好污染源普查工作，对重点领域污染源实施台账管理。配合区环境保护主管部门开展辖区污染源的监督和巡查工作。</w:t>
      </w:r>
    </w:p>
    <w:p w14:paraId="2CD1FA6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②负责辖区大气污染防治精细化管理推进工作。配合做好日常禁煤、控车减油、治污减排、清洁降尘等大气污染防治相关任务和政策措施。</w:t>
      </w:r>
    </w:p>
    <w:p w14:paraId="3377DDD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③开展辖区有关水污染防治工作，督促供水单位定期监测、检测和评估辖区饮用水安全状况。落实河长制工作，配合有关部门开展河湖生态环境治理与保护工作。</w:t>
      </w:r>
    </w:p>
    <w:p w14:paraId="617ABB1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④配合做好辖区土壤污染防治工作，发现在污染地块、疑似污染地块实施开发建设活动的，及时通报区环境保护主管部门调查处理。</w:t>
      </w:r>
    </w:p>
    <w:p w14:paraId="0F88982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⑤协助开展确定重点监管对象、划分监管等级、健全监管档案、采取差别化监管措施等环境监管工作。根据分工组织落实辖区的网格化环境监管责任。配合区环境保护主管部门开展环境保护监察执法。参与突发环境事件的应急准备、应急处置和事后恢复等工作。</w:t>
      </w:r>
    </w:p>
    <w:p w14:paraId="223D330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⑥组织开展环境保护宣传工作，普及环境保护法律法规和科学知识。</w:t>
      </w:r>
    </w:p>
    <w:p w14:paraId="5150826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（二）部门整体绩效目标设立情况（包括绩效目标设立依据、目标与职责任务匹配情况、目标合理性等）。</w:t>
      </w:r>
    </w:p>
    <w:p w14:paraId="20F27F5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   为进一步提高财政支出管理水平，检验财政支出预期目标实现程度，考核财政支出的经济性、效率性和效果性，为以后年度安排财政资金，科学配置财政资源提供重要支撑，根据《中共北京市委 北京市人民政府关于全面实施预算绩效管理的实施意见》（京发〔2019〕12号）、《北京市项目支出绩效评价管理办法》（京财绩效〔2020〕2146号）等有关规定的工作要求，北京市西城区人民政府月坛街道办事处（以下简称“月坛街道办事处”）成立绩效自评工作组，对2024年度部门整体支出的绩效情况开展绩效评价工作，形成整体支出绩效评价报告。</w:t>
      </w:r>
    </w:p>
    <w:p w14:paraId="2FD677C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    本次绩效评价严格按照《中共北京市委 北京市人民政府关于全面实施预算绩效管理的实施意见》（京发〔2019〕12号）、《北京市项目支出绩效评价管理办法》（京财绩效〔2020〕2146号）的要求开展工作。主要评价内容包括：月坛街道办事处2024年部门整体支出绩效目标以及项目支出绩效目标的设定情况、部门决策情况、部门资金投入、预算执行和管理情况、制度建立与执行情况，部门绩效目标的实现程度和财政支出的效果情况。同时，也关注部门资产管理、制度建设、部门履职以及预算绩效管理情况。</w:t>
      </w:r>
    </w:p>
    <w:p w14:paraId="3E83F27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月坛街道办事处根据2024年度部门重点工作任务分解和部门年度工作计划制定了部门年度绩效目标，总体绩效目标为：</w:t>
      </w:r>
    </w:p>
    <w:p w14:paraId="2233AF3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深入学习宣传贯彻党的十九大精神，坚持以习近平新时代中国特色社会主义思想为指引，深入落实首都城市战略定位，按照区委总体部署和要求，坚持稳中求进工作总基调，牢牢把握首都城市战略定位，认真落实京津冀协同发展战略，加快疏功能、转方式、治环境、补短板、促协同，全面做好促改革、调结构、惠民生、防风险各项工作，大力实施发展转型和管理转型，深入推进科学治理、全面提升发展品质，更好地保障首都职能履行、更好地服务市民生活宜居、更好地展现城市文化风采，2024年度重点做好以下工作：</w:t>
      </w:r>
    </w:p>
    <w:p w14:paraId="3AAAAB2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1.牢牢扛起管党治党责任，推动全面从严治党向纵深发展。</w:t>
      </w:r>
    </w:p>
    <w:p w14:paraId="315968A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2.以社会主义核心价值观为统领，推动辖区文化繁荣发展。</w:t>
      </w:r>
    </w:p>
    <w:p w14:paraId="0F84B60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3.牢固树立安全意识，全力做好安全工作。</w:t>
      </w:r>
    </w:p>
    <w:p w14:paraId="108E048C">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4.积极创新社会治理方式，构建社会治理新格局。</w:t>
      </w:r>
    </w:p>
    <w:p w14:paraId="7D0B2E7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5.推进“疏解整治促提升专项行动”，促进宜居月坛建设。</w:t>
      </w:r>
    </w:p>
    <w:p w14:paraId="0C0598E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6.提高城市精细化管理水平，大力改善区域环境。</w:t>
      </w:r>
    </w:p>
    <w:p w14:paraId="5E2EB55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7.切实解决群众的实际问题，大力保障和改善民生。</w:t>
      </w:r>
    </w:p>
    <w:p w14:paraId="0B2EE15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（三）月坛街道绩效自评工作过程</w:t>
      </w:r>
    </w:p>
    <w:p w14:paraId="3B63B2C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（1）由组长分配工作任务及安排考核时间，组织小组成员根据“三定”方案中所赋予的职责和年度承担的重点工作，对部门活动的设定在部门所确定的职责范围之内进行考核并评分。</w:t>
      </w:r>
    </w:p>
    <w:p w14:paraId="292635C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（2）对部门活动符合党委、政府的发展规划及本部门的年度工作安排与发展规划进行考核并评分。</w:t>
      </w:r>
    </w:p>
    <w:p w14:paraId="08C39C9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（3）对主要考核部门预算的合理性，即是否符合本部门职责、是否符合区委区政府的方针政策和工作要求，资金有无根据项目的轻重缓急进行分配进行考核并评分。</w:t>
      </w:r>
    </w:p>
    <w:p w14:paraId="3C3E64B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（4）对主要考核部门是否按规定对符合绩效目标申报项目进行了绩效目标申报，绩效目标申报工作是否及时、规范、完整进行考核并评分。</w:t>
      </w:r>
    </w:p>
    <w:p w14:paraId="7AD8A59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5）由财务工作人员对主要考核部门资金支出规范性，包括单位基本支出管理、项目（含专项工作经费）资金管理、费用支出等制度是否严格执行；会计核算是否存在支出依据不合规、虚列支出的情况；是否存在截留、挤占、挪用项目资金情况；是否存在超标准开支等情况进行检查考核并评分。</w:t>
      </w:r>
    </w:p>
    <w:p w14:paraId="0577D40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（6）由财务工作人员辅助自评小组成员对单位的资产是否登记造册、保存完整、使用合规、配置合理、处置规范、收入及时足额上缴，用于反映和考核部门的资产管理和使用情况进行检查考核并评分。</w:t>
      </w:r>
    </w:p>
    <w:p w14:paraId="4738873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（7）对主要考核部门项目工作完成及时性和质量情况进行检查考核并评分。</w:t>
      </w:r>
    </w:p>
    <w:p w14:paraId="2F4F752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（8）对主要考核项目实施直接产生的社会、经济、政治效益，主要通过项目资金使用效果的个性指标完成的情况反映进行检查考核并评分。</w:t>
      </w:r>
    </w:p>
    <w:p w14:paraId="0B2509D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（9）对部门提供依据反映社会公众或部门的服务对象对部门履职效果的满意度进行考核。</w:t>
      </w:r>
    </w:p>
    <w:p w14:paraId="2AB845A6">
      <w:pPr>
        <w:pStyle w:val="2"/>
        <w:ind w:firstLine="420"/>
        <w:rPr>
          <w:rFonts w:ascii="CESI楷体-GB13000" w:hAnsi="CESI楷体-GB13000" w:eastAsia="CESI楷体-GB13000" w:cs="CESI楷体-GB13000"/>
        </w:rPr>
      </w:pPr>
    </w:p>
    <w:p w14:paraId="70DA6F59">
      <w:pPr>
        <w:spacing w:line="600" w:lineRule="exact"/>
        <w:ind w:left="105" w:leftChars="50" w:firstLine="480" w:firstLineChars="150"/>
        <w:outlineLvl w:val="0"/>
        <w:rPr>
          <w:rFonts w:ascii="CESI楷体-GB13000" w:hAnsi="CESI楷体-GB13000" w:eastAsia="CESI楷体-GB13000" w:cs="CESI楷体-GB13000"/>
          <w:sz w:val="28"/>
          <w:szCs w:val="28"/>
        </w:rPr>
      </w:pPr>
      <w:r>
        <w:rPr>
          <w:rFonts w:hint="eastAsia" w:ascii="CESI楷体-GB13000" w:hAnsi="CESI楷体-GB13000" w:eastAsia="CESI楷体-GB13000" w:cs="CESI楷体-GB13000"/>
          <w:b/>
          <w:sz w:val="32"/>
          <w:szCs w:val="32"/>
        </w:rPr>
        <w:t>二、当年预算执行情况</w:t>
      </w:r>
    </w:p>
    <w:p w14:paraId="6607C89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月坛街道办事处全年预算数46073.26万元，其中，基本支出预算数9669.18万元，项目支出预算数36404.09万元，其他支出预算数0万元。资金总体支出46073.26万元，其中，基本支出9669.18万元，项目支出36404.09万元，其他支出0万元。预算执行率为100%。</w:t>
      </w:r>
    </w:p>
    <w:p w14:paraId="1828EA49">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部门决算“三公”经费财政拨款支出0.38万元。其中，2024年财政拨款因公出国（境）费支出0万元；财政拨款公务接待费支出0万元；公务用车购置及运行维护费支出0.38万元，其中公务用车购置费0万元，公务用车运行维护费0.38万元。</w:t>
      </w:r>
    </w:p>
    <w:p w14:paraId="1EC608EA">
      <w:pPr>
        <w:pStyle w:val="2"/>
        <w:ind w:firstLine="420"/>
        <w:rPr>
          <w:rFonts w:ascii="CESI楷体-GB13000" w:hAnsi="CESI楷体-GB13000" w:eastAsia="CESI楷体-GB13000" w:cs="CESI楷体-GB13000"/>
        </w:rPr>
      </w:pPr>
    </w:p>
    <w:p w14:paraId="1C34894C">
      <w:pPr>
        <w:spacing w:line="600" w:lineRule="exact"/>
        <w:ind w:left="105" w:leftChars="50" w:firstLine="480" w:firstLineChars="150"/>
        <w:outlineLvl w:val="0"/>
        <w:rPr>
          <w:rFonts w:ascii="CESI楷体-GB13000" w:hAnsi="CESI楷体-GB13000" w:eastAsia="CESI楷体-GB13000" w:cs="CESI楷体-GB13000"/>
          <w:b/>
          <w:sz w:val="32"/>
          <w:szCs w:val="32"/>
        </w:rPr>
      </w:pPr>
      <w:r>
        <w:rPr>
          <w:rFonts w:hint="eastAsia" w:ascii="CESI楷体-GB13000" w:hAnsi="CESI楷体-GB13000" w:eastAsia="CESI楷体-GB13000" w:cs="CESI楷体-GB13000"/>
          <w:b/>
          <w:sz w:val="32"/>
          <w:szCs w:val="32"/>
        </w:rPr>
        <w:t>三、整体绩效目标实现情况</w:t>
      </w:r>
    </w:p>
    <w:p w14:paraId="1141DCC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（一）产出完成情况分析</w:t>
      </w:r>
    </w:p>
    <w:p w14:paraId="292902B1">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1.产出数量</w:t>
      </w:r>
    </w:p>
    <w:p w14:paraId="2499B9C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2024年度纳入部门预算管理的监控项目共211个，其中：项目预算执行率100%以上95个；预算执行率90%以上87个；预算执行率50%-90%为15个；预算执行率50%以下（不含0%）为8个；预算执行率为0的6个。</w:t>
      </w:r>
    </w:p>
    <w:p w14:paraId="7D15632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2.产出质量</w:t>
      </w:r>
    </w:p>
    <w:p w14:paraId="7D76E6AC">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在区委区政府的坚强领导下，坚持以习近平新时代中国特色社会主义思想为指导，深入贯彻二十届三中全会精神，纵深推进“红墙先锋工程”和“双提升”工程，凝心聚力，奋力攻坚，全力服务保障首都功能、促地区经济提质增效、人民群众获得感更加充实、人居环境治理更加精细、公共文化服务水平全面提升，高质量完成了全年各项工作任务。</w:t>
      </w:r>
    </w:p>
    <w:p w14:paraId="557C5FC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（1）服务保障首都功能，高标准完成中央政务服务保障工作</w:t>
      </w:r>
    </w:p>
    <w:p w14:paraId="1F73228C">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中央政务服务保障更加高效。圆满完成全国“两会”、中非合作论坛等活动保障任务。全力保障月坛南街沿线公共空间改造提升项目，构建全连续的街区慢行系统，提高月坛南街绿化带及设施带的空间复合利用率，已完成70%工程量。停滞多年的三里河南二巷扩路改造工程成功实现地上建筑物拆除，其中包括违法建设2000余平米，有效缓解了财政部周边交通压力。高质量推进中南海周边环境综合整治和长安街沿线及纵深品质提升。将国家发改委周边的三里河南一巷至三里河南七巷7条街巷设为违法停车严格管理路段，通过慢行方式让城市静下来，对国家发改委东、西两侧电动自行车停放状况进行整治，持续优化中央政务环境。</w:t>
      </w:r>
    </w:p>
    <w:p w14:paraId="1F0112C1">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疏整促专项行动取得显著成效。汽南社区花园议事厅、三里河三区11号楼南侧2处腾退空间再利用，疏解市场经营主体单位9家，关停面积1262.8平米，实现业态升级。拆除违法建设63处，5455.87平米，完成全年任务的110%。常住人口数减少1078人，完成全年总任务的600%。</w:t>
      </w:r>
    </w:p>
    <w:p w14:paraId="07392AF1">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安全基础进一步巩固。以扎实推进“安全生产治本攻坚三年行动”为总抓手，有效排查整治安全生产突出问题，全年未发生重大及亡人等各类安全生产事故，辖区安全生产形势总体</w:t>
      </w:r>
      <w:r>
        <w:rPr>
          <w:rFonts w:hint="eastAsia" w:ascii="CESI楷体-GB13000" w:hAnsi="CESI楷体-GB13000" w:eastAsia="CESI楷体-GB13000" w:cs="CESI楷体-GB13000"/>
          <w:sz w:val="28"/>
          <w:szCs w:val="28"/>
          <w:lang w:eastAsia="zh-CN"/>
        </w:rPr>
        <w:t>平稳</w:t>
      </w:r>
      <w:r>
        <w:rPr>
          <w:rFonts w:hint="eastAsia" w:ascii="CESI楷体-GB13000" w:hAnsi="CESI楷体-GB13000" w:eastAsia="CESI楷体-GB13000" w:cs="CESI楷体-GB13000"/>
          <w:sz w:val="28"/>
          <w:szCs w:val="28"/>
        </w:rPr>
        <w:t>。对辖区136栋大屋脊筒子楼开展综合治理，超高风险及高风险大屋脊筒子楼已全部清零，现有中风险大屋脊筒子楼52栋，低风险84栋。开展电动自行车安全隐患“全链条”整治工作，为60处电动自行车充电柜和170处充电桩进行主板升级，为电动自行车车棚加装防火分隔520个；充电设施接口数达到7784与电动自行车数12330辆比例达到1:1.58，更好满足居民充电需求。月坛燃气技改工程59.145公里已完成53.14公里，73处燃气管线占压街道层面已完成消隐48处。督导企业使用“企安安”进行动火作业报备，检查动火作业点位736处，严防违规动火作业行为发生。企业使用“企安安”开展自查1034家，自查率达100%。</w:t>
      </w:r>
    </w:p>
    <w:p w14:paraId="3731153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多措并举深化对口支援协作。认真贯彻落实市、区关于支援合作工作的相关部署和具体要求，</w:t>
      </w:r>
      <w:bookmarkStart w:id="0" w:name="OLE_LINK1"/>
      <w:r>
        <w:rPr>
          <w:rFonts w:hint="eastAsia" w:ascii="CESI楷体-GB13000" w:hAnsi="CESI楷体-GB13000" w:eastAsia="CESI楷体-GB13000" w:cs="CESI楷体-GB13000"/>
          <w:sz w:val="28"/>
          <w:szCs w:val="28"/>
        </w:rPr>
        <w:t>与内蒙古赤峰市王爷府镇</w:t>
      </w:r>
      <w:bookmarkEnd w:id="0"/>
      <w:r>
        <w:rPr>
          <w:rFonts w:hint="eastAsia" w:ascii="CESI楷体-GB13000" w:hAnsi="CESI楷体-GB13000" w:eastAsia="CESI楷体-GB13000" w:cs="CESI楷体-GB13000"/>
          <w:sz w:val="28"/>
          <w:szCs w:val="28"/>
        </w:rPr>
        <w:t>开展多领域、多层面的协作及对口支援。通过捐赠、购买扶贫产品等多种方式，营造全社会参与扶贫的良好氛围。与王爷府镇签订《支援合作协议书》，有效推进两地合作落实落细落地。帮助拓宽王爷府镇区域内特色产品销售渠道，积极联合辖区社会力量，共同为王爷府镇捐赠环境整治物资价值10万余元，助力王爷府镇“美丽乡村”建设工作。特邀门头沟军庄镇国家高新技术企业、北京市专精特新企业——北京至臻云智能科技有限公司参加月坛“融享汇”，与北交所金融服务基地进行对接。</w:t>
      </w:r>
    </w:p>
    <w:p w14:paraId="7107217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（2）紧盯“发展高质量”，助力地区经济质效跃升</w:t>
      </w:r>
    </w:p>
    <w:p w14:paraId="399BA73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搭平台助力中小企业发展。积极推进银企合作，26个社区与7家主要银行的结对，精心组织“一企一户”走访活动，为84家小微企业一对一配备服务管家，方便企业随时咨询金融产品和服务。携手北京专精特新商会，成功推动9家新能源领域企业参与2024金融街论坛年会首届“投融资对接专场活动”。</w:t>
      </w:r>
    </w:p>
    <w:p w14:paraId="236A28C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楼宇升级解决企业诉求。创新发布全市首个街道级楼宇评价体系，推动32栋商务楼宇的品质提升，促进辖区楼宇品质提升。成功引进了金融街研究院智库平台，为区域经济发展提供智力支持。重点关注税收贡献陡降、存在外迁意向等异常企业，主要领导带队走访，成功挽留北京工人杂志社有限公司、北京市圣瑞物业服务有限公司税源。主动作为，协调相关部门解决160件服务包企业诉求，满意率100%。</w:t>
      </w:r>
    </w:p>
    <w:p w14:paraId="7AAF4AE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业态调整促高质量发展。积极协调国内顶尖评级机构大公国际的办公楼装修事宜，为其在月坛落地提供便利。积极推进建工大厦及其周边的帮邦通达数智医疗创新产业园区项目和天云五金全球创新中心项目、恒华国际孵化器项目，为区域经济发展注入新动力。潘基文基金会正式落户月坛，金融街研究院也于近日搬入月坛，全球创新中心预计2025年春节后落地月坛。与西城园管委会共同研究申报中关村科技园区与孵化器，以促进科技创新和企业发展。</w:t>
      </w:r>
    </w:p>
    <w:p w14:paraId="45A81E8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（3）以人民为中心，用心用情办好民生实事</w:t>
      </w:r>
    </w:p>
    <w:p w14:paraId="5DA8F8D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用心用情守护“一老一小”。打造1＋n养老服务体系，构建适合老年人群需求的数字化养老服务网络。养老服务联合体服务商增至75家，服务功能拓展至8大类200余项。“月坛街道养老服务中心”通过验收，总建筑面积达2296平方米，全力打造“一站式”服务。举办月坛养老工作20周年回顾庆典，不断丰富“无围墙”养老服务内涵，推动养老服务从“有服务”到“优服务”。新增养老助餐点2家，家庭养老照护床位21张，完成家庭适老化改造49户，安装“一键呼”2059部。与河北省秦皇岛市北戴河区人民政府、张家口市下花园区人民政府、怀来县人民政府签署《异地休闲疗养、康养战略合作协议》，开展异地康养旅居宣传推介活动7场，拓展异地康养床位150张。</w:t>
      </w:r>
    </w:p>
    <w:p w14:paraId="365E2B7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利用亲子活动、家长课堂，向居民大力宣传科学育儿理念和托育相关内容，帮助居民了解托育、信任托育、参与托育。完善婴幼儿照护设施等基本公共服务，推动国家发改委幼儿园和公安部幼儿园开办了托班，为2岁-3岁以内幼儿提供共40个普惠托位，辖区托育位数达到155个。</w:t>
      </w:r>
    </w:p>
    <w:p w14:paraId="55B731C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就业服务和社会保障水平稳中有进。坚持以“父母心”抓好高校毕业生就业，545名大学生中实现就业528人，户籍毕业生就业率96.88%。“一刻钟就业服务圈”实现全覆盖，举办招聘活动8场次，提供就业岗位3000余个，1085名登记失业人员实现就业，消除“零就业家庭”3户，登记失业人员就业率61.7%。积极开展临时救助、专项救助，并帮扶特困人员。现有温馨家园5个，开展活动50场，新安置6名残疾人就业。增强“北京普惠健康保”知晓率和参保率，为低保低收入、困难残疾人等910名困难群体购买“北京普惠健康保”。</w:t>
      </w:r>
    </w:p>
    <w:p w14:paraId="6FFD713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助力辖区教育全面发展。在月坛南街、三里河路、三里河南七巷沿线构建儿童友好公共空间并建立通学路径，服务四十四中学、三里河三小等周边学校上下学出行。联合社区教育学校，邀请资深教育专家，开办系列讲座，学区家长约750人次参与，协助学校与家长共同做好学生的身心适应、学业适应和社会适应。规范等候区及上下学安全秩序，20个中小幼校址实现接送“安全岛”全覆盖。对三里河三小、三十五中、铁二中、八中、复外一小等暑期施工学校，从严抓好施工现场管理、建筑垃圾运输、消防安全等工作，助力地区“小而精”“小而美”特色学校升级。</w:t>
      </w:r>
    </w:p>
    <w:p w14:paraId="68EC2CB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健康服务品质持续提升。作为西城区首批健联体试点街道，扎实推进以基层医疗机构和健康管理机构为主体的“月坛健联体”建设。汇聚复兴医院-社区卫生服务中心-街道-社区四方合力，建成“防-管-治-促”相结合的生命全周期、全人群健康服务体系，以医院-社区-居民为框架，特别关注一老一小重点人群，逐步提高健联体内社区居民和在职人群的慢病防治、健康素养及健康意识水平。</w:t>
      </w:r>
    </w:p>
    <w:p w14:paraId="477CEA29">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聚民智“议出”美好社区。打造汽南社区花园议事厅和三里河二区回廊议事厅，在升级辖区颜值基础上，承接每月一题议事协商功能，成为家门口的居民议事协商新平台。打造汽南白云时代大厦和月坛46号院特色楼门文化，为助力社区基层治理提供新的解题思路。通过“西城家园”线上平台“议事协商”744次，解决居民诉求131件。充分发挥楼门长、包楼社工“熟人、熟地、熟情况”的优势，通过“聊一聊”“谈一谈”等方式，实现小事就地及时化解。开展社区“邻里节”活动，发放“新邻心悦”便民服务卡，推动形成老邻居新邻居共商的大格局。进一步完善街、社区人民调解组织建设，打造由1个调解中心统筹，8大片区组织推进，26个社区调委会全面覆盖的“一核多层四梯次”调解机制。将矛盾纠纷化解在基层，将和谐创建在基层，共创“矛盾在家门口化解，难题在家门口解决，发展在家门口谋划”的宜居社区。</w:t>
      </w:r>
    </w:p>
    <w:p w14:paraId="1E2FF3C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（4）聚焦城市环境，提升基层社会治理效能</w:t>
      </w:r>
    </w:p>
    <w:p w14:paraId="30A7B45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城市更新行动深入实施。周密组织老旧小区综合整治，市区属老旧小区今年申报整治项目31个，44栋楼289977.7平方米，已启动13栋楼106473.88平米，已完成整体进度的94%，完成总体任务的三分之一。央企老旧改上报55栋楼170792.44平米，涉及9个社区。儿童医院停车楼投入使用，新增车位685个，并开放100个车位供周边居民错峰停车，地下停车场提供50个包月车位供附近居民停车。在融泽府、西便门社区2号院等小区栽植月季4000余株，助力花园城市建设。</w:t>
      </w:r>
    </w:p>
    <w:p w14:paraId="2CBE5D6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持续抓好两件“关键小事”。推动“撤车进站”提升城市风貌管理水平，全部取缔原有22处废品车点位及28辆废品回收车，实现废品回收进到垃圾分类驿站的最终目的，小区环境质量和居民垃圾分类意识、分类投放准确率均明显提高。探索推进“大物业”工作模式，打破老旧小区物业管理坐等政府解决的局面，真武庙二里、复兴门外大街12、14号楼、月坛南街37号院等3个小区已成功引进中商和旭物业管理有限公司、北京兴业源科技有限公司2家市场化物业。打造“物业+”模式破解城市小区“物业难”，培育孵化物业自我造血能力，已解决居民管道疏通、电灯不亮、居家零配件损坏等生活中的小问题200余次。</w:t>
      </w:r>
    </w:p>
    <w:p w14:paraId="1E11EC3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精细化治理水平不断提升。深入实施背街小巷环境精细化治理，完成26条优美街巷、2条精品街巷验收，打造6个最美院落。助力蓝天保卫战，PM2.5指数年累计浓度均值为33微克/立方米，指数同比改善13.89%。TSP指数年累计浓度均值为89微克/立方米，指数同比改善5.31%。月坛街道第十九号排水分区海绵城市改造项目已进入施工准备阶段，涉及三区一社区9栋楼的绿地改造更新、周边破损道路修缮、雨污合流治理等工作。强化首接责任制，努力提升接诉即办工作水平，街道共接收“12345”案件8426件，比去年（12401件）减少30.02%。</w:t>
      </w:r>
    </w:p>
    <w:p w14:paraId="309F0159">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（5）打造特色亮点，全面提升公共文化服务水平</w:t>
      </w:r>
    </w:p>
    <w:p w14:paraId="5F037C3C">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持续加强公共文化建设。组织开展第十二届“白云杯”太极文化月展演活动，让太极这一世界非物质文化遗产“活”起来、“亮”起来、“潮”起来。地区“特色阅读空间”8家，构建“十分钟阅读服务圈”，签订《文化资源共享合作意向书》，加强与属地学校、书店、文化企业深度联合，提升图书室藏书量，实现图书在社区与社会单位间的双向流动。链接地区文化资源，打造36堂公益课堂课程，打造“乐“月”生活 幸福益家”品牌。</w:t>
      </w:r>
    </w:p>
    <w:p w14:paraId="55CD226A">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特色体育活动持续开展。以“大院杯”全民健身体育活动为牵引，广泛开展环湖走、健步走、社区趣味运动会、棋牌比赛等活动95场，不断提高居民身体素质。组织开展“月坛杯”篮球邀请赛，邀请地区部委、金融机构、企业代表等14支队伍参赛。选派精兵强将参加2024年西城区第四届传统冰雪运动会、区职工运动会等比赛，取得社会组冰龙舟第二名、冰蹴球第三名和街道组个人积分赛第三名的好成绩。参加北京市第十八届“和谐杯”乒乓球比赛决赛获城区组三等奖。新增三里河一区2号院，甲7号院社区乒乓球室2块健身场地，为社区维修健身器材7件，更新室外健身器材35件。</w:t>
      </w:r>
    </w:p>
    <w:p w14:paraId="41F1B91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3.产出进度</w:t>
      </w:r>
    </w:p>
    <w:p w14:paraId="370CB1FF">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2024年，所有项目按时完成率在80%以上，主要表现在：</w:t>
      </w:r>
    </w:p>
    <w:p w14:paraId="1EE7162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（1）党建引领、强基固本，展现建功立业新气象</w:t>
      </w:r>
    </w:p>
    <w:p w14:paraId="224898E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纵深推进“两个工程”。党建工作协调委员会新增成员单位13家，五大联学共建项目更加丰富，携手59家成员单位形成30个子项目，“党建引领、区域联动、共治共享”工作格局进一步深化。《月坛街道 联学共建项目升级 开启央地联动新篇章》入选《北京市党建引领基层治理100招》。持续点亮“月坛荣军工作坊”“新月桑榆创享营”以及“月服务”志愿联盟等工作品牌。“西城小哥‘随手拍’热力地图”荣获“高校发展联盟”青年数字创新创意大赛二等奖。“星月伙伴行动”获评西城区社区青年汇优秀活动。聚焦效能提升，全方位优化工作流程，立改废制度机制37项，清理议事协调机构37个、加挂牌子20个，为基层减负各项规定及措施落细落地。</w:t>
      </w:r>
    </w:p>
    <w:p w14:paraId="561E902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持续建强基层党组织。成立月坛街道党群服务中心党委，街道两新组织党组织自身建设和党建工作体系逐步完善。三里月新和恒华七月党群服务中心获得西城区“品质+”党群服务中心认定。建立健全社区“两委”班子基础信息库，开展“半月谈”等品牌活动，月坛社区书记工作室获评区级职工创新工作室。以老旧小区改造等“攻坚课题”为抓手，制定并推进社区党务工作者“月赋能”培养计划，加强社工梯队培养，蓄足社区治理的“源头活水”。</w:t>
      </w:r>
    </w:p>
    <w:p w14:paraId="6D8C6DB9">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牢牢守住意识形态阵地。认真落实街道工委理论学习中心组学习制度，开展学习20次、集中研讨6次，坚定不移用理论学习成果指导实践、推动工作。将互联网作为意识形态主要阵地，“骑手友好社区”等好经验、好做法被新华网等中央媒体登载报道26篇，北京日报、北京西城等市区级媒体登载200条。坚持正面宣传，“魅力月坛”公众号共推送文章959条，有效拓宽月坛声音覆盖半径。</w:t>
      </w:r>
    </w:p>
    <w:p w14:paraId="3F5A385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严格落实党内法规。坚持用好会前学习和理论中心组学习机制，集中学习法律法规17次，着力推进领导干部学法用法常态化。加强党内法规执行监督落实，严格遵循和执行工委会议事规则，坚持民主集中制，认真落实“三重一大”集体决策，集体研究分析街道全面从严治党、意识形态和党风廉政建设形势。</w:t>
      </w:r>
    </w:p>
    <w:p w14:paraId="033004E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久久为功推进从严治党。扎实开展党纪学习教育，思想理论武装不断深化。明确街道工委落实全面从严治党年度任务35项，制定并落实街道工委、科级和社区党委班子及成员责任清单、反馈问题整改措施8条等，层层压实管党治党责任。广泛开展廉洁文化书画展等特色活动，多措并举打造群众“家门口”的廉洁文化阵地。常态化落实中央八项规定精神，及时通报群众身边不正之风和腐败问题典型案例，开展警示教育，进一步强化党员干部的纪律意识。把集中整治工作摆在突出位置，建立专项监督台账，“双责联动”推进实事办理落地见效。接受区委第一巡察组对月坛街道工委及所辖社区党组织情况的巡察、区审计局派出审计组对街道工委办事处主要领导经济责任履行情况的审计，高度重视意见建议，对标对表做好整改“后半篇文章”。</w:t>
      </w:r>
    </w:p>
    <w:p w14:paraId="6438B43C">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（2）统筹推进、首善标准，迈上服务保障新台阶</w:t>
      </w:r>
    </w:p>
    <w:p w14:paraId="6E6742F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安全网”牢固织密。高标准完成全国“两会”、“中非”论坛等多个活动服务保障任务。扎实推进“安全生产治本攻坚三年行动”，部门检查覆盖率达动态100%。“企安安”企业主要负责人自查覆盖率排名全区第一。全年未发生重大及亡人等各类安全生产事故。持续开展打击治理电信网络违法犯罪行动，推进矛盾纠纷排查化解工作、反邪教工作、国家安全有关工作和扫黑除恶斗争常态化，荣获“西城区禁毒工作先进街道”。</w:t>
      </w:r>
      <w:r>
        <w:rPr>
          <w:rFonts w:hint="eastAsia" w:ascii="CESI楷体-GB13000" w:hAnsi="CESI楷体-GB13000" w:eastAsia="CESI楷体-GB13000" w:cs="CESI楷体-GB13000"/>
          <w:sz w:val="28"/>
          <w:szCs w:val="28"/>
          <w:lang w:eastAsia="zh-CN"/>
        </w:rPr>
        <w:t>、</w:t>
      </w:r>
      <w:r>
        <w:rPr>
          <w:rFonts w:hint="eastAsia" w:ascii="CESI楷体-GB13000" w:hAnsi="CESI楷体-GB13000" w:eastAsia="CESI楷体-GB13000" w:cs="CESI楷体-GB13000"/>
          <w:sz w:val="28"/>
          <w:szCs w:val="28"/>
        </w:rPr>
        <w:t>按期办结率100%，群众满意率100%。探索构建社会化应急救援体系，秒级响应“用电安全管家体系”创新做法获2024年首都应急管理创新案例一等奖。</w:t>
      </w:r>
    </w:p>
    <w:p w14:paraId="0A81783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防火墙”优化升级。主动作为对辖区135栋大屋脊筒子楼开展综合治理，6栋超高风险大屋脊筒子楼全部降级，中风险以上大屋脊住宅楼总数减少9个。全面开展燃气管线技改消隐工程，年底前完成重大安全隐患清零。持续推动电动自行车安全隐患全链条整治走深走实，加装防火分隔520个。新建充电设施接口完成任务率660%，充电接口数与电动车总数比基本达到1:2，更好满足居民充电需求。全年未发生火灾亡人事故。</w:t>
      </w:r>
    </w:p>
    <w:p w14:paraId="23EDB88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疏整促”成效显著。常住人口数减少1020人，完成全年总任务的459%。汽南社区花园议事厅、三里河三区11号楼南侧2处腾退空间再利用，疏解市场经营主体单位9家，关停面积1262.8平米，实现业态升级。拆除违法建设5455.87平米，超额完成全年任务。完成二七剧场路等26条优美街巷、2条精品街巷验收，新增三里河一区1号院等6个西城区“最美院落”。</w:t>
      </w:r>
    </w:p>
    <w:p w14:paraId="71CC4DF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中央政务服务有力。完成三里河南横街、南四巷等多条道路改造工程，通过拓宽人行道、更新“黄网格”等方式，系统规划静态交通设施，规范停车秩序，构建全连续的街区慢行系统，打造三里河地区城市“交通微循环”，全面提升周边部委、央企职工及居民出行体验。融合公安大学、中科院、首博等成员单位资源，举办“月安·红领巾学堂”假期托管班，帮助地区单位职工解决假期子女“看护难”问题，得到部委单位职工好评。</w:t>
      </w:r>
    </w:p>
    <w:p w14:paraId="45D79E1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支援合作不断深化。与王爷府镇签订《支援合作协议书》，开展实地调研、慰问困难村民，推进多领域、多层面的支援合作。积极联合辖区社会力量，共同捐赠环境整治物资价值10万余元，助力王爷府镇“美丽乡村”建设。获评“2024年度西城区政府采购脱贫地区农副产品先进单位”。</w:t>
      </w:r>
    </w:p>
    <w:p w14:paraId="7BD8124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（3）精细治理、精准发力，打造美丽宜居新风貌</w:t>
      </w:r>
    </w:p>
    <w:p w14:paraId="2B42CDD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老旧小区综合整治进展显著。完成13栋楼10万余平米老旧小区改造。三里河一区28号楼危改等项目启动实施。创新“大物业兜底+”管理模式，打破老旧小区物业管理坐等政府解决的局面，金融世家等5家辖区物业服务企业入选北京市100家住宅物业服务示范项目，三里河二区B区被纳入北京市“党建引领社企融合”能力提升活动先行点位，真武庙二里小区引进市场化物业、社会路19号院物管会发挥作用两个典型案例参选《北京市2024年物业管理案例选编》。</w:t>
      </w:r>
    </w:p>
    <w:p w14:paraId="3CDEAD7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精细治理不断深入。系统推进月坛南街公共空间改造提升重点项目，有序安排绿化等各类街道功能，再造老幼共享公共空间节点。打通月坛东一街断头路，儿童医院立体停车楼投入使用，新增车位685个，并开放100个车位供周边居民错峰停车，交通综合治理效果显著。推广可复制经验，全域已开放220个共享停车位，切实缓解群众停车难题，并入选2024年北京接诉即办改革论坛城市治理典型案例。新创建2个可回收物和大件垃圾回收体系示范社区。因地制宜强化辖区11座楼宇1万余平米“第五立面”整治，创新开展“撤车进站”，多项工作获区领导</w:t>
      </w:r>
      <w:r>
        <w:rPr>
          <w:rFonts w:hint="eastAsia" w:ascii="CESI楷体-GB13000" w:hAnsi="CESI楷体-GB13000" w:eastAsia="CESI楷体-GB13000" w:cs="CESI楷体-GB13000"/>
          <w:sz w:val="28"/>
          <w:szCs w:val="28"/>
          <w:lang w:eastAsia="zh-CN"/>
        </w:rPr>
        <w:t>的</w:t>
      </w:r>
      <w:r>
        <w:rPr>
          <w:rFonts w:hint="eastAsia" w:ascii="CESI楷体-GB13000" w:hAnsi="CESI楷体-GB13000" w:eastAsia="CESI楷体-GB13000" w:cs="CESI楷体-GB13000"/>
          <w:sz w:val="28"/>
          <w:szCs w:val="28"/>
        </w:rPr>
        <w:t>肯定。</w:t>
      </w:r>
    </w:p>
    <w:p w14:paraId="45B135E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生态品质系统提升。开展居住小区绿地管护问题专项治理等165场绿化活动，积极组织环境巡查，在林长制、河长制工作中取得显著成效。三里河三区一社区海绵城市改造建设项目进入施工阶段，韧性城市建设水平进一步提升。全面推进花园城市建设，在融泽府、西便门社区2号院等小区栽植月季2700余株。精修“楼边院角”，在汽南社区和三里河一区打造2处社区“微花园”，“魅力月坛”更添美景。</w:t>
      </w:r>
    </w:p>
    <w:p w14:paraId="6AD7658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营商环境持续优化。创新打造“融航汇”全要素招商品牌，搭建国央企与优质中小企业对接平台，吸引全国36家专精特新企业参加。依托“融享汇”破解企业融资难题。主动作为，协调相关部门解决150余件服务包企业诉求，满意率100%。成功挽留北京工人杂志社有限公司、北京市圣瑞物业服务有限公司税源并引入其上级公司，获得区政府主要领导肯定。发布全市首个街道“商务楼宇经济效能测评指标体系”，为辖区楼宇升级改造、品质提升和招商引资提供精准指导。打造月坛南街数字人民币示范街区。</w:t>
      </w:r>
    </w:p>
    <w:p w14:paraId="735FEAF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（4）用心用情、人民至上，实现民生福祉新增长</w:t>
      </w:r>
    </w:p>
    <w:p w14:paraId="41C5458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儿童成长健康快乐。打造“工会驿站+医院+新就业形态群体”健康服务圈，扎实推进“月坛健联体”建设。联合月坛社区医院深入调研，“基层儿科门诊的建立及诊疗模式推广”建议获市政府主要领导</w:t>
      </w:r>
      <w:r>
        <w:rPr>
          <w:rFonts w:hint="eastAsia" w:ascii="CESI楷体-GB13000" w:hAnsi="CESI楷体-GB13000" w:eastAsia="CESI楷体-GB13000" w:cs="CESI楷体-GB13000"/>
          <w:sz w:val="28"/>
          <w:szCs w:val="28"/>
          <w:lang w:eastAsia="zh-CN"/>
        </w:rPr>
        <w:t>肯定</w:t>
      </w:r>
      <w:r>
        <w:rPr>
          <w:rFonts w:hint="eastAsia" w:ascii="CESI楷体-GB13000" w:hAnsi="CESI楷体-GB13000" w:eastAsia="CESI楷体-GB13000" w:cs="CESI楷体-GB13000"/>
          <w:sz w:val="28"/>
          <w:szCs w:val="28"/>
        </w:rPr>
        <w:t>。在月坛南街、三里河路等地段打造儿童友好公共空间。完善婴幼儿照护设施等基本公共服务，辖区托育位数155个，较去年增长34.8%。加强教育资源整合，创新学段衔接贯通培养途径，助力地区“小而精”“小而美”特色学校升级。</w:t>
      </w:r>
    </w:p>
    <w:p w14:paraId="4808BFA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为老服务品质提升。完成家庭适老化改造49户，安装“一键呼”2059部，着力破解‘老老人’居家养老难题。养老助餐点增至27家，华方养老配餐中心和京铁生达“父母食堂”荣获2024年度西城区“父母食堂”示范单位，6家驿站获评西城区“父母食堂”优质单位。拓展异地康养床位150张。“十分钟便民生活圈”实现全覆盖。西城区第一批养老服务中心“月坛街道养老服务中心”通过验收。养老服务联合体服务商增至72家，服务功能拓展至4大类200余项，二十年养老工作再上新台阶。</w:t>
      </w:r>
    </w:p>
    <w:p w14:paraId="12AE512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文化活动精彩纷呈。持续打造公共阅读空间，构建“十分钟阅读服务圈”。开展“觅月伙伴”行动，发动100余家单位参与精神文明建设。创新启动“领风·伴月”党群服务中心夜校，助力青年“充电”。开展第十二届“白云杯”太极拳（械）邀请赛暨西城太极文化月活动，将单一赛事丰富延展为集高峰论坛、国风市集、公益讲堂、教培演绎于一体，全民参与的太极文化盛宴，参与人数达1100余人次。</w:t>
      </w:r>
    </w:p>
    <w:p w14:paraId="446CF27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社会保障稳中有进。高效创新就业服务模式，打造“一刻钟”就业服务圈，提供就业岗位3200余个。“暖心伴考”服务荣获北京市总工会职工服务中心颁发的突出贡献奖。积极开展临时救助、专项救助，完善慈善助学、助老医疗救助专项行动。低保工作得到区领导高度认可并在全区进行典型发言。现有温馨家园5个，新安置残疾人就业10名，在全区社会救助绩效考评中，获得全面好评。</w:t>
      </w:r>
    </w:p>
    <w:p w14:paraId="229E3471">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（5）多元参与、聚力赋能，拓展基层治理新局面</w:t>
      </w:r>
    </w:p>
    <w:p w14:paraId="2A4EA6E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密切联系人民群众。技术赋能，26个社区累计通过“西城家园”线上平台“议事协商”744次，解决居民诉求131件。中国职工之家党委和月坛街道工委获评“西城家园十佳共建项目”。依托甲7号院“老兵之家”服务阵地，打造荣军会客厅。充分发挥家站职能，实现联组间代表、委员交流活动深度融合。开展代表、委员联系选民等活动，强化处级领导包社区制度，听民声、解民忧，积极助力提升民生温度和幸福质感。</w:t>
      </w:r>
    </w:p>
    <w:p w14:paraId="266582D9">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扎实推进接诉即办。全力解决诉求，接诉即办满意率、解决率稳步提升。市直派3次进入全市前100名，2次全区第一，综合成绩3次排名全区前5。强化未诉先办，接收“12345”案件量较去年同期减少28.72%。充分利用基层党服经费，实施项目157个。完成为民拟办实事项目11个。破解资金筹措难题，汛前防水修缮屋面、外墙超1万平米。构建“热联卫士”供暖供热运行保障体系，获得居民一致好评。三里河三区26-27号院等院落改造惠民工程获人民日报专题报道。</w:t>
      </w:r>
    </w:p>
    <w:p w14:paraId="57D198F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协商议事共治共享。打造汽南花园议事厅和二区回廊议事厅，拓展家门口的居民议事协商新平台，构建“多方参与，协商共治”的社区治理模式。开展社区“邻里节”活动，发放“新邻心悦”便民服务卡，形成新老邻居共商大格局。新建13个社区工作服务站，深挖社区治理和社区建设典型案例65个，切实提高社会工作服务能力。打造“一核多层四梯次”调解工作机制，形成“居民议事厅—社区调委会—片区联调—街道调委会”矛盾纠纷分级化解方式，调处矛盾纠纷852起，共创“矛盾在家门口化解”的宜居社区。</w:t>
      </w:r>
    </w:p>
    <w:p w14:paraId="405C318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4.产出成本  </w:t>
      </w:r>
    </w:p>
    <w:p w14:paraId="10D3EA6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（1）预算收入情况</w:t>
      </w:r>
    </w:p>
    <w:p w14:paraId="2CD3C41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1.2024年年初预算批复数为47355.89万元，其中基本支出预算为9330.82万元（其中人员支出8457.95万元、公用支出872.87万元），项目支出预算为38025.07万元（其中提前下达4287.92万元、2023年结转指标2605.93万元）。</w:t>
      </w:r>
    </w:p>
    <w:p w14:paraId="53165DF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2.2024年部门预算年初数为44749.96万元，2024年共计进行了5次预算调整，项目支出方面调增3289万元，调减3236万元，财政追加53万元；基本支出方面调增743万元，调减211万元，财政追加532万元。</w:t>
      </w:r>
    </w:p>
    <w:p w14:paraId="1C1F2AF1">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各职能局追加指标共计1510.24万元。</w:t>
      </w:r>
    </w:p>
    <w:p w14:paraId="72BF1619">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综上2024年街道预算总额为47882.55万元。</w:t>
      </w:r>
    </w:p>
    <w:p w14:paraId="27BF9FEA">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（2）总体支出情况</w:t>
      </w:r>
    </w:p>
    <w:p w14:paraId="7D669DF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全年支出为46073.27万元，执行率为96.42%。</w:t>
      </w:r>
    </w:p>
    <w:p w14:paraId="64C6CAE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基本支出方面预算为9330.82万元，调整后预算为9784.69万元，支出为9669.18万元，执行率为98.82%；年底财政收回115.51万元；其中人员类调整后预算为8991.49万元，支出为8973.6万元，财政收回17.89万元，执行率为99.8%；公用类调整后预算为872.87万元，支出为695.58万元，财政收回97.61万元，执行率为87.69%。</w:t>
      </w:r>
    </w:p>
    <w:p w14:paraId="7AA6CB61">
      <w:pPr>
        <w:ind w:firstLine="560" w:firstLineChars="200"/>
        <w:rPr>
          <w:rFonts w:ascii="CESI楷体-GB13000" w:hAnsi="CESI楷体-GB13000" w:eastAsia="CESI楷体-GB13000" w:cs="CESI楷体-GB13000"/>
          <w:kern w:val="0"/>
          <w:sz w:val="32"/>
          <w:szCs w:val="32"/>
        </w:rPr>
      </w:pPr>
      <w:r>
        <w:rPr>
          <w:rFonts w:hint="eastAsia" w:ascii="CESI楷体-GB13000" w:hAnsi="CESI楷体-GB13000" w:eastAsia="CESI楷体-GB13000" w:cs="CESI楷体-GB13000"/>
          <w:sz w:val="28"/>
          <w:szCs w:val="28"/>
        </w:rPr>
        <w:t>项目支出调增后（含各职能局指标）预算为38097.86万元,支出为36404.09万元，执行率为95.55%；年底财政收回1693.78万元，结转25年使用指标964.79万元，即上缴财政728.99万元。</w:t>
      </w:r>
      <w:r>
        <w:rPr>
          <w:rFonts w:hint="eastAsia" w:ascii="CESI楷体-GB13000" w:hAnsi="CESI楷体-GB13000" w:eastAsia="CESI楷体-GB13000" w:cs="CESI楷体-GB13000"/>
          <w:kern w:val="0"/>
          <w:sz w:val="32"/>
          <w:szCs w:val="32"/>
        </w:rPr>
        <w:t xml:space="preserve">                          </w:t>
      </w:r>
    </w:p>
    <w:p w14:paraId="35468448">
      <w:pPr>
        <w:spacing w:line="600" w:lineRule="exact"/>
        <w:ind w:firstLine="320" w:firstLineChars="100"/>
        <w:outlineLvl w:val="1"/>
        <w:rPr>
          <w:rFonts w:ascii="CESI楷体-GB13000" w:hAnsi="CESI楷体-GB13000" w:eastAsia="CESI楷体-GB13000" w:cs="CESI楷体-GB13000"/>
          <w:sz w:val="32"/>
          <w:szCs w:val="32"/>
        </w:rPr>
      </w:pPr>
      <w:r>
        <w:rPr>
          <w:rFonts w:hint="eastAsia" w:ascii="CESI楷体-GB13000" w:hAnsi="CESI楷体-GB13000" w:eastAsia="CESI楷体-GB13000" w:cs="CESI楷体-GB13000"/>
          <w:sz w:val="32"/>
          <w:szCs w:val="32"/>
        </w:rPr>
        <w:t>（二）效果实现情况分析</w:t>
      </w:r>
    </w:p>
    <w:p w14:paraId="6C717425">
      <w:pPr>
        <w:spacing w:line="600" w:lineRule="exact"/>
        <w:ind w:left="105" w:leftChars="50" w:firstLine="450" w:firstLineChars="150"/>
        <w:outlineLvl w:val="2"/>
        <w:rPr>
          <w:rFonts w:ascii="CESI楷体-GB13000" w:hAnsi="CESI楷体-GB13000" w:eastAsia="CESI楷体-GB13000" w:cs="CESI楷体-GB13000"/>
          <w:sz w:val="30"/>
          <w:szCs w:val="30"/>
        </w:rPr>
      </w:pPr>
      <w:r>
        <w:rPr>
          <w:rFonts w:hint="eastAsia" w:ascii="CESI楷体-GB13000" w:hAnsi="CESI楷体-GB13000" w:eastAsia="CESI楷体-GB13000" w:cs="CESI楷体-GB13000"/>
          <w:sz w:val="30"/>
          <w:szCs w:val="30"/>
        </w:rPr>
        <w:t>1.经济效益</w:t>
      </w:r>
    </w:p>
    <w:p w14:paraId="36E3AD5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月坛街道深入贯彻落实西城区税源建设与收入管理工作总体部署，进一步规范和完善地区税源建设工作，最大限度控制税源流失，挖掘税收潜力，促进街道区域经济持续快速发展。重点关注税收贡献陡降、存在外迁意向等异常企业，主要领导带队走访，成功挽留北京工人杂志社有限公司、北京市圣瑞物业服务有限公司税源。打造月坛南街数字人民币示范街区。</w:t>
      </w:r>
    </w:p>
    <w:p w14:paraId="00DCB655">
      <w:pPr>
        <w:numPr>
          <w:ilvl w:val="0"/>
          <w:numId w:val="2"/>
        </w:numPr>
        <w:spacing w:line="600" w:lineRule="exact"/>
        <w:ind w:left="105" w:leftChars="50" w:firstLine="450" w:firstLineChars="150"/>
        <w:outlineLvl w:val="2"/>
        <w:rPr>
          <w:rFonts w:ascii="CESI楷体-GB13000" w:hAnsi="CESI楷体-GB13000" w:eastAsia="CESI楷体-GB13000" w:cs="CESI楷体-GB13000"/>
          <w:sz w:val="30"/>
          <w:szCs w:val="30"/>
        </w:rPr>
      </w:pPr>
      <w:r>
        <w:rPr>
          <w:rFonts w:hint="eastAsia" w:ascii="CESI楷体-GB13000" w:hAnsi="CESI楷体-GB13000" w:eastAsia="CESI楷体-GB13000" w:cs="CESI楷体-GB13000"/>
          <w:sz w:val="30"/>
          <w:szCs w:val="30"/>
        </w:rPr>
        <w:t>社会效益</w:t>
      </w:r>
    </w:p>
    <w:p w14:paraId="3CED1CAE">
      <w:pPr>
        <w:spacing w:line="600" w:lineRule="exact"/>
        <w:ind w:firstLine="600" w:firstLineChars="200"/>
        <w:outlineLvl w:val="2"/>
        <w:rPr>
          <w:rFonts w:ascii="CESI楷体-GB13000" w:hAnsi="CESI楷体-GB13000" w:eastAsia="CESI楷体-GB13000" w:cs="CESI楷体-GB13000"/>
          <w:sz w:val="30"/>
          <w:szCs w:val="30"/>
        </w:rPr>
      </w:pPr>
      <w:r>
        <w:rPr>
          <w:rFonts w:hint="eastAsia" w:ascii="CESI楷体-GB13000" w:hAnsi="CESI楷体-GB13000" w:eastAsia="CESI楷体-GB13000" w:cs="CESI楷体-GB13000"/>
          <w:sz w:val="30"/>
          <w:szCs w:val="30"/>
        </w:rPr>
        <w:t>2024年度我单位产生的社会效益如下：</w:t>
      </w:r>
    </w:p>
    <w:p w14:paraId="728F6BB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儿童成长健康快乐。打造“工会驿站+医院+新就业形态群体”健康服务圈，扎实推进“月坛健联体”建设。联合月坛社区医院深入调研，“基层儿科门诊的建立及诊疗模式推广”建议获市政府主要领导</w:t>
      </w:r>
      <w:r>
        <w:rPr>
          <w:rFonts w:hint="eastAsia" w:ascii="CESI楷体-GB13000" w:hAnsi="CESI楷体-GB13000" w:eastAsia="CESI楷体-GB13000" w:cs="CESI楷体-GB13000"/>
          <w:sz w:val="28"/>
          <w:szCs w:val="28"/>
          <w:lang w:eastAsia="zh-CN"/>
        </w:rPr>
        <w:t>肯定</w:t>
      </w:r>
      <w:r>
        <w:rPr>
          <w:rFonts w:hint="eastAsia" w:ascii="CESI楷体-GB13000" w:hAnsi="CESI楷体-GB13000" w:eastAsia="CESI楷体-GB13000" w:cs="CESI楷体-GB13000"/>
          <w:sz w:val="28"/>
          <w:szCs w:val="28"/>
        </w:rPr>
        <w:t>。在月坛南街、三里河路等地段打造儿童友好公共空间。完善婴幼儿照护设施等基本公共服务，辖区托育位数155个，较去年增长34.8%。加强教育资源整合，创新学段衔接贯通培养途径，助力地区“小而精”“小而美”特色学校升级。</w:t>
      </w:r>
    </w:p>
    <w:p w14:paraId="062DC91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为老服务品质提升。完成家庭适老化改造49户，安装“一键呼”2059部，着力破解‘老老人’居家养老难题。养老助餐点增至27家，华方养老配餐中心和京铁生达“父母食堂”荣获2024年度西城区“父母食堂”示范单位，6家驿站获评西城区“父母食堂”优质单位。拓展异地康养床位150张。“十分钟便民生活圈”实现全覆盖。西城区第一批养老服务中心“月坛街道养老服务中心”通过验收。养老服务联合体服务商增至72家，服务功能拓展至4大类200余项，二十年养老工作再上新台阶。</w:t>
      </w:r>
    </w:p>
    <w:p w14:paraId="4FEFD07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文化活动精彩纷呈。持续打造公共阅读空间，构建“十分钟阅读服务圈”。开展“觅月伙伴”行动，发动100余家单位参与精神文明建设。创新启动“领风·伴月”党群服务中心夜校，助力青年“充电”。开展第十二届“白云杯”太极拳（械）邀请赛暨西城太极文化月活动，将单一赛事丰富延展为集高峰论坛、国风市集、公益讲堂、教培演绎于一体，全民参与的太极文化盛宴，参与人数达1100余人次。</w:t>
      </w:r>
    </w:p>
    <w:p w14:paraId="02929E2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社会保障稳中有进。高效创新就业服务模式，打造“一刻钟”就业服务圈，提供就业岗位3200余个。“暖心伴考”服务荣获北京市总工会职工服务中心颁发的突出贡献奖。积极开展临时救助、专项救助，完善慈善助学、助老医疗救助专项行动。低保工作得到区领导高度认可并在全区进行典型发言。现有温馨家园5个，新安置残疾人就业10名，在全区社会救助绩效考评中，获得全面好评。</w:t>
      </w:r>
    </w:p>
    <w:p w14:paraId="02D95476">
      <w:pPr>
        <w:spacing w:line="600" w:lineRule="exact"/>
        <w:ind w:left="105" w:leftChars="50" w:firstLine="450" w:firstLineChars="150"/>
        <w:outlineLvl w:val="2"/>
        <w:rPr>
          <w:rFonts w:ascii="CESI楷体-GB13000" w:hAnsi="CESI楷体-GB13000" w:eastAsia="CESI楷体-GB13000" w:cs="CESI楷体-GB13000"/>
          <w:sz w:val="30"/>
          <w:szCs w:val="30"/>
        </w:rPr>
      </w:pPr>
      <w:r>
        <w:rPr>
          <w:rFonts w:hint="eastAsia" w:ascii="CESI楷体-GB13000" w:hAnsi="CESI楷体-GB13000" w:eastAsia="CESI楷体-GB13000" w:cs="CESI楷体-GB13000"/>
          <w:sz w:val="30"/>
          <w:szCs w:val="30"/>
        </w:rPr>
        <w:t>3.环境效益</w:t>
      </w:r>
    </w:p>
    <w:p w14:paraId="265ED546">
      <w:pPr>
        <w:pStyle w:val="2"/>
        <w:ind w:firstLine="560"/>
        <w:rPr>
          <w:rFonts w:ascii="CESI楷体-GB13000" w:hAnsi="CESI楷体-GB13000" w:eastAsia="CESI楷体-GB13000" w:cs="CESI楷体-GB13000"/>
        </w:rPr>
      </w:pPr>
      <w:r>
        <w:rPr>
          <w:rFonts w:hint="eastAsia" w:ascii="CESI楷体-GB13000" w:hAnsi="CESI楷体-GB13000" w:eastAsia="CESI楷体-GB13000" w:cs="CESI楷体-GB13000"/>
          <w:sz w:val="28"/>
          <w:szCs w:val="28"/>
        </w:rPr>
        <w:t>2024年度产生的环境效益如下：</w:t>
      </w:r>
    </w:p>
    <w:p w14:paraId="1F28ADC8">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（1）净土</w:t>
      </w:r>
    </w:p>
    <w:p w14:paraId="769F92D7">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月坛地区现无已知发生的土壤污染情况。城市管理办公室联合平安建设办公室，加大对汽修、印刷行业等生产部门危险化学品管控力度，定期进行联合执法检查。对于疑似出现土壤污染的迹象，及时联系了区生态环境局进行监测，确保了月坛地区不发生土壤污染事件。</w:t>
      </w:r>
    </w:p>
    <w:p w14:paraId="62D1435B">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加强与地区医院、卫生站的联系，对医院实验室、药品存储等部门和环节进行关注，避免出现局部土壤和大气污染。定期关注地区中学化学实验室危险品储存、使用、回收情况，避免出现因化学物品挥发而造成局部的土壤和大气污染。</w:t>
      </w:r>
    </w:p>
    <w:p w14:paraId="1111E0A3">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（2）碧水</w:t>
      </w:r>
    </w:p>
    <w:p w14:paraId="75E39A3D">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以“三查、三清、三治、三管、三防”为工作目标，积极践行“节水优先、空间均衡、系统治理、两手发力”的治水方针。设立街道河长，由街道工委书记和办事处主任担任河长；河道沿岸各社区设立河段长，由社区党委书记、居委会主任担任河段长，定期巡查河道情况。</w:t>
      </w:r>
    </w:p>
    <w:p w14:paraId="385151A3">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（3）大气</w:t>
      </w:r>
    </w:p>
    <w:p w14:paraId="22B5BC13">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月坛地区现有三里河一区3号院和白云碧溪公园两个监测子站，分别安装PM2.5和TSP（粗颗粒物）监测设备。</w:t>
      </w:r>
    </w:p>
    <w:p w14:paraId="17DDA56B">
      <w:pPr>
        <w:spacing w:line="600" w:lineRule="exact"/>
        <w:ind w:left="105" w:leftChars="50" w:firstLine="450" w:firstLineChars="150"/>
        <w:outlineLvl w:val="2"/>
        <w:rPr>
          <w:rFonts w:ascii="CESI楷体-GB13000" w:hAnsi="CESI楷体-GB13000" w:eastAsia="CESI楷体-GB13000" w:cs="CESI楷体-GB13000"/>
          <w:sz w:val="30"/>
          <w:szCs w:val="30"/>
        </w:rPr>
      </w:pPr>
      <w:r>
        <w:rPr>
          <w:rFonts w:hint="eastAsia" w:ascii="CESI楷体-GB13000" w:hAnsi="CESI楷体-GB13000" w:eastAsia="CESI楷体-GB13000" w:cs="CESI楷体-GB13000"/>
          <w:sz w:val="30"/>
          <w:szCs w:val="30"/>
        </w:rPr>
        <w:t>4.可持续性影响</w:t>
      </w:r>
    </w:p>
    <w:p w14:paraId="13DA059C">
      <w:pPr>
        <w:pStyle w:val="2"/>
        <w:ind w:firstLine="560"/>
        <w:rPr>
          <w:rFonts w:ascii="CESI楷体-GB13000" w:hAnsi="CESI楷体-GB13000" w:eastAsia="CESI楷体-GB13000" w:cs="CESI楷体-GB13000"/>
        </w:rPr>
      </w:pPr>
      <w:r>
        <w:rPr>
          <w:rFonts w:hint="eastAsia" w:ascii="CESI楷体-GB13000" w:hAnsi="CESI楷体-GB13000" w:eastAsia="CESI楷体-GB13000" w:cs="CESI楷体-GB13000"/>
          <w:sz w:val="28"/>
          <w:szCs w:val="28"/>
        </w:rPr>
        <w:t>2024年度我单位产生的可持续影响效益如下：</w:t>
      </w:r>
    </w:p>
    <w:p w14:paraId="2E15E9DF">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（1）提升政治站位，坚决扛起地区生态文明建设和生态环境保护工作的政治责任</w:t>
      </w:r>
    </w:p>
    <w:p w14:paraId="19B9CC55">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以习近平新时代中国特色社会主义思想为指导，深入贯彻落实习近平生态文明思想，按照中央、市、区各级党委和政府关于生态环境保护工作的决策部署、要求，把做好环保工作作为我们践行“红墙意识”、当好“红墙先锋”的重要抓手，进一步转变工作思路，变被动改进为主动作为，认真落实生态环保精细化管理和“一微克”行动理念。坚决扛起地区生态文明建设和生态环境保护工作的政治责任，全面落实各项环保工作职责，用实际行动践行党的二十大报告中关于建设美丽中国、人与自然和谐共生的理念要求。</w:t>
      </w:r>
    </w:p>
    <w:p w14:paraId="07E094D3">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（2）打造“大环保”体系，培养专业队伍</w:t>
      </w:r>
    </w:p>
    <w:p w14:paraId="4DBA221E">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统筹开展大气污染精细化治理、土壤污染防控、地区河湖流域保持、环境绿化美化、城市清洁卫生、垃圾分类处理回收、节能环保设施普及等大环保工作，提升工作效能。以综合行政执法、环保、市场、防火、消防等部门为“点”式精准执法打击力量，以街巷服务部门为“线”式管控力量，以社区为“面”式巡查力量，做到点线面相结合，以点带线、以线串面，不断强化梯队建设，打造一支高效率的环保工作队伍。</w:t>
      </w:r>
    </w:p>
    <w:p w14:paraId="78BBACF7">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（3）配合相关部门，做好环保等工作，形成良好的可持续影响闭环。</w:t>
      </w:r>
    </w:p>
    <w:p w14:paraId="52E7784A">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提高思想认识，加强内协调沟通。彻底将“唯排名论”的意识转变为“正视环保工作问题、切实履行环保职责”，坚决杜绝环保形式主义。配合相关部门做好其他领域的环保工作，从宽领域、深层次、多角度着手，形成多部门齐抓共管，全社会共治共享的环保工作局面。</w:t>
      </w:r>
    </w:p>
    <w:p w14:paraId="765A1AE4">
      <w:pPr>
        <w:spacing w:line="600" w:lineRule="exact"/>
        <w:ind w:left="105" w:leftChars="50" w:firstLine="420" w:firstLineChars="150"/>
        <w:outlineLvl w:val="2"/>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5.服务对象满意度</w:t>
      </w:r>
    </w:p>
    <w:p w14:paraId="5D437CC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   </w:t>
      </w:r>
      <w:bookmarkStart w:id="1" w:name="OLE_LINK4"/>
      <w:bookmarkStart w:id="2" w:name="OLE_LINK5"/>
      <w:r>
        <w:rPr>
          <w:rFonts w:hint="eastAsia" w:ascii="CESI楷体-GB13000" w:hAnsi="CESI楷体-GB13000" w:eastAsia="CESI楷体-GB13000" w:cs="CESI楷体-GB13000"/>
          <w:sz w:val="28"/>
          <w:szCs w:val="28"/>
        </w:rPr>
        <w:t>打造特色亮点，努力提升服务群众水平，使月坛地区的居民普遍满意。</w:t>
      </w:r>
    </w:p>
    <w:p w14:paraId="66DAB69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用心用情守护“一老一小”。打造1＋n养老服务体系，构建适合老年人群需求的数字化养老服务网络。养老服务联合体服务商增至75家，服务功能拓展至8大类200余项。“月坛街道养老服务中心”通过验收，总建筑面积达2296平方米，全力打造“一站式”服务。举办月坛养老工作20周年回顾庆典，不断丰富“无围墙”养老服务内涵，推动养老服务从“有服务”到“优服务”。新增养老助餐点2家，家庭养老照护床位21张，完成家庭适老化改造49户，安装“一键呼”2059部。与河北省秦皇岛市北戴河区人民政府、张家口市下花园区人民政府、怀来县人民政府签署《异地休闲疗养、康养战略合作协议》，开展异地康养旅居宣传推介活动7场，拓展异地康养床位150张。</w:t>
      </w:r>
    </w:p>
    <w:p w14:paraId="3CEB7531">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利用亲子活动、家长课堂，向居民大力宣传科学育儿理念和托育相关内容，帮助居民了解托育、信任托育、参与托育。完善婴幼儿照护设施等基本公共服务，推动国家发改委幼儿园和公安部幼儿园开办了托班，为2岁-3岁以内幼儿提供共40个普惠托位，辖区托育位数达到155个。</w:t>
      </w:r>
    </w:p>
    <w:p w14:paraId="6919CD8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就业服务和社会保障水平稳中有进。坚持以“父母心”抓好高校毕业生就业，545名大学生中实现就业528人，户籍毕业生就业率96.88%。“一刻钟就业服务圈”实现全覆盖，举办招聘活动8场次，提供就业岗位3000余个，1085名登记失业人员实现就业，消除“零就业家庭”3户，登记失业人员就业率61.7%。积极开展临时救助、专项救助，并帮扶特困人员。现有温馨家园5个，开展活动50场，新安置6名残疾人就业。增强“北京普惠健康保”知晓率和参保率，为低保低收入、困难残疾人等910名困难群体购买“北京普惠健康保”。</w:t>
      </w:r>
    </w:p>
    <w:p w14:paraId="7692E0C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助力辖区教育全面发展。在月坛南街、三里河路、三里河南七巷沿线构建儿童友好公共空间并建立通学路径，服务四十四中学、三里河三小等周边学校上下学出行。联合社区教育学校，邀请资深教育专家，开办系列讲座，学区家长约750人次参与，协助学校与家长共同做好学生的身心适应、学业适应和社会适应。规范等候区及上下学安全秩序，20个中小幼校址实现接送“安全岛”全覆盖。对三里河三小、三十五中、铁二中、八中、复外一小等暑期施工学校，从严抓好施工现场管理、建筑垃圾运输、消防安全等工作，助力地区“小而精”“小而美”特色学校升级。</w:t>
      </w:r>
    </w:p>
    <w:p w14:paraId="608D3E2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健康服务品质持续提升。作为西城区首批健联体试点街道，扎实推进以基层医疗机构和健康管理机构为主体的“月坛健联体”建设。汇聚复兴医院-社区卫生服务中心-街道-社区四方合力，建成“防-管-治-促”相结合的生命全周期、全人群健康服务体系，以医院-社区-居民为框架，特别关注一老一小重点人群，逐步提高健联体内社区居民和在职人群的慢病防治、健康素养及健康意识水平。</w:t>
      </w:r>
    </w:p>
    <w:p w14:paraId="0BA0CFCD">
      <w:pPr>
        <w:spacing w:line="600" w:lineRule="exact"/>
        <w:ind w:left="105" w:leftChars="50" w:firstLine="420" w:firstLineChars="150"/>
        <w:rPr>
          <w:rFonts w:ascii="CESI楷体-GB13000" w:hAnsi="CESI楷体-GB13000" w:eastAsia="CESI楷体-GB13000" w:cs="CESI楷体-GB13000"/>
          <w:sz w:val="28"/>
          <w:szCs w:val="28"/>
        </w:rPr>
      </w:pPr>
    </w:p>
    <w:bookmarkEnd w:id="1"/>
    <w:bookmarkEnd w:id="2"/>
    <w:p w14:paraId="38CBD59D">
      <w:pPr>
        <w:spacing w:line="600" w:lineRule="exact"/>
        <w:ind w:left="105" w:leftChars="50" w:firstLine="480" w:firstLineChars="150"/>
        <w:outlineLvl w:val="0"/>
        <w:rPr>
          <w:rFonts w:ascii="CESI楷体-GB13000" w:hAnsi="CESI楷体-GB13000" w:eastAsia="CESI楷体-GB13000" w:cs="CESI楷体-GB13000"/>
          <w:b/>
          <w:sz w:val="32"/>
          <w:szCs w:val="32"/>
        </w:rPr>
      </w:pPr>
      <w:r>
        <w:rPr>
          <w:rFonts w:hint="eastAsia" w:ascii="CESI楷体-GB13000" w:hAnsi="CESI楷体-GB13000" w:eastAsia="CESI楷体-GB13000" w:cs="CESI楷体-GB13000"/>
          <w:b/>
          <w:sz w:val="32"/>
          <w:szCs w:val="32"/>
        </w:rPr>
        <w:t>四、预算管理情况分析</w:t>
      </w:r>
    </w:p>
    <w:p w14:paraId="713AA04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（一）财务管理</w:t>
      </w:r>
    </w:p>
    <w:p w14:paraId="0B8FD41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1.财务管理制度健全性</w:t>
      </w:r>
    </w:p>
    <w:p w14:paraId="0E44377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月坛街道财政工作继续贯彻实施《中华人民共和国会计法》、《中华人民共和国预算法》、《中华人民共和国政府采购法》，加强财政、财务资金管理，强化预算的约束力，增强财务管理制度的健全性，同时，加强对财政性资金的绩效评价，以管好“家”、理好财为原则，以惠民生、促发展为主题，以提高财政资金绩效管理为核心，以抓管理、强基础、促规范为载体，大力推进街道财政财务工作的规范化、精细化管理进程，积极构建和谐的街道财务工作新局面。</w:t>
      </w:r>
    </w:p>
    <w:p w14:paraId="7E87949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为提高我街道财务管理水平，规范内部控制，加强廉政风险防控机制建设，在内部控制制度的基础上，结合机构设置改革进行修订完善。业务层面，重点围绕预算管理、收支管理、采购管理、资产管理和合同管理、基建项目管理等六方面经济业务，进行制度梳理、流程设计、风险点查找和分析。配合全响应启动内控系统建设工作，通过信息化手段让内控制度得以更好地执行。继续落实2024年北京市西城区人民政府月坛街道工委、办事处主要领导经济责任审计及区委第一巡查组对月坛街道工委及所辖社区党组织巡查整改，依照月坛街道政府购买服务项目全过程绩效跟踪管理办法，对街道办事处以政府购买服务形式进行的经济活动，选取有代表性的项目进行跟踪，促进我街道政府购买服务项目更加科学化、规范化管理。</w:t>
      </w:r>
    </w:p>
    <w:p w14:paraId="5105CD1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2.资金使用合规性和安全性</w:t>
      </w:r>
    </w:p>
    <w:p w14:paraId="4655C4F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月坛街道预算根据年度经济社会发展目标、国家宏观调控总体要求和跨年度预算平衡的需要，参考上一年预算执行情况、有关支出绩效评价结果和本年度收支预测，按照规定程序征求各方面意见后，进行预算编制。按照财政部门制定的政府收支分类科目、预算支出标准和要求，以及绩效目标管理等预算编制规定，根据其依法履行职能和事业发展的需要以及存量资产情况，编制街道预算草案。2024年支出严格按照预算执行，没有虚假列支。预算支出按照预算科目执行。严格控制不同预算科目、预算级次或者项目间预算资金的调剂，确需调剂使用的，按照财政部门的规定办理。2024年决算草案的编制符合法律、行政法规，做到了收支真实、数额准确、内容完整、报送及时。决算草案与预算相对应，严格按预算数、调整预算数、决算数分别列出，确保了资金使用的合规性和安全性。</w:t>
      </w:r>
    </w:p>
    <w:p w14:paraId="3D61408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3.会计基础信息完善性</w:t>
      </w:r>
    </w:p>
    <w:p w14:paraId="4263903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  月坛街道2024年度依法设置会计账簿，不存在私设会计账簿的行为，不存在不相容岗位情况，确保了原始凭证真实、完整、合规，财政票据申领、使用、销毁符合规定，应税行为开具或取得税务发票，会计科目使用正确，数字准确无误，定期组织账目核对，做到了账证、账账、账表、账实相符，已建立财产清查制度，不存在伪造、变更、隐匿或者故意销毁会计凭证、会计账簿、财务会计报告的行为，往来款项及时清理，不存在长期挂账现象，符合会计档案管理规定，不存在会计资料毁损、灭失的行为，银行账户开立及管理情况符合规定，严格执行公务卡强制结算目录，确保了会计基础信息的完善性和规范性。</w:t>
      </w:r>
    </w:p>
    <w:p w14:paraId="6F76D21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（二）资产管理</w:t>
      </w:r>
    </w:p>
    <w:p w14:paraId="2FB5A1BC">
      <w:pPr>
        <w:ind w:firstLine="560" w:firstLineChars="200"/>
        <w:rPr>
          <w:rFonts w:hint="eastAsia" w:ascii="CESI楷体-GB13000" w:hAnsi="CESI楷体-GB13000" w:eastAsia="CESI楷体-GB13000" w:cs="CESI楷体-GB13000"/>
          <w:sz w:val="28"/>
          <w:szCs w:val="28"/>
        </w:rPr>
      </w:pPr>
      <w:bookmarkStart w:id="3" w:name="_GoBack"/>
      <w:r>
        <w:rPr>
          <w:rFonts w:hint="eastAsia" w:ascii="CESI楷体-GB13000" w:hAnsi="CESI楷体-GB13000" w:eastAsia="CESI楷体-GB13000" w:cs="CESI楷体-GB13000"/>
          <w:sz w:val="28"/>
          <w:szCs w:val="28"/>
        </w:rPr>
        <w:t>截止2024年底，本单位共有固定资产12050.71万元，其中房屋和构筑物5266.93万元，设备5668.73万元，文物和陈列品56.79万元，图书和档案43.89万元，家具和用具1014.38万元；固定资产累计折旧6026.76万元。</w:t>
      </w:r>
    </w:p>
    <w:p w14:paraId="7C563A0D">
      <w:pPr>
        <w:ind w:firstLine="560" w:firstLineChars="200"/>
        <w:rPr>
          <w:rFonts w:hint="eastAsia"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截止2024年底，本单位共有无形资产39.26万元，无形资产累计摊销30.58万元。</w:t>
      </w:r>
    </w:p>
    <w:p w14:paraId="78F4A5C3">
      <w:pPr>
        <w:ind w:firstLine="560" w:firstLineChars="200"/>
        <w:rPr>
          <w:rFonts w:hint="eastAsia"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本单位公共基础设施新增942.08万元，累计折旧476.39万元，为市政基础设施。其中市政环卫设施348.64万元，累计折旧114.33万元，包含26座生活垃圾分类驿站；其他综合类设施581.17万元，累计折旧358.26万元，包含健身设备、社区平凳、充电桩设备、视频监控设备；其他市政设施12.27万元，累计折旧3.8万元，包含城市照明设施。</w:t>
      </w:r>
    </w:p>
    <w:p w14:paraId="6ABE9B19">
      <w:pPr>
        <w:ind w:firstLine="560" w:firstLineChars="200"/>
        <w:rPr>
          <w:rFonts w:hint="eastAsia"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根据市区两级对财务管理和资产管理的要求，结合区财政局的内控制度规范，我街道严格认真总结了本部门贯彻落实《行政事业性国有资产管理条例》（国务院令第738号）举措，规范固定资产各项工作流程，强化部门间的沟通机制，将固定资产管理落实到位。</w:t>
      </w:r>
    </w:p>
    <w:p w14:paraId="72201103">
      <w:pPr>
        <w:ind w:firstLine="560" w:firstLineChars="200"/>
        <w:rPr>
          <w:rFonts w:hint="eastAsia"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为加强我街道固定资产的管理，规范资产处置行为，根据《北京市西城区行政事业单位国有资产管理办法》等文件，结合我街道实际情况，建立固定资产管理制度，制定《月坛街道办事处固定资产管理规定》与《国有资产新增与报废处置流程图》，规范固定资产管理。</w:t>
      </w:r>
    </w:p>
    <w:p w14:paraId="5CB09396">
      <w:pPr>
        <w:ind w:firstLine="560" w:firstLineChars="200"/>
        <w:rPr>
          <w:rFonts w:hint="eastAsia"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街道按责任人实施分块管理的固定资产管理网格，共分为三大块：机关固定资产、社区固定资产及信息化设备。同时成立月坛街道办事处固定资产管理工作领导小组，实行“三方共管”的管理方法，建立机关及社区固定资产定位卡，定期组织固定资产进行盘查，确保账、卡、物三相符。 </w:t>
      </w:r>
    </w:p>
    <w:p w14:paraId="4850880A">
      <w:pPr>
        <w:ind w:firstLine="560" w:firstLineChars="200"/>
        <w:rPr>
          <w:rFonts w:hint="eastAsia"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街道在2024年第四季度开展全面的资产清查，并以清查结果为依据完善资产信息，做到帐实相符，为固定资产的后续管理工作以及融入预算一体化系统的工作打下坚实基础。</w:t>
      </w:r>
    </w:p>
    <w:bookmarkEnd w:id="3"/>
    <w:p w14:paraId="7DB9ED2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（三）绩效管理</w:t>
      </w:r>
    </w:p>
    <w:p w14:paraId="4D1D803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为加强预算绩效管理，强化支出责任，建立科学、合理的财政支出绩效跟踪机制，提高财政资金使用效益，切实做好项目支出的绩效监控管理工作，根据《北京市西城区财政局关于开展2024年度财政支出绩效评价工作的通知》（西财监〔2025〕105号）等文件要求，我单位圆满的地完成了2024年项目支出绩效目标执行监控工作，现将整体绩效管理工作情况总结如下：</w:t>
      </w:r>
    </w:p>
    <w:p w14:paraId="547A6F0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绩效跟踪工作机构设置及职责分工：为保证绩效监控工作的有效开展，我单位成立了绩效跟踪领导小组，全面指导预算绩效管理工作。由综合办公室（财政）具体负责组织、协调、指导一委七办三中心开展工作；编制全年运行监控的工作计划。指导、审核各重点监控项目的附表填写，并负责撰写2024年度部门项目绩效目标执行监控报告。</w:t>
      </w:r>
    </w:p>
    <w:p w14:paraId="4521040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度，我街道根据区财政局的工作要求，将街道所有预算项目对其进行深入解析与检查。为有效保证运行监控工作的质量，街道领导小组定期对项目的进展、绩效实现和资金支付等情况进行了解，从项目的组织管理实施和完成阶段性绩效目标等环节进行检查，认真查找项目组织管理实施中与年度目标计划存在的差异，以及当前已实现的实际绩效与年度目标绩效间的差异，分析差异形成的原因，指出项目实施管理中存在的不足，提出改进措施与建议。由综合办公室（财政）负责对半年绩效项目的档案进行管理，认真收集整理绩效资料，并按照项目名称分别建立了资料档案，为项目执行完成后的评价工作奠定基础。</w:t>
      </w:r>
    </w:p>
    <w:p w14:paraId="2785B4E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（四）结转结余率</w:t>
      </w:r>
    </w:p>
    <w:p w14:paraId="6C7087A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  2024年我单位无结转结余资金。</w:t>
      </w:r>
    </w:p>
    <w:p w14:paraId="416DAD8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（五）部门预决算差异率</w:t>
      </w:r>
    </w:p>
    <w:p w14:paraId="2FABA58A">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xml:space="preserve">  2024年我单位部门决算无差异。</w:t>
      </w:r>
    </w:p>
    <w:p w14:paraId="4E95940B">
      <w:pPr>
        <w:spacing w:line="600" w:lineRule="exact"/>
        <w:ind w:left="105" w:leftChars="50" w:firstLine="480" w:firstLineChars="150"/>
        <w:rPr>
          <w:rFonts w:ascii="CESI楷体-GB13000" w:hAnsi="CESI楷体-GB13000" w:eastAsia="CESI楷体-GB13000" w:cs="CESI楷体-GB13000"/>
          <w:b/>
          <w:sz w:val="32"/>
          <w:szCs w:val="32"/>
        </w:rPr>
      </w:pPr>
    </w:p>
    <w:p w14:paraId="6051D3A5">
      <w:pPr>
        <w:spacing w:line="600" w:lineRule="exact"/>
        <w:ind w:firstLine="471" w:firstLineChars="147"/>
        <w:outlineLvl w:val="0"/>
        <w:rPr>
          <w:rFonts w:ascii="CESI楷体-GB13000" w:hAnsi="CESI楷体-GB13000" w:eastAsia="CESI楷体-GB13000" w:cs="CESI楷体-GB13000"/>
          <w:b/>
          <w:sz w:val="32"/>
          <w:szCs w:val="32"/>
        </w:rPr>
      </w:pPr>
      <w:r>
        <w:rPr>
          <w:rFonts w:hint="eastAsia" w:ascii="CESI楷体-GB13000" w:hAnsi="CESI楷体-GB13000" w:eastAsia="CESI楷体-GB13000" w:cs="CESI楷体-GB13000"/>
          <w:b/>
          <w:sz w:val="32"/>
          <w:szCs w:val="32"/>
        </w:rPr>
        <w:t>五、总体评价结论</w:t>
      </w:r>
    </w:p>
    <w:p w14:paraId="69ECA17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（一）评价得分情况</w:t>
      </w:r>
    </w:p>
    <w:p w14:paraId="21919AC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经评价，得分为97分，分别是：当年预算执行情况得分9分，产出指标得分49分，效益指标得分30分，满意度指标得分9分，评价绩效级别评定为“优”。</w:t>
      </w:r>
    </w:p>
    <w:p w14:paraId="6CFA509E">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1.预算执行管理指标</w:t>
      </w:r>
    </w:p>
    <w:p w14:paraId="3AA5CEE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（1）部门预算完成率</w:t>
      </w:r>
    </w:p>
    <w:p w14:paraId="729BFDAA">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财政拨款实际执行决算数46073.26万元，全年预算数46073.26万元，预算完成率=100%，以年度预算执行决算数与全年预算决算数的比率，反映和评价部门预算的完成程度。部门预算完成率为100%，说明预算完成率高。</w:t>
      </w:r>
    </w:p>
    <w:p w14:paraId="4480A927">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（2）公用经费控制率</w:t>
      </w:r>
    </w:p>
    <w:p w14:paraId="5759CA1B">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部门公用经费年初预算872.87万元，包括办公费、印刷费、邮电费、差旅费、会议费、福利费、维修（护）费、办公用房水电费、办公用房取暖费、办公用房物业管理费、公务用车运行维护费以及其他商品和服务支出费用。2024实际公用经费支出决算为695.58万元，公用经费完成率为79.68%，说明24年的公用经费支出进度不够理想。</w:t>
      </w:r>
    </w:p>
    <w:p w14:paraId="270C403E">
      <w:pPr>
        <w:pStyle w:val="2"/>
        <w:ind w:firstLine="338" w:firstLineChars="12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（3）三公经费控制率</w:t>
      </w:r>
    </w:p>
    <w:p w14:paraId="4EBD9001">
      <w:pPr>
        <w:pStyle w:val="2"/>
        <w:ind w:firstLine="280" w:firstLineChars="1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2024年三公经费控制率=（2024年三公经费实际支出数0.38万元÷三公经费年初预算数6.83万元）*100%=5.56%。说明本单位三公经费预算支出控制较好。</w:t>
      </w:r>
    </w:p>
    <w:p w14:paraId="69135DBD">
      <w:pPr>
        <w:pStyle w:val="2"/>
        <w:ind w:firstLine="280" w:firstLineChars="1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（4）部门结转结余资金管理</w:t>
      </w:r>
    </w:p>
    <w:p w14:paraId="20DD83E4">
      <w:pPr>
        <w:pStyle w:val="2"/>
        <w:ind w:firstLine="280" w:firstLineChars="1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2024年结转结余为0万元，按新的出台的对预算管理实施细则，市、县级不在列支指标和计划结转，部门结转结余资金财政收回。</w:t>
      </w:r>
    </w:p>
    <w:p w14:paraId="61CA7638">
      <w:pPr>
        <w:pStyle w:val="2"/>
        <w:ind w:firstLine="280" w:firstLineChars="1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（5）预决算信息公开</w:t>
      </w:r>
    </w:p>
    <w:p w14:paraId="25745743">
      <w:pPr>
        <w:pStyle w:val="2"/>
        <w:ind w:firstLine="198" w:firstLineChars="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月坛街道根据政府信息公开有关规定，在西城区政务公开网站上，对2024年部门预算、三公经费、绩效评价工作情况等进行了公开。基础数据资料完整、真实。</w:t>
      </w:r>
    </w:p>
    <w:p w14:paraId="3D6839B4">
      <w:pPr>
        <w:pStyle w:val="2"/>
        <w:ind w:firstLine="198" w:firstLineChars="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（6）部门预算管理</w:t>
      </w:r>
    </w:p>
    <w:p w14:paraId="65528EE5">
      <w:pPr>
        <w:pStyle w:val="2"/>
        <w:ind w:firstLine="198" w:firstLineChars="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w:t>
      </w:r>
      <w:r>
        <w:rPr>
          <w:rFonts w:hint="eastAsia" w:ascii="CESI楷体-GB13000" w:hAnsi="CESI楷体-GB13000" w:eastAsia="CESI楷体-GB13000" w:cs="CESI楷体-GB13000"/>
          <w:sz w:val="28"/>
          <w:szCs w:val="28"/>
        </w:rPr>
        <w:fldChar w:fldCharType="begin"/>
      </w:r>
      <w:r>
        <w:rPr>
          <w:rFonts w:hint="eastAsia" w:ascii="CESI楷体-GB13000" w:hAnsi="CESI楷体-GB13000" w:eastAsia="CESI楷体-GB13000" w:cs="CESI楷体-GB13000"/>
          <w:sz w:val="28"/>
          <w:szCs w:val="28"/>
        </w:rPr>
        <w:instrText xml:space="preserve"> = 1 \* GB3 </w:instrText>
      </w:r>
      <w:r>
        <w:rPr>
          <w:rFonts w:hint="eastAsia" w:ascii="CESI楷体-GB13000" w:hAnsi="CESI楷体-GB13000" w:eastAsia="CESI楷体-GB13000" w:cs="CESI楷体-GB13000"/>
          <w:sz w:val="28"/>
          <w:szCs w:val="28"/>
        </w:rPr>
        <w:fldChar w:fldCharType="separate"/>
      </w:r>
      <w:r>
        <w:rPr>
          <w:rFonts w:hint="eastAsia" w:ascii="CESI楷体-GB13000" w:hAnsi="CESI楷体-GB13000" w:eastAsia="CESI楷体-GB13000" w:cs="CESI楷体-GB13000"/>
          <w:sz w:val="28"/>
          <w:szCs w:val="28"/>
        </w:rPr>
        <w:t>①</w:t>
      </w:r>
      <w:r>
        <w:rPr>
          <w:rFonts w:hint="eastAsia" w:ascii="CESI楷体-GB13000" w:hAnsi="CESI楷体-GB13000" w:eastAsia="CESI楷体-GB13000" w:cs="CESI楷体-GB13000"/>
          <w:sz w:val="28"/>
          <w:szCs w:val="28"/>
        </w:rPr>
        <w:fldChar w:fldCharType="end"/>
      </w:r>
      <w:r>
        <w:rPr>
          <w:rFonts w:hint="eastAsia" w:ascii="CESI楷体-GB13000" w:hAnsi="CESI楷体-GB13000" w:eastAsia="CESI楷体-GB13000" w:cs="CESI楷体-GB13000"/>
          <w:sz w:val="28"/>
          <w:szCs w:val="28"/>
        </w:rPr>
        <w:t>在职人员控制率</w:t>
      </w:r>
    </w:p>
    <w:p w14:paraId="44BF75C7">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在职人员控制率=（在职人员数256人/编制数273人）×100%=93.77% ，没有超过100%，说明单位人员控制的很好。</w:t>
      </w:r>
    </w:p>
    <w:p w14:paraId="3EAE3DC3">
      <w:pPr>
        <w:pStyle w:val="2"/>
        <w:ind w:firstLine="140" w:firstLineChars="5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w:t>
      </w:r>
      <w:r>
        <w:rPr>
          <w:rFonts w:hint="eastAsia" w:ascii="CESI楷体-GB13000" w:hAnsi="CESI楷体-GB13000" w:eastAsia="CESI楷体-GB13000" w:cs="CESI楷体-GB13000"/>
          <w:sz w:val="28"/>
          <w:szCs w:val="28"/>
        </w:rPr>
        <w:fldChar w:fldCharType="begin"/>
      </w:r>
      <w:r>
        <w:rPr>
          <w:rFonts w:hint="eastAsia" w:ascii="CESI楷体-GB13000" w:hAnsi="CESI楷体-GB13000" w:eastAsia="CESI楷体-GB13000" w:cs="CESI楷体-GB13000"/>
          <w:sz w:val="28"/>
          <w:szCs w:val="28"/>
        </w:rPr>
        <w:instrText xml:space="preserve"> = 2 \* GB3 </w:instrText>
      </w:r>
      <w:r>
        <w:rPr>
          <w:rFonts w:hint="eastAsia" w:ascii="CESI楷体-GB13000" w:hAnsi="CESI楷体-GB13000" w:eastAsia="CESI楷体-GB13000" w:cs="CESI楷体-GB13000"/>
          <w:sz w:val="28"/>
          <w:szCs w:val="28"/>
        </w:rPr>
        <w:fldChar w:fldCharType="separate"/>
      </w:r>
      <w:r>
        <w:rPr>
          <w:rFonts w:hint="eastAsia" w:ascii="CESI楷体-GB13000" w:hAnsi="CESI楷体-GB13000" w:eastAsia="CESI楷体-GB13000" w:cs="CESI楷体-GB13000"/>
          <w:sz w:val="28"/>
          <w:szCs w:val="28"/>
        </w:rPr>
        <w:t>②</w:t>
      </w:r>
      <w:r>
        <w:rPr>
          <w:rFonts w:hint="eastAsia" w:ascii="CESI楷体-GB13000" w:hAnsi="CESI楷体-GB13000" w:eastAsia="CESI楷体-GB13000" w:cs="CESI楷体-GB13000"/>
          <w:sz w:val="28"/>
          <w:szCs w:val="28"/>
        </w:rPr>
        <w:fldChar w:fldCharType="end"/>
      </w:r>
      <w:r>
        <w:rPr>
          <w:rFonts w:hint="eastAsia" w:ascii="CESI楷体-GB13000" w:hAnsi="CESI楷体-GB13000" w:eastAsia="CESI楷体-GB13000" w:cs="CESI楷体-GB13000"/>
          <w:sz w:val="28"/>
          <w:szCs w:val="28"/>
        </w:rPr>
        <w:t>管理制度健全性</w:t>
      </w:r>
    </w:p>
    <w:p w14:paraId="5C122D6E">
      <w:pPr>
        <w:pStyle w:val="2"/>
        <w:ind w:firstLine="420" w:firstLineChars="15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本部门按照《会计法》、《预算法》、《行政事业单位内部门控制制度》等法律、法规规定制定了一系列财务管理规定，并得以认真管理实施。</w:t>
      </w:r>
    </w:p>
    <w:p w14:paraId="29E3E97E">
      <w:pPr>
        <w:pStyle w:val="2"/>
        <w:ind w:firstLine="198" w:firstLineChars="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　</w:t>
      </w:r>
      <w:r>
        <w:rPr>
          <w:rFonts w:hint="eastAsia" w:ascii="CESI楷体-GB13000" w:hAnsi="CESI楷体-GB13000" w:eastAsia="CESI楷体-GB13000" w:cs="CESI楷体-GB13000"/>
          <w:sz w:val="28"/>
          <w:szCs w:val="28"/>
        </w:rPr>
        <w:fldChar w:fldCharType="begin"/>
      </w:r>
      <w:r>
        <w:rPr>
          <w:rFonts w:hint="eastAsia" w:ascii="CESI楷体-GB13000" w:hAnsi="CESI楷体-GB13000" w:eastAsia="CESI楷体-GB13000" w:cs="CESI楷体-GB13000"/>
          <w:sz w:val="28"/>
          <w:szCs w:val="28"/>
        </w:rPr>
        <w:instrText xml:space="preserve"> = 3 \* GB3 </w:instrText>
      </w:r>
      <w:r>
        <w:rPr>
          <w:rFonts w:hint="eastAsia" w:ascii="CESI楷体-GB13000" w:hAnsi="CESI楷体-GB13000" w:eastAsia="CESI楷体-GB13000" w:cs="CESI楷体-GB13000"/>
          <w:sz w:val="28"/>
          <w:szCs w:val="28"/>
        </w:rPr>
        <w:fldChar w:fldCharType="separate"/>
      </w:r>
      <w:r>
        <w:rPr>
          <w:rFonts w:hint="eastAsia" w:ascii="CESI楷体-GB13000" w:hAnsi="CESI楷体-GB13000" w:eastAsia="CESI楷体-GB13000" w:cs="CESI楷体-GB13000"/>
          <w:sz w:val="28"/>
          <w:szCs w:val="28"/>
        </w:rPr>
        <w:t>③</w:t>
      </w:r>
      <w:r>
        <w:rPr>
          <w:rFonts w:hint="eastAsia" w:ascii="CESI楷体-GB13000" w:hAnsi="CESI楷体-GB13000" w:eastAsia="CESI楷体-GB13000" w:cs="CESI楷体-GB13000"/>
          <w:sz w:val="28"/>
          <w:szCs w:val="28"/>
        </w:rPr>
        <w:fldChar w:fldCharType="end"/>
      </w:r>
      <w:r>
        <w:rPr>
          <w:rFonts w:hint="eastAsia" w:ascii="CESI楷体-GB13000" w:hAnsi="CESI楷体-GB13000" w:eastAsia="CESI楷体-GB13000" w:cs="CESI楷体-GB13000"/>
          <w:sz w:val="28"/>
          <w:szCs w:val="28"/>
        </w:rPr>
        <w:t>支出规范性及巡视、审计、绩效评价结果等</w:t>
      </w:r>
    </w:p>
    <w:p w14:paraId="400E5E38">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本部门严格执行财经纪律，牢记过紧日子思想，按规定压缩一般性支出，尤其是三公经费支出，并接受审计，巡视等监督，没有出现重大违反财政纪律等问题。</w:t>
      </w:r>
    </w:p>
    <w:p w14:paraId="04ADB3F2">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（7）政府采购管理</w:t>
      </w:r>
    </w:p>
    <w:p w14:paraId="052C51D5">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2024年政府采购预算支出9046.77万元，严格按照采购法和相关程序进行支出。</w:t>
      </w:r>
    </w:p>
    <w:p w14:paraId="7EB43A2C">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（8）资产管理</w:t>
      </w:r>
    </w:p>
    <w:p w14:paraId="0CBBF213">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本部门已制定有资产管理制度，并得到有效执行。资产增加，报废、处置按资产管理规定进行处理，资产处置收入足额缴入国库，每月上报财政部国有资产月报，年终做好国有资产清理工作，上报国有资产年报。</w:t>
      </w:r>
    </w:p>
    <w:p w14:paraId="3F3D74F1">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综上所述，预算执行管理指标的总分为10分，实际得分为9分。</w:t>
      </w:r>
    </w:p>
    <w:p w14:paraId="3B0237E4">
      <w:pPr>
        <w:pStyle w:val="2"/>
        <w:numPr>
          <w:ilvl w:val="0"/>
          <w:numId w:val="2"/>
        </w:numPr>
        <w:ind w:left="105" w:leftChars="50" w:firstLine="420" w:firstLineChars="15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产出指标</w:t>
      </w:r>
    </w:p>
    <w:p w14:paraId="2D9725EA">
      <w:pPr>
        <w:pStyle w:val="2"/>
        <w:ind w:left="420" w:leftChars="200" w:firstLine="0" w:firstLineChars="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（1）数量指标:</w:t>
      </w:r>
    </w:p>
    <w:p w14:paraId="28F296F8">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①每年组织开展各种党内培训100次。机关、社区、“两新”党组织以党支部为单位，累计开展集体学习115次，主题党日活动47次，支部书记讲党课25次，集中培训13期，共计15000人次参与其中。目标值100次，完成115次。分值2分，得2分。</w:t>
      </w:r>
    </w:p>
    <w:p w14:paraId="1F4D3745">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②组织街道领导班子每月一次集中研讨，全年共12次。目标值12次，完成12次。分值2分，得2分。</w:t>
      </w:r>
    </w:p>
    <w:p w14:paraId="5F86A00E">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③全面保障好各类活动。以责无旁贷的使命感和扎实有效的举措，锲而不舍、久久为功，在提升“四个服务”水平上持续下功夫。高标准完成全国“两会”期间天泰宾馆、职工之家两个代表住地、“一带一路”国际合作高峰论坛等多个活动服务保障任务，确保辖区社会面秩序良好。目标值2次，完成2次。分值2分，得2分。</w:t>
      </w:r>
    </w:p>
    <w:p w14:paraId="75B97E25">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④拆除违法建设,拆除面积5663.78平方米。目标值大于5000平方米，实际完成5663.78平方米。分值2分，得2分。</w:t>
      </w:r>
    </w:p>
    <w:p w14:paraId="54133ABC">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⑤排查火灾隐患，加强施工工地安全监管，全年共检查施工单位740家，发现问题隐患1670处。目标值700家，完成740家。分值2分，得2分。</w:t>
      </w:r>
    </w:p>
    <w:p w14:paraId="7B0DEA3B">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⑥推进地区垃圾分类及宣传工作，完成26个社区的全年垃圾减量、垃圾分类工作。目标值26个社区，完成26个。分值2分，得2分。</w:t>
      </w:r>
    </w:p>
    <w:p w14:paraId="15E5150B">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⑦加大民生保障、社会保障社就业保障支出，完成对低保人员、优抚对象、生活困难人员、残疾人的救助金额，2023年社会救助支出为2286.46万元。目标值大于2000万元，完成2286.46万元。分值2分，得2分。</w:t>
      </w:r>
    </w:p>
    <w:p w14:paraId="47694F52">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（2）质量指标</w:t>
      </w:r>
    </w:p>
    <w:p w14:paraId="1563658E">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①按计划疏解非首都功能，争创“和谐示范宜居区。疏解整治工作，低端产业腾退工作完成全年任务指标，不出现安全事故。分值2分，得2分。</w:t>
      </w:r>
    </w:p>
    <w:p w14:paraId="5A9790DC">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②达到环境卫生相关作业标准。分值2分，得2分。</w:t>
      </w:r>
    </w:p>
    <w:p w14:paraId="151D3401">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③根据市区相关规定，拆除辖区内违法建设，治理“开墙打洞”并按标准恢复。分值2分，得2分。</w:t>
      </w:r>
    </w:p>
    <w:p w14:paraId="0521DE01">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④计划达到市区政府关于城市管理精细化指标。分值2分，得2分。</w:t>
      </w:r>
    </w:p>
    <w:p w14:paraId="11AA0C8C">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⑤全面加强自身建设,稳步推进机构改革，提升街道服务效能。分值2分，得2分。</w:t>
      </w:r>
    </w:p>
    <w:p w14:paraId="6F7B2CF1">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⑥深化群众性精神文明创建活动。推进全国文明城区、文明单位、文明家庭创建工作。分值2分，得2分。</w:t>
      </w:r>
    </w:p>
    <w:p w14:paraId="6740554A">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⑦推进环境保护精细化建设，不断强化污染源综合治理。强化大气污染治理。分值2分，得2分。</w:t>
      </w:r>
    </w:p>
    <w:p w14:paraId="3EB56CE9">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⑧着力保障和改善民生，进一步健全社会救助联动机制。分值2分，得2分。</w:t>
      </w:r>
    </w:p>
    <w:p w14:paraId="67C5DC76">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（3）时效指标</w:t>
      </w:r>
    </w:p>
    <w:p w14:paraId="3DA4677F">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月坛街道按时完成了西城区委区政府和各个委办局下达的任务，及时解决了群众的诉求、辖区内单位的请求事项。分值10分，得10分。</w:t>
      </w:r>
    </w:p>
    <w:p w14:paraId="23AB5FCD">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（4）成本指标</w:t>
      </w:r>
    </w:p>
    <w:p w14:paraId="076B46F9">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①部门整体预算支出。2024年部门预算数为46073.26万元，实际支出46073.26万元，执行率为100%。分值5分，得5分。</w:t>
      </w:r>
    </w:p>
    <w:p w14:paraId="6CA3B30C">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②部门预算调整金额。2024年部门预算年初数为44749.96万元，2024年共计进行了5次预算调整，项目支出方面调增3289万元，调减3236万元，财政追加53万元；基本支出方面调增743万元，调减211万元，财政追加532万元。分值5分，得4分。</w:t>
      </w:r>
    </w:p>
    <w:p w14:paraId="214D1EF0">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综上所述，产出指标的总分为50分，实际得分为49分。</w:t>
      </w:r>
    </w:p>
    <w:p w14:paraId="4E4DC952">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3.效益指标</w:t>
      </w:r>
    </w:p>
    <w:p w14:paraId="4CBF4BA3">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（1）经济效益指标</w:t>
      </w:r>
    </w:p>
    <w:p w14:paraId="66A68B71">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坚持把服务企业作为振兴经济的主要突破口，不断转变观念，抢抓各种发展机遇，进一步优化投资环境，通过强化服务措施，明确工作目标，有力地促进接地哦啊经济健康持续发展。分值5分，得5分。</w:t>
      </w:r>
    </w:p>
    <w:p w14:paraId="44E7082F">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（2）社会效益指标</w:t>
      </w:r>
    </w:p>
    <w:p w14:paraId="6D17165A">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预防为主，主动作为，平安建设凸显成效。构建公共安全防控体系，建立应对突发紧急事件的处理预案，做好市场监管、安全生产、防汛抗旱、防火、救灾、食品药品安全等应急管理工作。做好辖区内社会治安综合治理工作，健全多元纠纷解决机制，综合发挥人民调解、行政调解和司法调解的作用，及时化解辖区社会矛盾，加大扫黑、除恶专项斗争力度，进一步突出社会治安综合治理，努力从源头上防范化解社会矛盾。分值10分，得10分。</w:t>
      </w:r>
    </w:p>
    <w:p w14:paraId="09A963E8">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（3）生态效益指标</w:t>
      </w:r>
    </w:p>
    <w:p w14:paraId="25EF7DC2">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锚定目标，争做标兵，文明创建硕果累累。抓好人居环境整治工作，美化街道生态环境。分值5分，得5分。</w:t>
      </w:r>
    </w:p>
    <w:p w14:paraId="7DA7BDFC">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（4）可持续影响指标</w:t>
      </w:r>
    </w:p>
    <w:p w14:paraId="558D9F2F">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社会保障能力不断加强。坚持应保尽保原则，努力扩大社保覆盖面，为困难居民提供便捷通道，保障了相关人群的正常生活需求，切实提高困难居民的生活水平。做好了辖区内的环境治理工作，可持续的提高了月坛地区的生活环境，分值10分，得分10分。</w:t>
      </w:r>
    </w:p>
    <w:p w14:paraId="35AC5498">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综上所述，效益指标的满分为30分，实际得分为30分。</w:t>
      </w:r>
    </w:p>
    <w:p w14:paraId="15A2B5EB">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4.满意度指标</w:t>
      </w:r>
    </w:p>
    <w:p w14:paraId="2EC46ED0">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（1）上级部门满意度。目标值为全面管理工作获得上级机关或主管部门的表彰奖励，该小项满分5分，得4分。</w:t>
      </w:r>
    </w:p>
    <w:p w14:paraId="20ACAD23">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（2）人民群众满意度。群众满意度方面，目标值大于95%，实际情况是95%，该小项满分5 分，得5分。</w:t>
      </w:r>
    </w:p>
    <w:p w14:paraId="40F502BD">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综上所述，满意度指标的满分为10分，实际得分为9分。</w:t>
      </w:r>
    </w:p>
    <w:p w14:paraId="1FA27987">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总的来说，预算执行管理指标9分、产出指标49分、效益指标30分、满意度指标9分，汇总之后，2024年月坛街道办事处的整体支出绩效评价的总分为97分。</w:t>
      </w:r>
    </w:p>
    <w:p w14:paraId="121E8112">
      <w:pPr>
        <w:pStyle w:val="2"/>
        <w:ind w:firstLine="478" w:firstLineChars="171"/>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（二）存在的问题及原因分析</w:t>
      </w:r>
    </w:p>
    <w:p w14:paraId="362375E7">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一是部分项目绩效目标填报的科学性和准确性仍存在不足，所填报的绩效目标缺乏准确的量化衡量标准，对于产出指标设定内容的理解还存在偏差。部分项目的产出数量指标与预算内容不能完整对应；质量指标缺少清晰的控制标准与检验方式；进度指标没有进行分解，缺少时间节点的计划安排，对项目实际落实与推进的指导性作用有所不足。</w:t>
      </w:r>
    </w:p>
    <w:p w14:paraId="4A97A5B2">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二是部分项目需要进一步完善项目实施方案，明确监管机制、项目统筹和协调管理机制、质量控制机制、验收要求等具体实施和管理的内容。项目实施方案是项目能否顺利和成功实施的重要保障和依据。实施方案应包括项目涉及内容、质量把控措施、所需成本、时间计划安排、人员配备、项目验收、制度构建与遵循、风险防控与应急等要素等，从而指导项目的顺利进行。</w:t>
      </w:r>
    </w:p>
    <w:p w14:paraId="392B1912">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三是部分项目阶段性绩效成果体现需要进一步归集，分析总结有待深入。部分项目阶段性实施情况的总结和展现不够充分，需要进一步在资料中归集并充分体现完成的具体工作内容和情况；部分项目的可持续性、社会效益体现等相关资料有待加强，需要在下半年的项目实施过程中进一步归集和凝练。</w:t>
      </w:r>
    </w:p>
    <w:p w14:paraId="6632C149">
      <w:pPr>
        <w:pStyle w:val="2"/>
        <w:ind w:firstLine="420"/>
        <w:rPr>
          <w:rFonts w:ascii="CESI楷体-GB13000" w:hAnsi="CESI楷体-GB13000" w:eastAsia="CESI楷体-GB13000" w:cs="CESI楷体-GB13000"/>
        </w:rPr>
      </w:pPr>
    </w:p>
    <w:p w14:paraId="434A4494">
      <w:pPr>
        <w:spacing w:line="600" w:lineRule="exact"/>
        <w:ind w:firstLine="471" w:firstLineChars="147"/>
        <w:outlineLvl w:val="0"/>
        <w:rPr>
          <w:rFonts w:ascii="CESI楷体-GB13000" w:hAnsi="CESI楷体-GB13000" w:eastAsia="CESI楷体-GB13000" w:cs="CESI楷体-GB13000"/>
          <w:b/>
          <w:sz w:val="32"/>
          <w:szCs w:val="32"/>
        </w:rPr>
      </w:pPr>
      <w:r>
        <w:rPr>
          <w:rFonts w:hint="eastAsia" w:ascii="CESI楷体-GB13000" w:hAnsi="CESI楷体-GB13000" w:eastAsia="CESI楷体-GB13000" w:cs="CESI楷体-GB13000"/>
          <w:b/>
          <w:sz w:val="32"/>
          <w:szCs w:val="32"/>
        </w:rPr>
        <w:t>六、措施建议（整改措施、下一步工作举措）</w:t>
      </w:r>
    </w:p>
    <w:p w14:paraId="117572C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（一）整改措施如下：</w:t>
      </w:r>
    </w:p>
    <w:p w14:paraId="1738CA6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进一步完善预期绩效目标申报表，细化绩效指标，确保具有可衡量性。根据市财政局的要求进一步规范填报项目绩效目标申报表，年度总体绩效目标应更加完整与明确。项目实施背景、政策依据、主要内容和预期效益等关键要素要确保齐全。进而根据年度工作内容分解数量指标和质量指标；根据详细预算内容控制成本指标；根据方案计划安排进度指标；根据实施目的和预期效果制定效益指标。各项指标应符合细化、量化、可衡量的基本条件，为做好项目绩效执行监控及全过程的预算绩效管理工作打下前期基础。</w:t>
      </w:r>
    </w:p>
    <w:p w14:paraId="3B1BC57D">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进一步提升项目年度实施方案的有效性与指导性。重视实施方案在项目运行过程中所能起到的作用，方案是否能够具备较强的可操作性，完整度以及细化程度十分重要，是项目管理工作能否有效落实的基础条件。方案中应进一步细化，明确内部的职责分工，并在方案中对于项目实施的计划安排进行详细规划，健全项目的质量保障措施、和风险防范措施。</w:t>
      </w:r>
    </w:p>
    <w:p w14:paraId="1EBE2CC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强化公共财政支出绩效管理理念，提升绩效意识，注重绩效资料的收集、整理和呈现。绩效呈现应涵盖各处室（单位）年度工作任务，特别是注重公益性项目的经济、社会、可持续影响等效益的扩展。建议在项目实施过程中加强资料的收集和档案整理，以便于对项目财政资金的经济性、效率性和效果性进行全面的事后绩效评价工作。要正式满意度调查工作。</w:t>
      </w:r>
    </w:p>
    <w:p w14:paraId="02D1C28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（二）下一步工作举措：</w:t>
      </w:r>
    </w:p>
    <w:p w14:paraId="59FB45ED">
      <w:pPr>
        <w:pStyle w:val="2"/>
        <w:ind w:firstLine="56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1.部门决策方面</w:t>
      </w:r>
    </w:p>
    <w:p w14:paraId="2351D5C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（1）加强部门中长期战略规划。</w:t>
      </w:r>
    </w:p>
    <w:p w14:paraId="55491E0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明确街道办事处3-5年发展的重点方向、重点任务等，为年度工作安排和部门整体预算的科学分配奠定基础。各个大办、中心应明确年度工作计划，加强重点项目年度工作需求的必要性分析，确定重点项目的工作内容，作为科学编制项目预算的基础。对部门常规性项目的实施内容进行梳理，对部门内各部门承担的工作进行梳理，通过两个梳理对部门项目进行科学归集归类，研究项目整合的可行性及预算的整合管理。</w:t>
      </w:r>
    </w:p>
    <w:p w14:paraId="7C9D534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（2）进一步强化公共财政资金支出绩效管理理念</w:t>
      </w:r>
    </w:p>
    <w:p w14:paraId="581E9471">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应根据部门年度工作重点及工作计划，将年度实现目标与规划目标紧密联系起来，科学设定部门绩效目标，整体绩效目标应与年度工作目标相吻合，具体目标应与实施内容高度契合，建立符合街道工作特点的服务对象满意度调查体系，确保各项指标的细化与量化程度，提高绩效指标的可考量性，起到对各项目的引领作用。</w:t>
      </w:r>
    </w:p>
    <w:p w14:paraId="413F0C4F">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（3）加强决策的有效性，科学编制项目预算</w:t>
      </w:r>
    </w:p>
    <w:p w14:paraId="40BAA1D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加强部门层面对年度预算和重大项目安排的决策管理，充分体现决策的科学性。结合部门的实际情况，加强与财政预算管理部门沟通。在项目开展前深入细致的进行项目前期调研和论证工作。在预算编制过程中与单位内部各部门间进行有效沟通，明确项目实施内容的边界，避免项目之间出现工作内容的重叠和资金重复投入的风险。充分确保项目预算内容的真实、合理以及可实施性，确保预算编制覆盖项目执行的各个环节，合理减少预算变更，在确保项目能够顺利实施的前提下，有效控制项目成本。</w:t>
      </w:r>
    </w:p>
    <w:p w14:paraId="0C27BDC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建立公共财政资金支出成本控制理念，对委托服务项目的工作量进行科学测算，对相关项目实施内容和预算结构进行分析，对相同或类同项目研究进行整合的可行性，合理编制委托服务预算，关注委托服务质量与合同经费结算的管控，合理控制财政资金支出成本。</w:t>
      </w:r>
    </w:p>
    <w:p w14:paraId="3B6FD408">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2.部门管理方面</w:t>
      </w:r>
    </w:p>
    <w:p w14:paraId="08A24E9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（1）加强相关管理办法的制定</w:t>
      </w:r>
    </w:p>
    <w:p w14:paraId="0BCEA85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建议制定单位层面的《项目经费管理办法》《绩效管理办法》，纳入到内部控制管理体系中，不断提高各部门的绩效管理意识与各环节工作的规范性，落实绩效领导小组的职能。对于延续性和资金量较大的项目，应着手研究项目层面的管理机制与制度保障体系，明确项目内容、预算范围、质量标准等，完善对重点、重大项目的管控措施。</w:t>
      </w:r>
    </w:p>
    <w:p w14:paraId="25A7FD7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（2）提高项目管理的严谨性和规范性。</w:t>
      </w:r>
    </w:p>
    <w:p w14:paraId="6634A955">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要求各项目负责人在项目执行前合理设计并制定具有指导意义的实施方案。明确组织机构、人员分工、资金使用计划、过程管控措施、风险防控等内容，用于指导和约束项目按照计划实施。树立项目管理理念，扎实做好项目管理工作，切实将项目管理的各个环节工作做到实处。以保证项目的顺利实施及效果达成。</w:t>
      </w:r>
    </w:p>
    <w:p w14:paraId="12C14FC3">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（3）重视项目合同执行的风险，提高风险管理意识</w:t>
      </w:r>
    </w:p>
    <w:p w14:paraId="3833AD2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加强合同的规范管理，对合同条款进行认真审核，对合同的关键性要素进行复核，如合同金额、合同期限、付款时间是否与工作要求相一致。科学合理的设计合同条款内容，降低后续实施过程中可能的调整，如有调整应按规定执行合同变更程序，或签订补充协议，规避合同执行中的法律风险。</w:t>
      </w:r>
    </w:p>
    <w:p w14:paraId="7B2C9416">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（4）进一步提高单位委托业务管理机制，加强对第三方的监督监管</w:t>
      </w:r>
    </w:p>
    <w:p w14:paraId="2C343D5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健全委托业务的管理机制，充分发挥政府赋予的职能，明确部门履职和委托业务的界限，严格执行政府购买服务清单，有效控制对外委托服务业务的占比。提升政府采购的规范性，对政府购买服务进行必要的招投标和遴选程序，并注重遴选过程资料的收集与提供。加强对第三方的监管，注重履职与过程管理的留痕工作，提高履职的规范性和严谨性。</w:t>
      </w:r>
    </w:p>
    <w:p w14:paraId="75B5704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（5）加强对国有资产管理的规范性</w:t>
      </w:r>
    </w:p>
    <w:p w14:paraId="4378E20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加强资产管理，保障有国资产的安全完整，落实固定资产定期盘点制度，秉持厉行节约原则，严格按标准配置办公设备。进一步建立健全资产购置、验收、保管使用等内部管理制度，规范国有资产的使用行为，做到物尽其用，充分发挥国有资产的使用效益，保障国有资产的安全完整。</w:t>
      </w:r>
    </w:p>
    <w:p w14:paraId="4744E582">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（三）部门绩效方面</w:t>
      </w:r>
    </w:p>
    <w:p w14:paraId="037AE654">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1.提高绩效管理意识，注意绩效资料的收集与积累</w:t>
      </w:r>
    </w:p>
    <w:p w14:paraId="6367D017">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提升绩效管理意识，建立项目档案，从前期调研、预算申报、目标设定、实施方案、组织实施、过程监管、项目验收、档案整理等各环节入手，注重项目全过程资料的形成、归集与整理，保证绩效资料的完整性。重视项目历史资料的留存，尤其是延续性项目，提升年度绩效成果的可比性。</w:t>
      </w:r>
    </w:p>
    <w:p w14:paraId="4C4EFABC">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2.高度重视满意度调查</w:t>
      </w:r>
    </w:p>
    <w:p w14:paraId="73E0814A">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建立服务对象满意度调查反馈机制，明确受益群体，针对不同调查对象科学设计调查问卷，通过服务反馈，不断改进自身工作，用数据和资料客观呈现项目成果，提高部门年度绩效的展示水平。</w:t>
      </w:r>
    </w:p>
    <w:p w14:paraId="7AAB84BB">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（四）绩效自评结果应用</w:t>
      </w:r>
    </w:p>
    <w:p w14:paraId="03A60DB0">
      <w:pPr>
        <w:ind w:firstLine="560" w:firstLineChars="200"/>
        <w:rPr>
          <w:rFonts w:ascii="CESI楷体-GB13000" w:hAnsi="CESI楷体-GB13000" w:eastAsia="CESI楷体-GB13000" w:cs="CESI楷体-GB13000"/>
          <w:sz w:val="28"/>
          <w:szCs w:val="28"/>
        </w:rPr>
      </w:pPr>
      <w:r>
        <w:rPr>
          <w:rFonts w:hint="eastAsia" w:ascii="CESI楷体-GB13000" w:hAnsi="CESI楷体-GB13000" w:eastAsia="CESI楷体-GB13000" w:cs="CESI楷体-GB13000"/>
          <w:sz w:val="28"/>
          <w:szCs w:val="28"/>
        </w:rPr>
        <w:t>将绩效自评价结果作为改进预算管理和安排以后年度预算的重要依据。在今后编制预算时，不断完善绩效评价指标，及时调整和优化预算支出的方向和结构，合理配置资源。加强资金使用的监管和跟踪，完善内部控制制度，明确责任，提高财政资金使用效益和部门工作效率。完善部门预算绩效管理工作领导小组，负责组织、协调评价考核相关工作。高度重视项目管理工作，明确预算项目执行时间表，切实加快预算执行进度。</w:t>
      </w:r>
    </w:p>
    <w:p w14:paraId="7C86BD3D">
      <w:pPr>
        <w:rPr>
          <w:rFonts w:ascii="CESI仿宋-GB2312" w:hAnsi="CESI仿宋-GB2312" w:eastAsia="CESI仿宋-GB2312" w:cs="CESI仿宋-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ejaVu Sans">
    <w:altName w:val="DejaVu Sans Mono"/>
    <w:panose1 w:val="00000000000000000000"/>
    <w:charset w:val="00"/>
    <w:family w:val="auto"/>
    <w:pitch w:val="default"/>
    <w:sig w:usb0="00000000" w:usb1="00000000" w:usb2="0A246029" w:usb3="0400200C" w:csb0="600001FF" w:csb1="DFFF0000"/>
  </w:font>
  <w:font w:name="DejaVu Sans Mono">
    <w:panose1 w:val="020B0609030804020204"/>
    <w:charset w:val="00"/>
    <w:family w:val="auto"/>
    <w:pitch w:val="default"/>
    <w:sig w:usb0="E00002FF" w:usb1="5000F9FB" w:usb2="00000020" w:usb3="00000000" w:csb0="6000009F" w:csb1="9FD70000"/>
  </w:font>
  <w:font w:name="CESI楷体-GB13000">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CA112"/>
    <w:multiLevelType w:val="singleLevel"/>
    <w:tmpl w:val="DEBCA112"/>
    <w:lvl w:ilvl="0" w:tentative="0">
      <w:start w:val="2"/>
      <w:numFmt w:val="decimal"/>
      <w:lvlText w:val="%1."/>
      <w:lvlJc w:val="left"/>
      <w:pPr>
        <w:tabs>
          <w:tab w:val="left" w:pos="312"/>
        </w:tabs>
      </w:pPr>
    </w:lvl>
  </w:abstractNum>
  <w:abstractNum w:abstractNumId="1">
    <w:nsid w:val="7F7692D4"/>
    <w:multiLevelType w:val="singleLevel"/>
    <w:tmpl w:val="7F7692D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jViNTFmNmNlNTYyYjAxMWQ4NjMxMzlhMWJmZjkifQ=="/>
  </w:docVars>
  <w:rsids>
    <w:rsidRoot w:val="00A45E13"/>
    <w:rsid w:val="000507FD"/>
    <w:rsid w:val="000C3E12"/>
    <w:rsid w:val="001577CF"/>
    <w:rsid w:val="00157C87"/>
    <w:rsid w:val="001742B9"/>
    <w:rsid w:val="001C77BC"/>
    <w:rsid w:val="001F1C92"/>
    <w:rsid w:val="0025710D"/>
    <w:rsid w:val="00257ECB"/>
    <w:rsid w:val="00277669"/>
    <w:rsid w:val="002D16A6"/>
    <w:rsid w:val="003627BF"/>
    <w:rsid w:val="003716CB"/>
    <w:rsid w:val="003859AF"/>
    <w:rsid w:val="00404EF7"/>
    <w:rsid w:val="00467462"/>
    <w:rsid w:val="004D545D"/>
    <w:rsid w:val="00545B26"/>
    <w:rsid w:val="00562264"/>
    <w:rsid w:val="005F185D"/>
    <w:rsid w:val="00617C53"/>
    <w:rsid w:val="00642BD6"/>
    <w:rsid w:val="00685311"/>
    <w:rsid w:val="00691EA6"/>
    <w:rsid w:val="00695BAA"/>
    <w:rsid w:val="007E1247"/>
    <w:rsid w:val="0083314C"/>
    <w:rsid w:val="00890D62"/>
    <w:rsid w:val="00893B7A"/>
    <w:rsid w:val="008A1B44"/>
    <w:rsid w:val="008B1CCE"/>
    <w:rsid w:val="00970BC3"/>
    <w:rsid w:val="00974B7F"/>
    <w:rsid w:val="009C6936"/>
    <w:rsid w:val="00A45E13"/>
    <w:rsid w:val="00A74707"/>
    <w:rsid w:val="00A80093"/>
    <w:rsid w:val="00B306E7"/>
    <w:rsid w:val="00B36F74"/>
    <w:rsid w:val="00B95150"/>
    <w:rsid w:val="00BC63B7"/>
    <w:rsid w:val="00D073BF"/>
    <w:rsid w:val="00D67309"/>
    <w:rsid w:val="00D970E4"/>
    <w:rsid w:val="00EB1B21"/>
    <w:rsid w:val="00F84CCC"/>
    <w:rsid w:val="00FC2AAA"/>
    <w:rsid w:val="00FD51A9"/>
    <w:rsid w:val="00FF1D5F"/>
    <w:rsid w:val="2C7D1A05"/>
    <w:rsid w:val="35BFE1F2"/>
    <w:rsid w:val="3A5EFC4E"/>
    <w:rsid w:val="3BCC3E0F"/>
    <w:rsid w:val="3C5938F5"/>
    <w:rsid w:val="3D714C6E"/>
    <w:rsid w:val="3FB5306F"/>
    <w:rsid w:val="42CB6BCE"/>
    <w:rsid w:val="48847F4B"/>
    <w:rsid w:val="51BC69A8"/>
    <w:rsid w:val="54A13C33"/>
    <w:rsid w:val="5B9F7397"/>
    <w:rsid w:val="63E2236B"/>
    <w:rsid w:val="6E814285"/>
    <w:rsid w:val="6F907389"/>
    <w:rsid w:val="6FFCC9AB"/>
    <w:rsid w:val="700A66D9"/>
    <w:rsid w:val="70135C27"/>
    <w:rsid w:val="77FD63F2"/>
    <w:rsid w:val="7DB61EC0"/>
    <w:rsid w:val="7FFFBCB0"/>
    <w:rsid w:val="9E7CEA19"/>
    <w:rsid w:val="BC3B2205"/>
    <w:rsid w:val="BEE2105D"/>
    <w:rsid w:val="EFBF6799"/>
    <w:rsid w:val="F67B9F41"/>
    <w:rsid w:val="F76F39D0"/>
    <w:rsid w:val="F86F2CD8"/>
    <w:rsid w:val="F8DEA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qFormat="1"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toa heading"/>
    <w:basedOn w:val="1"/>
    <w:next w:val="1"/>
    <w:qFormat/>
    <w:uiPriority w:val="0"/>
    <w:pPr>
      <w:spacing w:before="120"/>
    </w:pPr>
    <w:rPr>
      <w:rFonts w:ascii="Calibri Light" w:hAnsi="Calibri Light" w:eastAsia="仿宋_GB2312"/>
      <w:sz w:val="24"/>
      <w:szCs w:val="21"/>
    </w:rPr>
  </w:style>
  <w:style w:type="paragraph" w:styleId="4">
    <w:name w:val="Body Text Indent"/>
    <w:link w:val="19"/>
    <w:qFormat/>
    <w:uiPriority w:val="0"/>
    <w:pPr>
      <w:widowControl w:val="0"/>
      <w:spacing w:after="120"/>
      <w:ind w:left="420" w:leftChars="200"/>
      <w:jc w:val="both"/>
    </w:pPr>
    <w:rPr>
      <w:rFonts w:ascii="Times New Roman" w:hAnsi="Times New Roman" w:eastAsia="仿宋" w:cs="Times New Roman"/>
      <w:kern w:val="2"/>
      <w:sz w:val="32"/>
      <w:szCs w:val="24"/>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index 9"/>
    <w:basedOn w:val="1"/>
    <w:next w:val="1"/>
    <w:qFormat/>
    <w:uiPriority w:val="0"/>
    <w:pPr>
      <w:ind w:left="1600" w:leftChars="1600"/>
    </w:pPr>
    <w:rPr>
      <w:rFonts w:asciiTheme="minorHAnsi" w:hAnsiTheme="minorHAnsi" w:eastAsiaTheme="minorEastAsia" w:cstheme="minorBidi"/>
      <w:szCs w:val="22"/>
    </w:rPr>
  </w:style>
  <w:style w:type="paragraph" w:styleId="8">
    <w:name w:val="Normal (Web)"/>
    <w:basedOn w:val="1"/>
    <w:semiHidden/>
    <w:unhideWhenUsed/>
    <w:qFormat/>
    <w:uiPriority w:val="99"/>
    <w:rPr>
      <w:sz w:val="24"/>
    </w:rPr>
  </w:style>
  <w:style w:type="character" w:styleId="11">
    <w:name w:val="Strong"/>
    <w:basedOn w:val="10"/>
    <w:qFormat/>
    <w:uiPriority w:val="22"/>
    <w:rPr>
      <w:b/>
    </w:rPr>
  </w:style>
  <w:style w:type="character" w:styleId="12">
    <w:name w:val="HTML Typewriter"/>
    <w:basedOn w:val="10"/>
    <w:semiHidden/>
    <w:unhideWhenUsed/>
    <w:qFormat/>
    <w:uiPriority w:val="99"/>
    <w:rPr>
      <w:rFonts w:ascii="DejaVu Sans" w:hAnsi="DejaVu Sans"/>
      <w:sz w:val="20"/>
    </w:rPr>
  </w:style>
  <w:style w:type="character" w:styleId="13">
    <w:name w:val="HTML Code"/>
    <w:basedOn w:val="10"/>
    <w:semiHidden/>
    <w:unhideWhenUsed/>
    <w:qFormat/>
    <w:uiPriority w:val="99"/>
    <w:rPr>
      <w:rFonts w:ascii="DejaVu Sans" w:hAnsi="DejaVu Sans"/>
      <w:sz w:val="20"/>
    </w:rPr>
  </w:style>
  <w:style w:type="character" w:styleId="14">
    <w:name w:val="HTML Keyboard"/>
    <w:basedOn w:val="10"/>
    <w:semiHidden/>
    <w:unhideWhenUsed/>
    <w:qFormat/>
    <w:uiPriority w:val="99"/>
    <w:rPr>
      <w:rFonts w:ascii="DejaVu Sans" w:hAnsi="DejaVu Sans"/>
      <w:sz w:val="20"/>
    </w:rPr>
  </w:style>
  <w:style w:type="character" w:styleId="15">
    <w:name w:val="HTML Sample"/>
    <w:basedOn w:val="10"/>
    <w:semiHidden/>
    <w:unhideWhenUsed/>
    <w:qFormat/>
    <w:uiPriority w:val="99"/>
    <w:rPr>
      <w:rFonts w:ascii="DejaVu Sans" w:hAnsi="DejaVu Sans"/>
    </w:rPr>
  </w:style>
  <w:style w:type="paragraph" w:styleId="16">
    <w:name w:val="List Paragraph"/>
    <w:basedOn w:val="1"/>
    <w:qFormat/>
    <w:uiPriority w:val="34"/>
    <w:pPr>
      <w:ind w:firstLine="420" w:firstLineChars="200"/>
    </w:pPr>
  </w:style>
  <w:style w:type="character" w:customStyle="1" w:styleId="17">
    <w:name w:val="页眉 Char"/>
    <w:basedOn w:val="10"/>
    <w:link w:val="6"/>
    <w:qFormat/>
    <w:uiPriority w:val="99"/>
    <w:rPr>
      <w:rFonts w:ascii="Calibri" w:hAnsi="Calibri" w:eastAsia="宋体" w:cs="Times New Roman"/>
      <w:sz w:val="18"/>
      <w:szCs w:val="18"/>
    </w:rPr>
  </w:style>
  <w:style w:type="character" w:customStyle="1" w:styleId="18">
    <w:name w:val="页脚 Char"/>
    <w:basedOn w:val="10"/>
    <w:link w:val="5"/>
    <w:qFormat/>
    <w:uiPriority w:val="99"/>
    <w:rPr>
      <w:rFonts w:ascii="Calibri" w:hAnsi="Calibri" w:eastAsia="宋体" w:cs="Times New Roman"/>
      <w:sz w:val="18"/>
      <w:szCs w:val="18"/>
    </w:rPr>
  </w:style>
  <w:style w:type="character" w:customStyle="1" w:styleId="19">
    <w:name w:val="正文文本缩进 Char"/>
    <w:basedOn w:val="10"/>
    <w:link w:val="4"/>
    <w:qFormat/>
    <w:uiPriority w:val="0"/>
    <w:rPr>
      <w:rFonts w:ascii="Times New Roman" w:hAnsi="Times New Roman" w:eastAsia="仿宋" w:cs="Times New Roman"/>
      <w:kern w:val="2"/>
      <w:sz w:val="32"/>
      <w:szCs w:val="24"/>
    </w:rPr>
  </w:style>
  <w:style w:type="paragraph" w:customStyle="1" w:styleId="20">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D5634E0-6B09-4E77-99DD-196E42A8836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26711</Words>
  <Characters>27922</Characters>
  <Lines>201</Lines>
  <Paragraphs>56</Paragraphs>
  <TotalTime>3</TotalTime>
  <ScaleCrop>false</ScaleCrop>
  <LinksUpToDate>false</LinksUpToDate>
  <CharactersWithSpaces>27983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2025-03-25T00:30:00Z</dcterms:created>
  <dc:creator>dell</dc:creator>
  <cp:lastModifiedBy>zhoulin</cp:lastModifiedBy>
  <dcterms:modified xsi:type="dcterms:W3CDTF">2025-08-27T02:13:55Z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D4138C2D67E85D6447D6FD6759569009_43</vt:lpwstr>
  </property>
  <property fmtid="{D5CDD505-2E9C-101B-9397-08002B2CF9AE}" pid="4" name="KSOTemplateDocerSaveRecord">
    <vt:lpwstr>eyJoZGlkIjoiNWFmYjVkNTMzNjViNmI3YWEzMGFmYjkzZWUyNmM2YWEiLCJ1c2VySWQiOiIxMDQzODI2NzE0In0=</vt:lpwstr>
  </property>
</Properties>
</file>