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744" w:rsidRDefault="00D5076C">
      <w:pPr>
        <w:jc w:val="center"/>
        <w:rPr>
          <w:rFonts w:ascii="宋体" w:eastAsia="宋体" w:hAnsi="宋体" w:cs="宋体"/>
          <w:b/>
          <w:sz w:val="44"/>
          <w:szCs w:val="44"/>
        </w:rPr>
      </w:pPr>
      <w:r w:rsidRPr="00B660CB">
        <w:rPr>
          <w:rFonts w:ascii="宋体" w:eastAsia="宋体" w:hAnsi="宋体" w:cs="宋体" w:hint="eastAsia"/>
          <w:b/>
          <w:sz w:val="44"/>
          <w:szCs w:val="44"/>
        </w:rPr>
        <w:t>西城区医疗保障局</w:t>
      </w:r>
      <w:r w:rsidRPr="00B660CB">
        <w:rPr>
          <w:rFonts w:ascii="宋体" w:eastAsia="宋体" w:hAnsi="宋体" w:cs="宋体"/>
          <w:b/>
          <w:sz w:val="44"/>
          <w:szCs w:val="44"/>
        </w:rPr>
        <w:t>2</w:t>
      </w:r>
      <w:r w:rsidR="00B660CB" w:rsidRPr="00B660CB">
        <w:rPr>
          <w:rFonts w:ascii="宋体" w:eastAsia="宋体" w:hAnsi="宋体" w:cs="宋体" w:hint="eastAsia"/>
          <w:b/>
          <w:sz w:val="44"/>
          <w:szCs w:val="44"/>
        </w:rPr>
        <w:t>02</w:t>
      </w:r>
      <w:r w:rsidR="00837FC1">
        <w:rPr>
          <w:rFonts w:ascii="宋体" w:eastAsia="宋体" w:hAnsi="宋体" w:cs="宋体" w:hint="eastAsia"/>
          <w:b/>
          <w:sz w:val="44"/>
          <w:szCs w:val="44"/>
        </w:rPr>
        <w:t>4</w:t>
      </w:r>
      <w:r w:rsidR="00063744">
        <w:rPr>
          <w:rFonts w:ascii="宋体" w:eastAsia="宋体" w:hAnsi="宋体" w:cs="宋体" w:hint="eastAsia"/>
          <w:b/>
          <w:sz w:val="44"/>
          <w:szCs w:val="44"/>
        </w:rPr>
        <w:t>年</w:t>
      </w:r>
      <w:r w:rsidR="00B660CB" w:rsidRPr="00B660CB">
        <w:rPr>
          <w:rFonts w:ascii="宋体" w:eastAsia="宋体" w:hAnsi="宋体" w:cs="宋体" w:hint="eastAsia"/>
          <w:b/>
          <w:sz w:val="44"/>
          <w:szCs w:val="44"/>
        </w:rPr>
        <w:t>医疗服务与保障</w:t>
      </w:r>
    </w:p>
    <w:p w:rsidR="00D5076C" w:rsidRPr="00B660CB" w:rsidRDefault="00B660CB">
      <w:pPr>
        <w:jc w:val="center"/>
        <w:rPr>
          <w:rFonts w:ascii="宋体" w:eastAsia="宋体" w:hAnsi="宋体"/>
          <w:b/>
          <w:sz w:val="44"/>
          <w:szCs w:val="44"/>
        </w:rPr>
      </w:pPr>
      <w:r w:rsidRPr="00B660CB">
        <w:rPr>
          <w:rFonts w:ascii="宋体" w:eastAsia="宋体" w:hAnsi="宋体" w:cs="宋体" w:hint="eastAsia"/>
          <w:b/>
          <w:sz w:val="44"/>
          <w:szCs w:val="44"/>
        </w:rPr>
        <w:t>能力提升补助资金</w:t>
      </w:r>
      <w:r w:rsidR="00D5076C" w:rsidRPr="00B660CB">
        <w:rPr>
          <w:rFonts w:ascii="宋体" w:eastAsia="宋体" w:hAnsi="宋体" w:cs="宋体" w:hint="eastAsia"/>
          <w:b/>
          <w:sz w:val="44"/>
          <w:szCs w:val="44"/>
        </w:rPr>
        <w:t>绩效自评报告</w:t>
      </w:r>
    </w:p>
    <w:p w:rsidR="00532D07" w:rsidRPr="00837FC1" w:rsidRDefault="00532D07" w:rsidP="00BD2775">
      <w:pPr>
        <w:spacing w:line="560" w:lineRule="exact"/>
        <w:rPr>
          <w:rFonts w:ascii="仿宋_GB2312" w:cs="仿宋_GB2312"/>
          <w:sz w:val="32"/>
          <w:szCs w:val="32"/>
        </w:rPr>
      </w:pPr>
    </w:p>
    <w:p w:rsidR="00532D07" w:rsidRPr="00F6730D" w:rsidRDefault="00532D07" w:rsidP="00A57FBC">
      <w:pPr>
        <w:spacing w:line="560" w:lineRule="exact"/>
        <w:ind w:firstLineChars="200" w:firstLine="640"/>
        <w:rPr>
          <w:rFonts w:ascii="仿宋_GB2312"/>
          <w:sz w:val="32"/>
          <w:szCs w:val="32"/>
        </w:rPr>
      </w:pPr>
      <w:r w:rsidRPr="00F6730D">
        <w:rPr>
          <w:rFonts w:ascii="仿宋_GB2312" w:cs="仿宋_GB2312" w:hint="eastAsia"/>
          <w:sz w:val="32"/>
          <w:szCs w:val="32"/>
        </w:rPr>
        <w:t>根据</w:t>
      </w:r>
      <w:r>
        <w:rPr>
          <w:rFonts w:ascii="仿宋_GB2312" w:cs="仿宋_GB2312" w:hint="eastAsia"/>
          <w:sz w:val="32"/>
          <w:szCs w:val="32"/>
        </w:rPr>
        <w:t>《西城区医疗保障局</w:t>
      </w:r>
      <w:r w:rsidRPr="00AC4128">
        <w:rPr>
          <w:rFonts w:ascii="仿宋_GB2312" w:cs="仿宋_GB2312" w:hint="eastAsia"/>
          <w:sz w:val="32"/>
          <w:szCs w:val="32"/>
        </w:rPr>
        <w:t>202</w:t>
      </w:r>
      <w:r w:rsidR="00837FC1">
        <w:rPr>
          <w:rFonts w:ascii="仿宋_GB2312" w:cs="仿宋_GB2312" w:hint="eastAsia"/>
          <w:sz w:val="32"/>
          <w:szCs w:val="32"/>
        </w:rPr>
        <w:t>4</w:t>
      </w:r>
      <w:r w:rsidRPr="00AC4128">
        <w:rPr>
          <w:rFonts w:ascii="仿宋_GB2312" w:cs="仿宋_GB2312" w:hint="eastAsia"/>
          <w:sz w:val="32"/>
          <w:szCs w:val="32"/>
        </w:rPr>
        <w:t>年医疗服务与保障能力提升补助资金实施方案</w:t>
      </w:r>
      <w:r>
        <w:rPr>
          <w:rFonts w:ascii="仿宋_GB2312" w:cs="仿宋_GB2312" w:hint="eastAsia"/>
          <w:sz w:val="32"/>
          <w:szCs w:val="32"/>
        </w:rPr>
        <w:t>》工作要求</w:t>
      </w:r>
      <w:r w:rsidRPr="00F6730D">
        <w:rPr>
          <w:rFonts w:ascii="仿宋_GB2312" w:cs="仿宋_GB2312" w:hint="eastAsia"/>
          <w:sz w:val="32"/>
          <w:szCs w:val="32"/>
        </w:rPr>
        <w:t>，现将我局</w:t>
      </w:r>
      <w:r>
        <w:rPr>
          <w:rFonts w:ascii="仿宋_GB2312" w:cs="仿宋_GB2312" w:hint="eastAsia"/>
          <w:sz w:val="32"/>
          <w:szCs w:val="32"/>
        </w:rPr>
        <w:t>202</w:t>
      </w:r>
      <w:r w:rsidR="00837FC1">
        <w:rPr>
          <w:rFonts w:ascii="仿宋_GB2312" w:cs="仿宋_GB2312" w:hint="eastAsia"/>
          <w:sz w:val="32"/>
          <w:szCs w:val="32"/>
        </w:rPr>
        <w:t>4</w:t>
      </w:r>
      <w:r w:rsidRPr="00F6730D">
        <w:rPr>
          <w:rFonts w:ascii="仿宋_GB2312" w:cs="仿宋_GB2312" w:hint="eastAsia"/>
          <w:sz w:val="32"/>
          <w:szCs w:val="32"/>
        </w:rPr>
        <w:t>年度</w:t>
      </w:r>
      <w:r>
        <w:rPr>
          <w:rFonts w:ascii="仿宋_GB2312" w:cs="仿宋_GB2312" w:hint="eastAsia"/>
          <w:sz w:val="32"/>
          <w:szCs w:val="32"/>
        </w:rPr>
        <w:t>医疗服务与保障能力提升补助</w:t>
      </w:r>
      <w:r w:rsidRPr="00F6730D">
        <w:rPr>
          <w:rFonts w:ascii="仿宋_GB2312" w:cs="仿宋_GB2312" w:hint="eastAsia"/>
          <w:sz w:val="32"/>
          <w:szCs w:val="32"/>
        </w:rPr>
        <w:t>绩效自评</w:t>
      </w:r>
      <w:r>
        <w:rPr>
          <w:rFonts w:ascii="仿宋_GB2312" w:cs="仿宋_GB2312" w:hint="eastAsia"/>
          <w:sz w:val="32"/>
          <w:szCs w:val="32"/>
        </w:rPr>
        <w:t>情况报告如下：</w:t>
      </w:r>
    </w:p>
    <w:p w:rsidR="00532D07" w:rsidRPr="00F6730D" w:rsidRDefault="00532D07" w:rsidP="00A57FBC">
      <w:pPr>
        <w:spacing w:line="560" w:lineRule="exact"/>
        <w:ind w:firstLineChars="200" w:firstLine="640"/>
        <w:rPr>
          <w:rFonts w:ascii="黑体" w:eastAsia="黑体" w:hAnsi="黑体"/>
          <w:sz w:val="32"/>
          <w:szCs w:val="32"/>
        </w:rPr>
      </w:pPr>
      <w:r w:rsidRPr="00F6730D">
        <w:rPr>
          <w:rFonts w:ascii="黑体" w:eastAsia="黑体" w:hAnsi="黑体" w:cs="黑体" w:hint="eastAsia"/>
          <w:sz w:val="32"/>
          <w:szCs w:val="32"/>
        </w:rPr>
        <w:t>一、</w:t>
      </w:r>
      <w:r>
        <w:rPr>
          <w:rFonts w:ascii="黑体" w:eastAsia="黑体" w:hAnsi="黑体" w:cs="黑体" w:hint="eastAsia"/>
          <w:sz w:val="32"/>
          <w:szCs w:val="32"/>
        </w:rPr>
        <w:t>补助资金</w:t>
      </w:r>
      <w:r w:rsidRPr="00F6730D">
        <w:rPr>
          <w:rFonts w:ascii="黑体" w:eastAsia="黑体" w:hAnsi="黑体" w:cs="黑体" w:hint="eastAsia"/>
          <w:sz w:val="32"/>
          <w:szCs w:val="32"/>
        </w:rPr>
        <w:t>下达情况</w:t>
      </w:r>
    </w:p>
    <w:p w:rsidR="0055164D" w:rsidRDefault="00D402D9" w:rsidP="00A57FBC">
      <w:pPr>
        <w:spacing w:line="560" w:lineRule="exact"/>
        <w:ind w:firstLineChars="200" w:firstLine="640"/>
        <w:rPr>
          <w:rFonts w:ascii="仿宋_GB2312" w:hAnsi="仿宋_GB2312" w:cs="仿宋_GB2312"/>
          <w:sz w:val="32"/>
          <w:szCs w:val="32"/>
        </w:rPr>
      </w:pPr>
      <w:r>
        <w:rPr>
          <w:rFonts w:ascii="仿宋_GB2312" w:hAnsi="仿宋_GB2312" w:cs="仿宋_GB2312" w:hint="eastAsia"/>
          <w:sz w:val="32"/>
          <w:szCs w:val="32"/>
        </w:rPr>
        <w:t>为支持我区医疗保障服务能力建设，</w:t>
      </w:r>
      <w:r w:rsidR="003476B3">
        <w:rPr>
          <w:rFonts w:ascii="仿宋_GB2312" w:hAnsi="仿宋_GB2312" w:cs="仿宋_GB2312" w:hint="eastAsia"/>
          <w:sz w:val="32"/>
          <w:szCs w:val="32"/>
        </w:rPr>
        <w:t>北京</w:t>
      </w:r>
      <w:r>
        <w:rPr>
          <w:rFonts w:ascii="仿宋_GB2312" w:hAnsi="仿宋_GB2312" w:cs="仿宋_GB2312" w:hint="eastAsia"/>
          <w:sz w:val="32"/>
          <w:szCs w:val="32"/>
        </w:rPr>
        <w:t>市财政局分别于202</w:t>
      </w:r>
      <w:r w:rsidR="00837FC1">
        <w:rPr>
          <w:rFonts w:ascii="仿宋_GB2312" w:hAnsi="仿宋_GB2312" w:cs="仿宋_GB2312" w:hint="eastAsia"/>
          <w:sz w:val="32"/>
          <w:szCs w:val="32"/>
        </w:rPr>
        <w:t>4</w:t>
      </w:r>
      <w:r>
        <w:rPr>
          <w:rFonts w:ascii="仿宋_GB2312" w:hAnsi="仿宋_GB2312" w:cs="仿宋_GB2312" w:hint="eastAsia"/>
          <w:sz w:val="32"/>
          <w:szCs w:val="32"/>
        </w:rPr>
        <w:t>年</w:t>
      </w:r>
      <w:r w:rsidR="00837FC1">
        <w:rPr>
          <w:rFonts w:ascii="仿宋_GB2312" w:hAnsi="仿宋_GB2312" w:cs="仿宋_GB2312" w:hint="eastAsia"/>
          <w:sz w:val="32"/>
          <w:szCs w:val="32"/>
        </w:rPr>
        <w:t>1月</w:t>
      </w:r>
      <w:r>
        <w:rPr>
          <w:rFonts w:ascii="仿宋_GB2312" w:hAnsi="仿宋_GB2312" w:cs="仿宋_GB2312" w:hint="eastAsia"/>
          <w:sz w:val="32"/>
          <w:szCs w:val="32"/>
        </w:rPr>
        <w:t>和202</w:t>
      </w:r>
      <w:r w:rsidR="00837FC1">
        <w:rPr>
          <w:rFonts w:ascii="仿宋_GB2312" w:hAnsi="仿宋_GB2312" w:cs="仿宋_GB2312" w:hint="eastAsia"/>
          <w:sz w:val="32"/>
          <w:szCs w:val="32"/>
        </w:rPr>
        <w:t>4</w:t>
      </w:r>
      <w:r>
        <w:rPr>
          <w:rFonts w:ascii="仿宋_GB2312" w:hAnsi="仿宋_GB2312" w:cs="仿宋_GB2312" w:hint="eastAsia"/>
          <w:sz w:val="32"/>
          <w:szCs w:val="32"/>
        </w:rPr>
        <w:t>年6月先后两批次下达我区202</w:t>
      </w:r>
      <w:r w:rsidR="00837FC1">
        <w:rPr>
          <w:rFonts w:ascii="仿宋_GB2312" w:hAnsi="仿宋_GB2312" w:cs="仿宋_GB2312" w:hint="eastAsia"/>
          <w:sz w:val="32"/>
          <w:szCs w:val="32"/>
        </w:rPr>
        <w:t>4</w:t>
      </w:r>
      <w:r>
        <w:rPr>
          <w:rFonts w:ascii="仿宋_GB2312" w:hAnsi="仿宋_GB2312" w:cs="仿宋_GB2312" w:hint="eastAsia"/>
          <w:sz w:val="32"/>
          <w:szCs w:val="32"/>
        </w:rPr>
        <w:t>年中央财政医疗服务与保障能力提升补助资金（医疗保障服务能力建设部分）预算。</w:t>
      </w:r>
    </w:p>
    <w:p w:rsidR="00532D07" w:rsidRDefault="0055164D" w:rsidP="00A57FBC">
      <w:pPr>
        <w:spacing w:line="560" w:lineRule="exact"/>
        <w:ind w:firstLineChars="200" w:firstLine="640"/>
        <w:rPr>
          <w:rFonts w:ascii="仿宋_GB2312" w:hAnsi="仿宋_GB2312" w:cs="仿宋_GB2312"/>
          <w:sz w:val="32"/>
          <w:szCs w:val="32"/>
        </w:rPr>
      </w:pPr>
      <w:r>
        <w:rPr>
          <w:rFonts w:ascii="仿宋_GB2312" w:hAnsi="仿宋_GB2312" w:cs="仿宋_GB2312" w:hint="eastAsia"/>
          <w:sz w:val="32"/>
          <w:szCs w:val="32"/>
        </w:rPr>
        <w:t>（一）</w:t>
      </w:r>
      <w:r w:rsidR="005D6E45" w:rsidRPr="00762A35">
        <w:rPr>
          <w:rFonts w:ascii="仿宋_GB2312" w:hAnsi="仿宋_GB2312" w:cs="仿宋_GB2312" w:hint="eastAsia"/>
          <w:sz w:val="32"/>
          <w:szCs w:val="32"/>
        </w:rPr>
        <w:t>根据北京市财政局《关于提前下达各区202</w:t>
      </w:r>
      <w:r w:rsidR="005D6E45">
        <w:rPr>
          <w:rFonts w:ascii="仿宋_GB2312" w:hAnsi="仿宋_GB2312" w:cs="仿宋_GB2312" w:hint="eastAsia"/>
          <w:sz w:val="32"/>
          <w:szCs w:val="32"/>
        </w:rPr>
        <w:t>4</w:t>
      </w:r>
      <w:r w:rsidR="005D6E45" w:rsidRPr="00762A35">
        <w:rPr>
          <w:rFonts w:ascii="仿宋_GB2312" w:hAnsi="仿宋_GB2312" w:cs="仿宋_GB2312" w:hint="eastAsia"/>
          <w:sz w:val="32"/>
          <w:szCs w:val="32"/>
        </w:rPr>
        <w:t>年医疗服务与保障能力提升</w:t>
      </w:r>
      <w:r w:rsidR="005D6E45">
        <w:rPr>
          <w:rFonts w:ascii="仿宋_GB2312" w:hAnsi="仿宋_GB2312" w:cs="仿宋_GB2312" w:hint="eastAsia"/>
          <w:sz w:val="32"/>
          <w:szCs w:val="32"/>
        </w:rPr>
        <w:t>补助资金</w:t>
      </w:r>
      <w:r w:rsidR="005D6E45" w:rsidRPr="00762A35">
        <w:rPr>
          <w:rFonts w:ascii="仿宋_GB2312" w:hAnsi="仿宋_GB2312" w:cs="仿宋_GB2312" w:hint="eastAsia"/>
          <w:sz w:val="32"/>
          <w:szCs w:val="32"/>
        </w:rPr>
        <w:t>（医疗保障服务</w:t>
      </w:r>
      <w:r w:rsidR="005D6E45">
        <w:rPr>
          <w:rFonts w:ascii="仿宋_GB2312" w:hAnsi="仿宋_GB2312" w:cs="仿宋_GB2312" w:hint="eastAsia"/>
          <w:sz w:val="32"/>
          <w:szCs w:val="32"/>
        </w:rPr>
        <w:t>建设</w:t>
      </w:r>
      <w:r w:rsidR="005D6E45" w:rsidRPr="00762A35">
        <w:rPr>
          <w:rFonts w:ascii="仿宋_GB2312" w:hAnsi="仿宋_GB2312" w:cs="仿宋_GB2312" w:hint="eastAsia"/>
          <w:sz w:val="32"/>
          <w:szCs w:val="32"/>
        </w:rPr>
        <w:t>部分）预算的通知》（京财社指〔202</w:t>
      </w:r>
      <w:r w:rsidR="005D6E45">
        <w:rPr>
          <w:rFonts w:ascii="仿宋_GB2312" w:hAnsi="仿宋_GB2312" w:cs="仿宋_GB2312" w:hint="eastAsia"/>
          <w:sz w:val="32"/>
          <w:szCs w:val="32"/>
        </w:rPr>
        <w:t>3</w:t>
      </w:r>
      <w:r w:rsidR="005D6E45" w:rsidRPr="00762A35">
        <w:rPr>
          <w:rFonts w:ascii="仿宋_GB2312" w:hAnsi="仿宋_GB2312" w:cs="仿宋_GB2312" w:hint="eastAsia"/>
          <w:sz w:val="32"/>
          <w:szCs w:val="32"/>
        </w:rPr>
        <w:t>〕</w:t>
      </w:r>
      <w:r w:rsidR="005D6E45">
        <w:rPr>
          <w:rFonts w:ascii="仿宋_GB2312" w:hAnsi="仿宋_GB2312" w:cs="仿宋_GB2312" w:hint="eastAsia"/>
          <w:sz w:val="32"/>
          <w:szCs w:val="32"/>
        </w:rPr>
        <w:t>2093</w:t>
      </w:r>
      <w:r w:rsidR="005D6E45" w:rsidRPr="00762A35">
        <w:rPr>
          <w:rFonts w:ascii="仿宋_GB2312" w:hAnsi="仿宋_GB2312" w:cs="仿宋_GB2312" w:hint="eastAsia"/>
          <w:sz w:val="32"/>
          <w:szCs w:val="32"/>
        </w:rPr>
        <w:t>号）</w:t>
      </w:r>
      <w:r w:rsidR="005D6E45">
        <w:rPr>
          <w:rFonts w:ascii="仿宋_GB2312" w:hAnsi="仿宋_GB2312" w:cs="仿宋_GB2312" w:hint="eastAsia"/>
          <w:sz w:val="32"/>
          <w:szCs w:val="32"/>
        </w:rPr>
        <w:t>文件</w:t>
      </w:r>
      <w:r w:rsidR="005D6E45" w:rsidRPr="00762A35">
        <w:rPr>
          <w:rFonts w:ascii="仿宋_GB2312" w:hAnsi="仿宋_GB2312" w:cs="仿宋_GB2312" w:hint="eastAsia"/>
          <w:sz w:val="32"/>
          <w:szCs w:val="32"/>
        </w:rPr>
        <w:t>精神</w:t>
      </w:r>
      <w:r w:rsidR="005D6E45" w:rsidRPr="004222CB">
        <w:rPr>
          <w:rFonts w:ascii="仿宋_GB2312" w:hAnsi="宋体" w:hint="eastAsia"/>
          <w:bCs/>
          <w:color w:val="000000"/>
          <w:kern w:val="0"/>
          <w:sz w:val="32"/>
          <w:szCs w:val="32"/>
        </w:rPr>
        <w:t>，</w:t>
      </w:r>
      <w:r w:rsidRPr="006366C9">
        <w:rPr>
          <w:rFonts w:ascii="仿宋_GB2312" w:hAnsi="仿宋_GB2312" w:cs="仿宋_GB2312" w:hint="eastAsia"/>
          <w:sz w:val="32"/>
          <w:szCs w:val="32"/>
        </w:rPr>
        <w:t>西城区财政局</w:t>
      </w:r>
      <w:r>
        <w:rPr>
          <w:rFonts w:ascii="仿宋_GB2312" w:hAnsi="仿宋_GB2312" w:cs="仿宋_GB2312" w:hint="eastAsia"/>
          <w:sz w:val="32"/>
          <w:szCs w:val="32"/>
        </w:rPr>
        <w:t>于202</w:t>
      </w:r>
      <w:r w:rsidR="005D6E45">
        <w:rPr>
          <w:rFonts w:ascii="仿宋_GB2312" w:hAnsi="仿宋_GB2312" w:cs="仿宋_GB2312" w:hint="eastAsia"/>
          <w:sz w:val="32"/>
          <w:szCs w:val="32"/>
        </w:rPr>
        <w:t>4</w:t>
      </w:r>
      <w:r>
        <w:rPr>
          <w:rFonts w:ascii="仿宋_GB2312" w:hAnsi="仿宋_GB2312" w:cs="仿宋_GB2312" w:hint="eastAsia"/>
          <w:sz w:val="32"/>
          <w:szCs w:val="32"/>
        </w:rPr>
        <w:t>年1月</w:t>
      </w:r>
      <w:r w:rsidRPr="006366C9">
        <w:rPr>
          <w:rFonts w:ascii="仿宋_GB2312" w:hAnsi="仿宋_GB2312" w:cs="仿宋_GB2312" w:hint="eastAsia"/>
          <w:sz w:val="32"/>
          <w:szCs w:val="32"/>
        </w:rPr>
        <w:t>下达我局202</w:t>
      </w:r>
      <w:r w:rsidR="005D6E45">
        <w:rPr>
          <w:rFonts w:ascii="仿宋_GB2312" w:hAnsi="仿宋_GB2312" w:cs="仿宋_GB2312" w:hint="eastAsia"/>
          <w:sz w:val="32"/>
          <w:szCs w:val="32"/>
        </w:rPr>
        <w:t>4</w:t>
      </w:r>
      <w:r w:rsidRPr="006366C9">
        <w:rPr>
          <w:rFonts w:ascii="仿宋_GB2312" w:hAnsi="仿宋_GB2312" w:cs="仿宋_GB2312" w:hint="eastAsia"/>
          <w:sz w:val="32"/>
          <w:szCs w:val="32"/>
        </w:rPr>
        <w:t>年医疗服务与保障能力提升（医疗保障服务能力提升部分）补助资金</w:t>
      </w:r>
      <w:r w:rsidR="005D6E45">
        <w:rPr>
          <w:rFonts w:ascii="仿宋_GB2312" w:hAnsi="仿宋_GB2312" w:cs="仿宋_GB2312" w:hint="eastAsia"/>
          <w:sz w:val="32"/>
          <w:szCs w:val="32"/>
        </w:rPr>
        <w:t>259.12</w:t>
      </w:r>
      <w:r w:rsidRPr="006366C9">
        <w:rPr>
          <w:rFonts w:ascii="仿宋_GB2312" w:hAnsi="仿宋_GB2312" w:cs="仿宋_GB2312" w:hint="eastAsia"/>
          <w:sz w:val="32"/>
          <w:szCs w:val="32"/>
        </w:rPr>
        <w:t>万元。</w:t>
      </w:r>
    </w:p>
    <w:p w:rsidR="0055164D" w:rsidRPr="0055164D" w:rsidRDefault="0055164D" w:rsidP="00A57FBC">
      <w:pPr>
        <w:spacing w:line="560" w:lineRule="exact"/>
        <w:ind w:firstLineChars="200" w:firstLine="640"/>
        <w:rPr>
          <w:rFonts w:ascii="仿宋_GB2312" w:cs="仿宋_GB2312"/>
          <w:sz w:val="32"/>
          <w:szCs w:val="32"/>
        </w:rPr>
      </w:pPr>
      <w:r>
        <w:rPr>
          <w:rFonts w:ascii="仿宋_GB2312" w:cs="仿宋_GB2312" w:hint="eastAsia"/>
          <w:sz w:val="32"/>
          <w:szCs w:val="32"/>
        </w:rPr>
        <w:t>（二）</w:t>
      </w:r>
      <w:r w:rsidR="005D6E45" w:rsidRPr="00762A35">
        <w:rPr>
          <w:rFonts w:ascii="仿宋_GB2312" w:hAnsi="仿宋_GB2312" w:cs="仿宋_GB2312" w:hint="eastAsia"/>
          <w:sz w:val="32"/>
          <w:szCs w:val="32"/>
        </w:rPr>
        <w:t>根据北京市财政局</w:t>
      </w:r>
      <w:r w:rsidR="005D6E45">
        <w:rPr>
          <w:rFonts w:ascii="仿宋_GB2312" w:hAnsi="仿宋_GB2312" w:cs="仿宋_GB2312" w:hint="eastAsia"/>
          <w:sz w:val="32"/>
          <w:szCs w:val="32"/>
        </w:rPr>
        <w:t>《</w:t>
      </w:r>
      <w:r w:rsidR="005D6E45" w:rsidRPr="00890D07">
        <w:rPr>
          <w:rFonts w:ascii="仿宋_GB2312" w:hint="eastAsia"/>
          <w:sz w:val="32"/>
          <w:szCs w:val="32"/>
        </w:rPr>
        <w:t>关于下达2024年医疗服务与保障能力提升补助资金（医疗保障服务能力建设部分）预算的通知》（京财社指〔2024〕1197号）</w:t>
      </w:r>
      <w:r w:rsidR="005D6E45">
        <w:rPr>
          <w:rFonts w:ascii="仿宋_GB2312" w:hint="eastAsia"/>
          <w:sz w:val="32"/>
          <w:szCs w:val="32"/>
        </w:rPr>
        <w:t>文件精神</w:t>
      </w:r>
      <w:r w:rsidR="00290A10">
        <w:rPr>
          <w:rFonts w:ascii="仿宋_GB2312" w:cs="仿宋_GB2312" w:hint="eastAsia"/>
          <w:sz w:val="32"/>
          <w:szCs w:val="32"/>
        </w:rPr>
        <w:t>，</w:t>
      </w:r>
      <w:r w:rsidR="00290A10" w:rsidRPr="006366C9">
        <w:rPr>
          <w:rFonts w:ascii="仿宋_GB2312" w:hAnsi="仿宋_GB2312" w:cs="仿宋_GB2312" w:hint="eastAsia"/>
          <w:sz w:val="32"/>
          <w:szCs w:val="32"/>
        </w:rPr>
        <w:t>西城区财政局</w:t>
      </w:r>
      <w:r w:rsidR="00290A10">
        <w:rPr>
          <w:rFonts w:ascii="仿宋_GB2312" w:hAnsi="仿宋_GB2312" w:cs="仿宋_GB2312" w:hint="eastAsia"/>
          <w:sz w:val="32"/>
          <w:szCs w:val="32"/>
        </w:rPr>
        <w:t>于202</w:t>
      </w:r>
      <w:r w:rsidR="005D6E45">
        <w:rPr>
          <w:rFonts w:ascii="仿宋_GB2312" w:hAnsi="仿宋_GB2312" w:cs="仿宋_GB2312" w:hint="eastAsia"/>
          <w:sz w:val="32"/>
          <w:szCs w:val="32"/>
        </w:rPr>
        <w:t>4</w:t>
      </w:r>
      <w:r w:rsidR="00290A10">
        <w:rPr>
          <w:rFonts w:ascii="仿宋_GB2312" w:hAnsi="仿宋_GB2312" w:cs="仿宋_GB2312" w:hint="eastAsia"/>
          <w:sz w:val="32"/>
          <w:szCs w:val="32"/>
        </w:rPr>
        <w:t>年6月底</w:t>
      </w:r>
      <w:r w:rsidR="00290A10" w:rsidRPr="006366C9">
        <w:rPr>
          <w:rFonts w:ascii="仿宋_GB2312" w:hAnsi="仿宋_GB2312" w:cs="仿宋_GB2312" w:hint="eastAsia"/>
          <w:sz w:val="32"/>
          <w:szCs w:val="32"/>
        </w:rPr>
        <w:t>下达我局202</w:t>
      </w:r>
      <w:r w:rsidR="005D6E45">
        <w:rPr>
          <w:rFonts w:ascii="仿宋_GB2312" w:hAnsi="仿宋_GB2312" w:cs="仿宋_GB2312" w:hint="eastAsia"/>
          <w:sz w:val="32"/>
          <w:szCs w:val="32"/>
        </w:rPr>
        <w:t>4</w:t>
      </w:r>
      <w:r w:rsidR="00290A10" w:rsidRPr="006366C9">
        <w:rPr>
          <w:rFonts w:ascii="仿宋_GB2312" w:hAnsi="仿宋_GB2312" w:cs="仿宋_GB2312" w:hint="eastAsia"/>
          <w:sz w:val="32"/>
          <w:szCs w:val="32"/>
        </w:rPr>
        <w:t>年医疗服务与保障能力提升（医疗保障服务能力提升部分）补助资金</w:t>
      </w:r>
      <w:r w:rsidR="005D6E45">
        <w:rPr>
          <w:rFonts w:ascii="仿宋_GB2312" w:hAnsi="仿宋_GB2312" w:cs="仿宋_GB2312" w:hint="eastAsia"/>
          <w:sz w:val="32"/>
          <w:szCs w:val="32"/>
        </w:rPr>
        <w:t>82.2</w:t>
      </w:r>
      <w:r w:rsidR="00290A10" w:rsidRPr="006366C9">
        <w:rPr>
          <w:rFonts w:ascii="仿宋_GB2312" w:hAnsi="仿宋_GB2312" w:cs="仿宋_GB2312" w:hint="eastAsia"/>
          <w:sz w:val="32"/>
          <w:szCs w:val="32"/>
        </w:rPr>
        <w:t>万元。</w:t>
      </w:r>
    </w:p>
    <w:p w:rsidR="00532D07" w:rsidRDefault="00532D07" w:rsidP="00A57FBC">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二、绩效目标完成情况</w:t>
      </w:r>
    </w:p>
    <w:p w:rsidR="00532D07" w:rsidRPr="00F6730D" w:rsidRDefault="00532D07" w:rsidP="00A57FBC">
      <w:pPr>
        <w:spacing w:line="560" w:lineRule="exact"/>
        <w:ind w:firstLineChars="200" w:firstLine="643"/>
        <w:outlineLvl w:val="0"/>
        <w:rPr>
          <w:rFonts w:ascii="楷体_GB2312" w:eastAsia="楷体_GB2312" w:hAnsi="楷体_GB2312"/>
          <w:b/>
          <w:bCs/>
          <w:sz w:val="32"/>
          <w:szCs w:val="32"/>
        </w:rPr>
      </w:pPr>
      <w:r w:rsidRPr="00F6730D">
        <w:rPr>
          <w:rFonts w:ascii="楷体_GB2312" w:eastAsia="楷体_GB2312" w:hAnsi="楷体_GB2312" w:cs="楷体_GB2312" w:hint="eastAsia"/>
          <w:b/>
          <w:bCs/>
          <w:sz w:val="32"/>
          <w:szCs w:val="32"/>
        </w:rPr>
        <w:t>（一）资金投入情况</w:t>
      </w:r>
    </w:p>
    <w:p w:rsidR="00532D07" w:rsidRPr="00683C29" w:rsidRDefault="00532D07" w:rsidP="00A57FBC">
      <w:pPr>
        <w:spacing w:line="560" w:lineRule="exact"/>
        <w:ind w:firstLineChars="200" w:firstLine="640"/>
        <w:rPr>
          <w:rFonts w:ascii="仿宋_GB2312" w:hAnsi="仿宋_GB2312" w:cs="仿宋_GB2312"/>
          <w:sz w:val="32"/>
          <w:szCs w:val="32"/>
        </w:rPr>
      </w:pPr>
      <w:r w:rsidRPr="00683C29">
        <w:rPr>
          <w:rFonts w:ascii="仿宋_GB2312" w:hAnsi="仿宋_GB2312" w:cs="仿宋_GB2312"/>
          <w:sz w:val="32"/>
          <w:szCs w:val="32"/>
        </w:rPr>
        <w:t>1.</w:t>
      </w:r>
      <w:r w:rsidRPr="00683C29">
        <w:rPr>
          <w:rFonts w:ascii="仿宋_GB2312" w:hAnsi="仿宋_GB2312" w:cs="仿宋_GB2312" w:hint="eastAsia"/>
          <w:sz w:val="32"/>
          <w:szCs w:val="32"/>
        </w:rPr>
        <w:t>项目资金到位情况</w:t>
      </w:r>
    </w:p>
    <w:p w:rsidR="00532D07" w:rsidRDefault="008D4907" w:rsidP="00A57FBC">
      <w:pPr>
        <w:spacing w:line="560" w:lineRule="exact"/>
        <w:ind w:firstLineChars="200" w:firstLine="640"/>
        <w:rPr>
          <w:rFonts w:ascii="仿宋_GB2312" w:hAnsi="仿宋_GB2312" w:cs="仿宋_GB2312"/>
          <w:sz w:val="32"/>
          <w:szCs w:val="32"/>
        </w:rPr>
      </w:pPr>
      <w:r w:rsidRPr="00CA6DAB">
        <w:rPr>
          <w:rFonts w:ascii="仿宋_GB2312" w:hAnsi="仿宋_GB2312" w:cs="仿宋_GB2312" w:hint="eastAsia"/>
          <w:sz w:val="32"/>
          <w:szCs w:val="32"/>
        </w:rPr>
        <w:lastRenderedPageBreak/>
        <w:t>（一）</w:t>
      </w:r>
      <w:r w:rsidR="005D6E45" w:rsidRPr="00683C29">
        <w:rPr>
          <w:rFonts w:ascii="仿宋_GB2312" w:hAnsi="仿宋_GB2312" w:cs="仿宋_GB2312" w:hint="eastAsia"/>
          <w:sz w:val="32"/>
          <w:szCs w:val="32"/>
        </w:rPr>
        <w:t>根据西城区财政局《关于下达2024年医疗服务与保</w:t>
      </w:r>
      <w:r w:rsidR="005D6E45" w:rsidRPr="004B235C">
        <w:rPr>
          <w:rFonts w:ascii="仿宋_GB2312" w:cs="仿宋_GB2312" w:hint="eastAsia"/>
          <w:sz w:val="32"/>
          <w:szCs w:val="32"/>
        </w:rPr>
        <w:t>障能力提升补助资金（医疗保障服务能力建设部分）（直达资金）预算的通知》（</w:t>
      </w:r>
      <w:r w:rsidR="005D6E45" w:rsidRPr="004B235C">
        <w:rPr>
          <w:rFonts w:ascii="仿宋_GB2312" w:cs="仿宋_GB2312"/>
          <w:sz w:val="32"/>
          <w:szCs w:val="32"/>
        </w:rPr>
        <w:t>西财社指〔2024〕66号</w:t>
      </w:r>
      <w:r w:rsidR="005D6E45" w:rsidRPr="004B235C">
        <w:rPr>
          <w:rFonts w:ascii="仿宋_GB2312" w:cs="仿宋_GB2312" w:hint="eastAsia"/>
          <w:sz w:val="32"/>
          <w:szCs w:val="32"/>
        </w:rPr>
        <w:t>）文</w:t>
      </w:r>
      <w:r w:rsidR="005D6E45" w:rsidRPr="004B235C">
        <w:rPr>
          <w:rFonts w:ascii="仿宋_GB2312" w:hAnsi="仿宋_GB2312" w:cs="仿宋_GB2312" w:hint="eastAsia"/>
          <w:sz w:val="32"/>
          <w:szCs w:val="32"/>
        </w:rPr>
        <w:t>件精神</w:t>
      </w:r>
      <w:r w:rsidR="00B625D0">
        <w:rPr>
          <w:rFonts w:ascii="仿宋_GB2312" w:hAnsi="仿宋_GB2312" w:cs="仿宋_GB2312" w:hint="eastAsia"/>
          <w:sz w:val="32"/>
          <w:szCs w:val="32"/>
        </w:rPr>
        <w:t>，西城区财政局于</w:t>
      </w:r>
      <w:r w:rsidR="00B625D0">
        <w:rPr>
          <w:rFonts w:ascii="仿宋_GB2312" w:hAnsi="仿宋_GB2312" w:cs="仿宋_GB2312"/>
          <w:sz w:val="32"/>
          <w:szCs w:val="32"/>
        </w:rPr>
        <w:t>202</w:t>
      </w:r>
      <w:r w:rsidR="005D6E45">
        <w:rPr>
          <w:rFonts w:ascii="仿宋_GB2312" w:hAnsi="仿宋_GB2312" w:cs="仿宋_GB2312" w:hint="eastAsia"/>
          <w:sz w:val="32"/>
          <w:szCs w:val="32"/>
        </w:rPr>
        <w:t>4</w:t>
      </w:r>
      <w:r w:rsidR="00B625D0">
        <w:rPr>
          <w:rFonts w:ascii="仿宋_GB2312" w:hAnsi="仿宋_GB2312" w:cs="仿宋_GB2312" w:hint="eastAsia"/>
          <w:sz w:val="32"/>
          <w:szCs w:val="32"/>
        </w:rPr>
        <w:t>年1月将</w:t>
      </w:r>
      <w:r w:rsidR="005D6E45">
        <w:rPr>
          <w:rFonts w:ascii="仿宋_GB2312" w:hAnsi="仿宋_GB2312" w:cs="仿宋_GB2312" w:hint="eastAsia"/>
          <w:sz w:val="32"/>
          <w:szCs w:val="32"/>
        </w:rPr>
        <w:t>259.12</w:t>
      </w:r>
      <w:r w:rsidR="00B625D0">
        <w:rPr>
          <w:rFonts w:ascii="仿宋_GB2312" w:hAnsi="仿宋_GB2312" w:cs="仿宋_GB2312" w:hint="eastAsia"/>
          <w:sz w:val="32"/>
          <w:szCs w:val="32"/>
        </w:rPr>
        <w:t>万</w:t>
      </w:r>
      <w:r w:rsidR="00B625D0" w:rsidRPr="001977AA">
        <w:rPr>
          <w:rFonts w:ascii="仿宋_GB2312" w:hAnsi="仿宋_GB2312" w:cs="仿宋_GB2312" w:hint="eastAsia"/>
          <w:sz w:val="32"/>
          <w:szCs w:val="32"/>
        </w:rPr>
        <w:t>医疗服务与保障能力提升</w:t>
      </w:r>
      <w:r w:rsidR="00B625D0">
        <w:rPr>
          <w:rFonts w:ascii="仿宋_GB2312" w:hAnsi="仿宋_GB2312" w:cs="仿宋_GB2312" w:hint="eastAsia"/>
          <w:sz w:val="32"/>
          <w:szCs w:val="32"/>
        </w:rPr>
        <w:t>补助直达资金划拨到我局账户。</w:t>
      </w:r>
    </w:p>
    <w:p w:rsidR="009213B8" w:rsidRPr="004E54E7" w:rsidRDefault="009213B8" w:rsidP="00A57FBC">
      <w:pPr>
        <w:spacing w:line="560" w:lineRule="exact"/>
        <w:ind w:firstLineChars="200" w:firstLine="640"/>
        <w:rPr>
          <w:rFonts w:ascii="仿宋_GB2312" w:cs="仿宋_GB2312"/>
          <w:sz w:val="32"/>
          <w:szCs w:val="32"/>
        </w:rPr>
      </w:pPr>
      <w:r>
        <w:rPr>
          <w:rFonts w:ascii="仿宋_GB2312" w:hAnsi="仿宋_GB2312" w:cs="仿宋_GB2312" w:hint="eastAsia"/>
          <w:sz w:val="32"/>
          <w:szCs w:val="32"/>
        </w:rPr>
        <w:t>（二）</w:t>
      </w:r>
      <w:r w:rsidR="005D6E45" w:rsidRPr="004B235C">
        <w:rPr>
          <w:rFonts w:ascii="仿宋_GB2312" w:cs="仿宋_GB2312" w:hint="eastAsia"/>
          <w:sz w:val="32"/>
          <w:szCs w:val="32"/>
        </w:rPr>
        <w:t>根据西城区财政局《关于下达2024年医疗服务与保障能力提升补助资金（医疗保障服务能力建设部分）（直达资金）预算的通知》（</w:t>
      </w:r>
      <w:r w:rsidR="005D6E45" w:rsidRPr="004B235C">
        <w:rPr>
          <w:rFonts w:ascii="仿宋_GB2312" w:cs="仿宋_GB2312"/>
          <w:sz w:val="32"/>
          <w:szCs w:val="32"/>
        </w:rPr>
        <w:t>西财社指〔2024〕</w:t>
      </w:r>
      <w:r w:rsidR="005D6E45">
        <w:rPr>
          <w:rFonts w:ascii="仿宋_GB2312" w:cs="仿宋_GB2312" w:hint="eastAsia"/>
          <w:sz w:val="32"/>
          <w:szCs w:val="32"/>
        </w:rPr>
        <w:t>286</w:t>
      </w:r>
      <w:r w:rsidR="005D6E45" w:rsidRPr="004B235C">
        <w:rPr>
          <w:rFonts w:ascii="仿宋_GB2312" w:cs="仿宋_GB2312"/>
          <w:sz w:val="32"/>
          <w:szCs w:val="32"/>
        </w:rPr>
        <w:t>号</w:t>
      </w:r>
      <w:r w:rsidR="005D6E45" w:rsidRPr="004B235C">
        <w:rPr>
          <w:rFonts w:ascii="仿宋_GB2312" w:cs="仿宋_GB2312" w:hint="eastAsia"/>
          <w:sz w:val="32"/>
          <w:szCs w:val="32"/>
        </w:rPr>
        <w:t>）文</w:t>
      </w:r>
      <w:r w:rsidR="005D6E45" w:rsidRPr="004B235C">
        <w:rPr>
          <w:rFonts w:ascii="仿宋_GB2312" w:hAnsi="仿宋_GB2312" w:cs="仿宋_GB2312" w:hint="eastAsia"/>
          <w:sz w:val="32"/>
          <w:szCs w:val="32"/>
        </w:rPr>
        <w:t>件精神</w:t>
      </w:r>
      <w:r w:rsidR="005D6E45">
        <w:rPr>
          <w:rFonts w:ascii="仿宋_GB2312" w:hAnsi="仿宋_GB2312" w:cs="仿宋_GB2312" w:hint="eastAsia"/>
          <w:sz w:val="32"/>
          <w:szCs w:val="32"/>
        </w:rPr>
        <w:t>，</w:t>
      </w:r>
      <w:r>
        <w:rPr>
          <w:rFonts w:ascii="仿宋_GB2312" w:hAnsi="仿宋_GB2312" w:cs="仿宋_GB2312" w:hint="eastAsia"/>
          <w:sz w:val="32"/>
          <w:szCs w:val="32"/>
        </w:rPr>
        <w:t>西城区财政局于</w:t>
      </w:r>
      <w:r>
        <w:rPr>
          <w:rFonts w:ascii="仿宋_GB2312" w:hAnsi="仿宋_GB2312" w:cs="仿宋_GB2312"/>
          <w:sz w:val="32"/>
          <w:szCs w:val="32"/>
        </w:rPr>
        <w:t>202</w:t>
      </w:r>
      <w:r w:rsidR="005D6E45">
        <w:rPr>
          <w:rFonts w:ascii="仿宋_GB2312" w:hAnsi="仿宋_GB2312" w:cs="仿宋_GB2312" w:hint="eastAsia"/>
          <w:sz w:val="32"/>
          <w:szCs w:val="32"/>
        </w:rPr>
        <w:t>,4</w:t>
      </w:r>
      <w:r>
        <w:rPr>
          <w:rFonts w:ascii="仿宋_GB2312" w:hAnsi="仿宋_GB2312" w:cs="仿宋_GB2312" w:hint="eastAsia"/>
          <w:sz w:val="32"/>
          <w:szCs w:val="32"/>
        </w:rPr>
        <w:t>年</w:t>
      </w:r>
      <w:r w:rsidR="00CA6DAB">
        <w:rPr>
          <w:rFonts w:ascii="仿宋_GB2312" w:hAnsi="仿宋_GB2312" w:cs="仿宋_GB2312" w:hint="eastAsia"/>
          <w:sz w:val="32"/>
          <w:szCs w:val="32"/>
        </w:rPr>
        <w:t>6</w:t>
      </w:r>
      <w:r>
        <w:rPr>
          <w:rFonts w:ascii="仿宋_GB2312" w:hAnsi="仿宋_GB2312" w:cs="仿宋_GB2312" w:hint="eastAsia"/>
          <w:sz w:val="32"/>
          <w:szCs w:val="32"/>
        </w:rPr>
        <w:t>月</w:t>
      </w:r>
      <w:r w:rsidR="005D6E45">
        <w:rPr>
          <w:rFonts w:ascii="仿宋_GB2312" w:hAnsi="仿宋_GB2312" w:cs="仿宋_GB2312" w:hint="eastAsia"/>
          <w:sz w:val="32"/>
          <w:szCs w:val="32"/>
        </w:rPr>
        <w:t>底</w:t>
      </w:r>
      <w:r>
        <w:rPr>
          <w:rFonts w:ascii="仿宋_GB2312" w:hAnsi="仿宋_GB2312" w:cs="仿宋_GB2312" w:hint="eastAsia"/>
          <w:sz w:val="32"/>
          <w:szCs w:val="32"/>
        </w:rPr>
        <w:t>将</w:t>
      </w:r>
      <w:r w:rsidR="005D6E45">
        <w:rPr>
          <w:rFonts w:ascii="仿宋_GB2312" w:hAnsi="仿宋_GB2312" w:cs="仿宋_GB2312" w:hint="eastAsia"/>
          <w:sz w:val="32"/>
          <w:szCs w:val="32"/>
        </w:rPr>
        <w:t>82.2</w:t>
      </w:r>
      <w:r>
        <w:rPr>
          <w:rFonts w:ascii="仿宋_GB2312" w:hAnsi="仿宋_GB2312" w:cs="仿宋_GB2312" w:hint="eastAsia"/>
          <w:sz w:val="32"/>
          <w:szCs w:val="32"/>
        </w:rPr>
        <w:t>万</w:t>
      </w:r>
      <w:r w:rsidRPr="001977AA">
        <w:rPr>
          <w:rFonts w:ascii="仿宋_GB2312" w:hAnsi="仿宋_GB2312" w:cs="仿宋_GB2312" w:hint="eastAsia"/>
          <w:sz w:val="32"/>
          <w:szCs w:val="32"/>
        </w:rPr>
        <w:t>医疗服务与保障能力提升</w:t>
      </w:r>
      <w:r>
        <w:rPr>
          <w:rFonts w:ascii="仿宋_GB2312" w:hAnsi="仿宋_GB2312" w:cs="仿宋_GB2312" w:hint="eastAsia"/>
          <w:sz w:val="32"/>
          <w:szCs w:val="32"/>
        </w:rPr>
        <w:t>补助直达</w:t>
      </w:r>
      <w:r w:rsidRPr="004E54E7">
        <w:rPr>
          <w:rFonts w:ascii="仿宋_GB2312" w:cs="仿宋_GB2312" w:hint="eastAsia"/>
          <w:sz w:val="32"/>
          <w:szCs w:val="32"/>
        </w:rPr>
        <w:t>资金划拨到我局账户。</w:t>
      </w:r>
    </w:p>
    <w:p w:rsidR="00532D07" w:rsidRPr="00683C29" w:rsidRDefault="00532D07" w:rsidP="00A57FBC">
      <w:pPr>
        <w:spacing w:line="560" w:lineRule="exact"/>
        <w:ind w:firstLineChars="200" w:firstLine="640"/>
        <w:jc w:val="left"/>
        <w:rPr>
          <w:rFonts w:ascii="仿宋_GB2312" w:hAnsi="仿宋_GB2312" w:cs="仿宋_GB2312"/>
          <w:sz w:val="32"/>
          <w:szCs w:val="32"/>
        </w:rPr>
      </w:pPr>
      <w:r w:rsidRPr="00683C29">
        <w:rPr>
          <w:rFonts w:ascii="仿宋_GB2312" w:hAnsi="仿宋_GB2312" w:cs="仿宋_GB2312"/>
          <w:sz w:val="32"/>
          <w:szCs w:val="32"/>
        </w:rPr>
        <w:t>2.</w:t>
      </w:r>
      <w:r w:rsidRPr="00683C29">
        <w:rPr>
          <w:rFonts w:ascii="仿宋_GB2312" w:hAnsi="仿宋_GB2312" w:cs="仿宋_GB2312" w:hint="eastAsia"/>
          <w:sz w:val="32"/>
          <w:szCs w:val="32"/>
        </w:rPr>
        <w:t>项目资金执行情况</w:t>
      </w:r>
    </w:p>
    <w:p w:rsidR="00532D07" w:rsidRPr="004E54E7" w:rsidRDefault="00532D07" w:rsidP="00A57FBC">
      <w:pPr>
        <w:spacing w:line="560" w:lineRule="exact"/>
        <w:ind w:firstLineChars="200" w:firstLine="640"/>
        <w:jc w:val="left"/>
        <w:rPr>
          <w:rFonts w:ascii="仿宋_GB2312" w:cs="仿宋_GB2312"/>
          <w:sz w:val="32"/>
          <w:szCs w:val="32"/>
        </w:rPr>
      </w:pPr>
      <w:r w:rsidRPr="00F6730D">
        <w:rPr>
          <w:rFonts w:ascii="仿宋_GB2312" w:cs="仿宋_GB2312" w:hint="eastAsia"/>
          <w:sz w:val="32"/>
          <w:szCs w:val="32"/>
        </w:rPr>
        <w:t>截至</w:t>
      </w:r>
      <w:r w:rsidRPr="00F6730D">
        <w:rPr>
          <w:rFonts w:ascii="仿宋_GB2312" w:cs="仿宋_GB2312"/>
          <w:sz w:val="32"/>
          <w:szCs w:val="32"/>
        </w:rPr>
        <w:t>202</w:t>
      </w:r>
      <w:r w:rsidR="005D6E45">
        <w:rPr>
          <w:rFonts w:ascii="仿宋_GB2312" w:cs="仿宋_GB2312" w:hint="eastAsia"/>
          <w:sz w:val="32"/>
          <w:szCs w:val="32"/>
        </w:rPr>
        <w:t>4</w:t>
      </w:r>
      <w:r w:rsidRPr="00F6730D">
        <w:rPr>
          <w:rFonts w:ascii="仿宋_GB2312" w:cs="仿宋_GB2312" w:hint="eastAsia"/>
          <w:sz w:val="32"/>
          <w:szCs w:val="32"/>
        </w:rPr>
        <w:t>年</w:t>
      </w:r>
      <w:r>
        <w:rPr>
          <w:rFonts w:ascii="仿宋_GB2312" w:cs="仿宋_GB2312" w:hint="eastAsia"/>
          <w:sz w:val="32"/>
          <w:szCs w:val="32"/>
        </w:rPr>
        <w:t>12</w:t>
      </w:r>
      <w:r w:rsidRPr="00F6730D">
        <w:rPr>
          <w:rFonts w:ascii="仿宋_GB2312" w:cs="仿宋_GB2312" w:hint="eastAsia"/>
          <w:sz w:val="32"/>
          <w:szCs w:val="32"/>
        </w:rPr>
        <w:t>月</w:t>
      </w:r>
      <w:r>
        <w:rPr>
          <w:rFonts w:ascii="仿宋_GB2312" w:cs="仿宋_GB2312" w:hint="eastAsia"/>
          <w:sz w:val="32"/>
          <w:szCs w:val="32"/>
        </w:rPr>
        <w:t>31</w:t>
      </w:r>
      <w:r w:rsidRPr="00F6730D">
        <w:rPr>
          <w:rFonts w:ascii="仿宋_GB2312" w:cs="仿宋_GB2312" w:hint="eastAsia"/>
          <w:sz w:val="32"/>
          <w:szCs w:val="32"/>
        </w:rPr>
        <w:t>日，</w:t>
      </w:r>
      <w:r>
        <w:rPr>
          <w:rFonts w:ascii="仿宋_GB2312" w:cs="仿宋_GB2312" w:hint="eastAsia"/>
          <w:sz w:val="32"/>
          <w:szCs w:val="32"/>
        </w:rPr>
        <w:t>202</w:t>
      </w:r>
      <w:r w:rsidR="005D6E45">
        <w:rPr>
          <w:rFonts w:ascii="仿宋_GB2312" w:cs="仿宋_GB2312" w:hint="eastAsia"/>
          <w:sz w:val="32"/>
          <w:szCs w:val="32"/>
        </w:rPr>
        <w:t>4</w:t>
      </w:r>
      <w:r w:rsidRPr="00F6730D">
        <w:rPr>
          <w:rFonts w:ascii="仿宋_GB2312" w:cs="仿宋_GB2312" w:hint="eastAsia"/>
          <w:sz w:val="32"/>
          <w:szCs w:val="32"/>
        </w:rPr>
        <w:t>年度医疗服务与保障能力提升补助资金</w:t>
      </w:r>
      <w:r w:rsidR="00CA6DAB">
        <w:rPr>
          <w:rFonts w:ascii="仿宋_GB2312" w:cs="仿宋_GB2312" w:hint="eastAsia"/>
          <w:sz w:val="32"/>
          <w:szCs w:val="32"/>
        </w:rPr>
        <w:t>两批次</w:t>
      </w:r>
      <w:r w:rsidR="00795667">
        <w:rPr>
          <w:rFonts w:ascii="仿宋_GB2312" w:cs="仿宋_GB2312" w:hint="eastAsia"/>
          <w:sz w:val="32"/>
          <w:szCs w:val="32"/>
        </w:rPr>
        <w:t>共计</w:t>
      </w:r>
      <w:r w:rsidR="005D6E45">
        <w:rPr>
          <w:rFonts w:ascii="仿宋_GB2312" w:cs="仿宋_GB2312" w:hint="eastAsia"/>
          <w:sz w:val="32"/>
          <w:szCs w:val="32"/>
        </w:rPr>
        <w:t>341.32</w:t>
      </w:r>
      <w:r>
        <w:rPr>
          <w:rFonts w:ascii="仿宋_GB2312" w:cs="仿宋_GB2312" w:hint="eastAsia"/>
          <w:sz w:val="32"/>
          <w:szCs w:val="32"/>
        </w:rPr>
        <w:t>万元已全部支出完毕，执行率100%</w:t>
      </w:r>
      <w:r w:rsidRPr="00F6730D">
        <w:rPr>
          <w:rFonts w:ascii="仿宋_GB2312" w:cs="仿宋_GB2312" w:hint="eastAsia"/>
          <w:sz w:val="32"/>
          <w:szCs w:val="32"/>
        </w:rPr>
        <w:t>。</w:t>
      </w:r>
    </w:p>
    <w:p w:rsidR="00532D07" w:rsidRPr="00F6730D" w:rsidRDefault="00532D07" w:rsidP="00A57FBC">
      <w:pPr>
        <w:spacing w:line="560" w:lineRule="exact"/>
        <w:ind w:firstLineChars="200" w:firstLine="640"/>
        <w:rPr>
          <w:rFonts w:ascii="仿宋_GB2312"/>
          <w:sz w:val="32"/>
          <w:szCs w:val="32"/>
        </w:rPr>
      </w:pPr>
      <w:r w:rsidRPr="00F6730D">
        <w:rPr>
          <w:rFonts w:ascii="仿宋_GB2312" w:cs="仿宋_GB2312"/>
          <w:sz w:val="32"/>
          <w:szCs w:val="32"/>
        </w:rPr>
        <w:t>3.</w:t>
      </w:r>
      <w:r w:rsidRPr="00F6730D">
        <w:rPr>
          <w:rFonts w:ascii="仿宋_GB2312" w:cs="仿宋_GB2312" w:hint="eastAsia"/>
          <w:sz w:val="32"/>
          <w:szCs w:val="32"/>
        </w:rPr>
        <w:t>项目资金管理情况</w:t>
      </w:r>
    </w:p>
    <w:p w:rsidR="00532D07" w:rsidRDefault="00532D07" w:rsidP="00A57FBC">
      <w:pPr>
        <w:spacing w:line="560" w:lineRule="exact"/>
        <w:ind w:firstLineChars="200" w:firstLine="640"/>
        <w:rPr>
          <w:rFonts w:ascii="仿宋_GB2312" w:cs="仿宋_GB2312"/>
          <w:sz w:val="32"/>
          <w:szCs w:val="32"/>
        </w:rPr>
      </w:pPr>
      <w:r w:rsidRPr="004E54E7">
        <w:rPr>
          <w:rFonts w:ascii="仿宋_GB2312" w:cs="仿宋_GB2312" w:hint="eastAsia"/>
          <w:sz w:val="32"/>
          <w:szCs w:val="32"/>
        </w:rPr>
        <w:t>根据《</w:t>
      </w:r>
      <w:r w:rsidR="00CA6DAB" w:rsidRPr="004E54E7">
        <w:rPr>
          <w:rFonts w:ascii="仿宋_GB2312" w:cs="仿宋_GB2312" w:hint="eastAsia"/>
          <w:sz w:val="32"/>
          <w:szCs w:val="32"/>
        </w:rPr>
        <w:t>北京市医疗保障局关于做好202</w:t>
      </w:r>
      <w:r w:rsidR="00315617" w:rsidRPr="004E54E7">
        <w:rPr>
          <w:rFonts w:ascii="仿宋_GB2312" w:cs="仿宋_GB2312" w:hint="eastAsia"/>
          <w:sz w:val="32"/>
          <w:szCs w:val="32"/>
        </w:rPr>
        <w:t>4</w:t>
      </w:r>
      <w:r w:rsidR="00CA6DAB" w:rsidRPr="004E54E7">
        <w:rPr>
          <w:rFonts w:ascii="仿宋_GB2312" w:cs="仿宋_GB2312" w:hint="eastAsia"/>
          <w:sz w:val="32"/>
          <w:szCs w:val="32"/>
        </w:rPr>
        <w:t>年医疗服务与保障能力提升（医疗保障服务能力建设部分）补助资金管理工作的通知</w:t>
      </w:r>
      <w:r w:rsidRPr="004E54E7">
        <w:rPr>
          <w:rFonts w:ascii="仿宋_GB2312" w:cs="仿宋_GB2312" w:hint="eastAsia"/>
          <w:sz w:val="32"/>
          <w:szCs w:val="32"/>
        </w:rPr>
        <w:t>》</w:t>
      </w:r>
      <w:r w:rsidR="00CA6DAB" w:rsidRPr="004E54E7">
        <w:rPr>
          <w:rFonts w:ascii="仿宋_GB2312" w:cs="仿宋_GB2312" w:hint="eastAsia"/>
          <w:sz w:val="32"/>
          <w:szCs w:val="32"/>
        </w:rPr>
        <w:t>及《北京市医疗保障局关于进一步做好202</w:t>
      </w:r>
      <w:r w:rsidR="00315617" w:rsidRPr="004E54E7">
        <w:rPr>
          <w:rFonts w:ascii="仿宋_GB2312" w:cs="仿宋_GB2312" w:hint="eastAsia"/>
          <w:sz w:val="32"/>
          <w:szCs w:val="32"/>
        </w:rPr>
        <w:t>4</w:t>
      </w:r>
      <w:r w:rsidR="00CA6DAB" w:rsidRPr="004E54E7">
        <w:rPr>
          <w:rFonts w:ascii="仿宋_GB2312" w:cs="仿宋_GB2312" w:hint="eastAsia"/>
          <w:sz w:val="32"/>
          <w:szCs w:val="32"/>
        </w:rPr>
        <w:t>年医疗服务与保障能力提升（医疗保障服务能力建设部分）补助资金管理工作的通知》</w:t>
      </w:r>
      <w:r w:rsidRPr="004E54E7">
        <w:rPr>
          <w:rFonts w:ascii="仿宋_GB2312" w:cs="仿宋_GB2312" w:hint="eastAsia"/>
          <w:sz w:val="32"/>
          <w:szCs w:val="32"/>
        </w:rPr>
        <w:t>精神，明确了支出方向，我局制定了支出计划并报市局备案，确保专款专用，严格资金审批，加强绩效考核，</w:t>
      </w:r>
      <w:r w:rsidRPr="00F6730D">
        <w:rPr>
          <w:rFonts w:ascii="仿宋" w:eastAsia="仿宋" w:hAnsi="仿宋" w:cs="仿宋" w:hint="eastAsia"/>
          <w:sz w:val="32"/>
          <w:szCs w:val="32"/>
        </w:rPr>
        <w:t>促进</w:t>
      </w:r>
      <w:r w:rsidRPr="00F6730D">
        <w:rPr>
          <w:rFonts w:ascii="仿宋_GB2312" w:cs="仿宋_GB2312" w:hint="eastAsia"/>
          <w:sz w:val="32"/>
          <w:szCs w:val="32"/>
        </w:rPr>
        <w:t>医疗服务与保障能力提升。</w:t>
      </w:r>
    </w:p>
    <w:p w:rsidR="00532D07" w:rsidRDefault="00532D07" w:rsidP="00A57FBC">
      <w:pPr>
        <w:spacing w:line="560" w:lineRule="exact"/>
        <w:ind w:firstLineChars="200" w:firstLine="640"/>
        <w:rPr>
          <w:rFonts w:ascii="仿宋_GB2312" w:cs="仿宋_GB2312"/>
          <w:sz w:val="32"/>
          <w:szCs w:val="32"/>
        </w:rPr>
      </w:pPr>
      <w:r>
        <w:rPr>
          <w:rFonts w:ascii="仿宋_GB2312" w:cs="仿宋_GB2312" w:hint="eastAsia"/>
          <w:sz w:val="32"/>
          <w:szCs w:val="32"/>
        </w:rPr>
        <w:t>4、项目资金具体支出情况</w:t>
      </w:r>
    </w:p>
    <w:p w:rsidR="00B061BA" w:rsidRDefault="00532D07" w:rsidP="00A57FBC">
      <w:pPr>
        <w:spacing w:line="560" w:lineRule="exact"/>
        <w:ind w:firstLineChars="200" w:firstLine="640"/>
        <w:rPr>
          <w:rFonts w:ascii="仿宋_GB2312" w:cs="仿宋_GB2312"/>
          <w:sz w:val="32"/>
          <w:szCs w:val="32"/>
        </w:rPr>
      </w:pPr>
      <w:r>
        <w:rPr>
          <w:rFonts w:ascii="仿宋_GB2312" w:cs="仿宋_GB2312" w:hint="eastAsia"/>
          <w:sz w:val="32"/>
          <w:szCs w:val="32"/>
        </w:rPr>
        <w:t>（1）</w:t>
      </w:r>
      <w:r w:rsidR="00B061BA">
        <w:rPr>
          <w:rFonts w:ascii="仿宋_GB2312" w:cs="仿宋_GB2312" w:hint="eastAsia"/>
          <w:sz w:val="32"/>
          <w:szCs w:val="32"/>
        </w:rPr>
        <w:t>2024年2月支出练兵比武医保知识竞赛决赛尾款0.83</w:t>
      </w:r>
      <w:r w:rsidR="00B061BA">
        <w:rPr>
          <w:rFonts w:ascii="仿宋_GB2312" w:cs="仿宋_GB2312" w:hint="eastAsia"/>
          <w:sz w:val="32"/>
          <w:szCs w:val="32"/>
        </w:rPr>
        <w:lastRenderedPageBreak/>
        <w:t>万元；</w:t>
      </w:r>
    </w:p>
    <w:p w:rsidR="00B061BA" w:rsidRDefault="00B061BA" w:rsidP="00A57FBC">
      <w:pPr>
        <w:spacing w:line="560" w:lineRule="exact"/>
        <w:ind w:firstLineChars="200" w:firstLine="640"/>
        <w:rPr>
          <w:rFonts w:ascii="仿宋_GB2312" w:cs="仿宋_GB2312"/>
          <w:sz w:val="32"/>
          <w:szCs w:val="32"/>
        </w:rPr>
      </w:pPr>
      <w:r>
        <w:rPr>
          <w:rFonts w:ascii="仿宋_GB2312" w:cs="仿宋_GB2312" w:hint="eastAsia"/>
          <w:sz w:val="32"/>
          <w:szCs w:val="32"/>
        </w:rPr>
        <w:t>（2）2024年3月支出练兵比武市局题库印刷费2.36万元；</w:t>
      </w:r>
    </w:p>
    <w:p w:rsidR="00B061BA" w:rsidRDefault="00B061BA" w:rsidP="00A57FBC">
      <w:pPr>
        <w:spacing w:line="560" w:lineRule="exact"/>
        <w:ind w:firstLineChars="200" w:firstLine="640"/>
        <w:rPr>
          <w:rFonts w:ascii="仿宋_GB2312" w:cs="仿宋_GB2312"/>
          <w:sz w:val="32"/>
          <w:szCs w:val="32"/>
        </w:rPr>
      </w:pPr>
      <w:r>
        <w:rPr>
          <w:rFonts w:ascii="仿宋_GB2312" w:cs="仿宋_GB2312" w:hint="eastAsia"/>
          <w:sz w:val="32"/>
          <w:szCs w:val="32"/>
        </w:rPr>
        <w:t>（3）2024年3月支出业务档案电子化加工项目部分首付款（总首付款35.25万元）22.5万元（合同总费用117.5万元）；</w:t>
      </w:r>
    </w:p>
    <w:p w:rsidR="00B061BA" w:rsidRDefault="00B061BA" w:rsidP="00B061BA">
      <w:pPr>
        <w:spacing w:line="560" w:lineRule="exact"/>
        <w:ind w:firstLineChars="200" w:firstLine="640"/>
        <w:rPr>
          <w:rFonts w:ascii="仿宋_GB2312" w:cs="仿宋_GB2312"/>
          <w:sz w:val="32"/>
          <w:szCs w:val="32"/>
        </w:rPr>
      </w:pPr>
      <w:r>
        <w:rPr>
          <w:rFonts w:ascii="仿宋_GB2312" w:cs="仿宋_GB2312" w:hint="eastAsia"/>
          <w:sz w:val="32"/>
          <w:szCs w:val="32"/>
        </w:rPr>
        <w:t>（4）</w:t>
      </w:r>
      <w:r w:rsidRPr="00B9154E">
        <w:rPr>
          <w:rFonts w:ascii="仿宋_GB2312" w:cs="仿宋_GB2312" w:hint="eastAsia"/>
          <w:sz w:val="32"/>
          <w:szCs w:val="32"/>
        </w:rPr>
        <w:t>202</w:t>
      </w:r>
      <w:r>
        <w:rPr>
          <w:rFonts w:ascii="仿宋_GB2312" w:cs="仿宋_GB2312" w:hint="eastAsia"/>
          <w:sz w:val="32"/>
          <w:szCs w:val="32"/>
        </w:rPr>
        <w:t>4</w:t>
      </w:r>
      <w:r w:rsidRPr="00B9154E">
        <w:rPr>
          <w:rFonts w:ascii="仿宋_GB2312" w:cs="仿宋_GB2312" w:hint="eastAsia"/>
          <w:sz w:val="32"/>
          <w:szCs w:val="32"/>
        </w:rPr>
        <w:t>年3月支出定点医药机构医保基金管理使用情况审计检查</w:t>
      </w:r>
      <w:r>
        <w:rPr>
          <w:rFonts w:ascii="仿宋_GB2312" w:cs="仿宋_GB2312" w:hint="eastAsia"/>
          <w:sz w:val="32"/>
          <w:szCs w:val="32"/>
        </w:rPr>
        <w:t>首付款25.76</w:t>
      </w:r>
      <w:r w:rsidRPr="00B9154E">
        <w:rPr>
          <w:rFonts w:ascii="仿宋_GB2312" w:cs="仿宋_GB2312" w:hint="eastAsia"/>
          <w:sz w:val="32"/>
          <w:szCs w:val="32"/>
        </w:rPr>
        <w:t>万元</w:t>
      </w:r>
      <w:r>
        <w:rPr>
          <w:rFonts w:ascii="仿宋_GB2312" w:cs="仿宋_GB2312" w:hint="eastAsia"/>
          <w:sz w:val="32"/>
          <w:szCs w:val="32"/>
        </w:rPr>
        <w:t>；2024年12月支付部分尾款（总尾款38.64万元）</w:t>
      </w:r>
      <w:r w:rsidR="006326F5">
        <w:rPr>
          <w:rFonts w:ascii="仿宋_GB2312" w:cs="仿宋_GB2312" w:hint="eastAsia"/>
          <w:sz w:val="32"/>
          <w:szCs w:val="32"/>
        </w:rPr>
        <w:t>14.24万元</w:t>
      </w:r>
      <w:r w:rsidR="006326F5" w:rsidRPr="00B9154E">
        <w:rPr>
          <w:rFonts w:ascii="仿宋_GB2312" w:cs="仿宋_GB2312" w:hint="eastAsia"/>
          <w:sz w:val="32"/>
          <w:szCs w:val="32"/>
        </w:rPr>
        <w:t>（合同总费用</w:t>
      </w:r>
      <w:r w:rsidR="006326F5">
        <w:rPr>
          <w:rFonts w:ascii="仿宋_GB2312" w:cs="仿宋_GB2312" w:hint="eastAsia"/>
          <w:sz w:val="32"/>
          <w:szCs w:val="32"/>
        </w:rPr>
        <w:t>64.4</w:t>
      </w:r>
      <w:r w:rsidR="006326F5" w:rsidRPr="00B9154E">
        <w:rPr>
          <w:rFonts w:ascii="仿宋_GB2312" w:cs="仿宋_GB2312" w:hint="eastAsia"/>
          <w:sz w:val="32"/>
          <w:szCs w:val="32"/>
        </w:rPr>
        <w:t>万元）</w:t>
      </w:r>
      <w:r>
        <w:rPr>
          <w:rFonts w:ascii="仿宋_GB2312" w:cs="仿宋_GB2312" w:hint="eastAsia"/>
          <w:sz w:val="32"/>
          <w:szCs w:val="32"/>
        </w:rPr>
        <w:t>。</w:t>
      </w:r>
    </w:p>
    <w:p w:rsidR="006326F5" w:rsidRDefault="006326F5" w:rsidP="006326F5">
      <w:pPr>
        <w:spacing w:line="560" w:lineRule="exact"/>
        <w:ind w:firstLineChars="200" w:firstLine="640"/>
        <w:rPr>
          <w:rFonts w:ascii="仿宋_GB2312" w:cs="仿宋_GB2312"/>
          <w:sz w:val="32"/>
          <w:szCs w:val="32"/>
        </w:rPr>
      </w:pPr>
      <w:r>
        <w:rPr>
          <w:rFonts w:ascii="仿宋_GB2312" w:cs="仿宋_GB2312" w:hint="eastAsia"/>
          <w:sz w:val="32"/>
          <w:szCs w:val="32"/>
        </w:rPr>
        <w:t>（5）</w:t>
      </w:r>
      <w:r w:rsidRPr="005276F1">
        <w:rPr>
          <w:rFonts w:ascii="仿宋_GB2312" w:cs="仿宋_GB2312" w:hint="eastAsia"/>
          <w:sz w:val="32"/>
          <w:szCs w:val="32"/>
        </w:rPr>
        <w:t>202</w:t>
      </w:r>
      <w:r>
        <w:rPr>
          <w:rFonts w:ascii="仿宋_GB2312" w:cs="仿宋_GB2312" w:hint="eastAsia"/>
          <w:sz w:val="32"/>
          <w:szCs w:val="32"/>
        </w:rPr>
        <w:t>4</w:t>
      </w:r>
      <w:r w:rsidRPr="005276F1">
        <w:rPr>
          <w:rFonts w:ascii="仿宋_GB2312" w:cs="仿宋_GB2312" w:hint="eastAsia"/>
          <w:sz w:val="32"/>
          <w:szCs w:val="32"/>
        </w:rPr>
        <w:t>年3月支出</w:t>
      </w:r>
      <w:r>
        <w:rPr>
          <w:rFonts w:ascii="仿宋_GB2312" w:cs="仿宋_GB2312" w:hint="eastAsia"/>
          <w:sz w:val="32"/>
          <w:szCs w:val="32"/>
        </w:rPr>
        <w:t>医保基金监管数据</w:t>
      </w:r>
      <w:r w:rsidRPr="005276F1">
        <w:rPr>
          <w:rFonts w:ascii="仿宋_GB2312" w:cs="仿宋_GB2312" w:hint="eastAsia"/>
          <w:sz w:val="32"/>
          <w:szCs w:val="32"/>
        </w:rPr>
        <w:t>信息核查服务部分首付款（总首付款</w:t>
      </w:r>
      <w:r>
        <w:rPr>
          <w:rFonts w:ascii="仿宋_GB2312" w:cs="仿宋_GB2312" w:hint="eastAsia"/>
          <w:sz w:val="32"/>
          <w:szCs w:val="32"/>
        </w:rPr>
        <w:t>42.9</w:t>
      </w:r>
      <w:r w:rsidRPr="005276F1">
        <w:rPr>
          <w:rFonts w:ascii="仿宋_GB2312" w:cs="仿宋_GB2312" w:hint="eastAsia"/>
          <w:sz w:val="32"/>
          <w:szCs w:val="32"/>
        </w:rPr>
        <w:t>万元）</w:t>
      </w:r>
      <w:r>
        <w:rPr>
          <w:rFonts w:ascii="仿宋_GB2312" w:cs="仿宋_GB2312" w:hint="eastAsia"/>
          <w:sz w:val="32"/>
          <w:szCs w:val="32"/>
        </w:rPr>
        <w:t>20</w:t>
      </w:r>
      <w:r w:rsidRPr="005276F1">
        <w:rPr>
          <w:rFonts w:ascii="仿宋_GB2312" w:cs="仿宋_GB2312" w:hint="eastAsia"/>
          <w:sz w:val="32"/>
          <w:szCs w:val="32"/>
        </w:rPr>
        <w:t>万元（合同总费用</w:t>
      </w:r>
      <w:r>
        <w:rPr>
          <w:rFonts w:ascii="仿宋_GB2312" w:cs="仿宋_GB2312" w:hint="eastAsia"/>
          <w:sz w:val="32"/>
          <w:szCs w:val="32"/>
        </w:rPr>
        <w:t>107.25</w:t>
      </w:r>
      <w:r w:rsidRPr="005276F1">
        <w:rPr>
          <w:rFonts w:ascii="仿宋_GB2312" w:cs="仿宋_GB2312" w:hint="eastAsia"/>
          <w:sz w:val="32"/>
          <w:szCs w:val="32"/>
        </w:rPr>
        <w:t>万元）</w:t>
      </w:r>
      <w:r>
        <w:rPr>
          <w:rFonts w:ascii="仿宋_GB2312" w:cs="仿宋_GB2312" w:hint="eastAsia"/>
          <w:sz w:val="32"/>
          <w:szCs w:val="32"/>
        </w:rPr>
        <w:t>；</w:t>
      </w:r>
    </w:p>
    <w:p w:rsidR="006326F5" w:rsidRDefault="006326F5" w:rsidP="006326F5">
      <w:pPr>
        <w:spacing w:line="560" w:lineRule="exact"/>
        <w:ind w:firstLineChars="200" w:firstLine="640"/>
        <w:rPr>
          <w:rFonts w:ascii="仿宋_GB2312" w:cs="仿宋_GB2312"/>
          <w:sz w:val="32"/>
          <w:szCs w:val="32"/>
        </w:rPr>
      </w:pPr>
      <w:r>
        <w:rPr>
          <w:rFonts w:ascii="仿宋_GB2312" w:cs="仿宋_GB2312" w:hint="eastAsia"/>
          <w:sz w:val="32"/>
          <w:szCs w:val="32"/>
        </w:rPr>
        <w:t>（6）</w:t>
      </w:r>
      <w:r w:rsidR="00E07900">
        <w:rPr>
          <w:rFonts w:ascii="仿宋_GB2312" w:cs="仿宋_GB2312" w:hint="eastAsia"/>
          <w:sz w:val="32"/>
          <w:szCs w:val="32"/>
        </w:rPr>
        <w:t>2024年7月支出总额预算相关政策研究咨询0.8万元；</w:t>
      </w:r>
    </w:p>
    <w:p w:rsidR="00E07900" w:rsidRDefault="00E07900" w:rsidP="006326F5">
      <w:pPr>
        <w:spacing w:line="560" w:lineRule="exact"/>
        <w:ind w:firstLineChars="200" w:firstLine="640"/>
        <w:rPr>
          <w:rFonts w:ascii="仿宋_GB2312" w:cs="仿宋_GB2312"/>
          <w:sz w:val="32"/>
          <w:szCs w:val="32"/>
        </w:rPr>
      </w:pPr>
      <w:r>
        <w:rPr>
          <w:rFonts w:ascii="仿宋_GB2312" w:cs="仿宋_GB2312" w:hint="eastAsia"/>
          <w:sz w:val="32"/>
          <w:szCs w:val="32"/>
        </w:rPr>
        <w:t>（7）2024年7月支出西城区医保基金审核前置模块实施与运维项目首付款32万元；2024年12月支出尾款48万元（合同总费用80万元）</w:t>
      </w:r>
    </w:p>
    <w:p w:rsidR="00E07900" w:rsidRDefault="00E07900" w:rsidP="006326F5">
      <w:pPr>
        <w:spacing w:line="560" w:lineRule="exact"/>
        <w:ind w:firstLineChars="200" w:firstLine="640"/>
        <w:rPr>
          <w:rFonts w:ascii="仿宋_GB2312" w:cs="仿宋_GB2312"/>
          <w:sz w:val="32"/>
          <w:szCs w:val="32"/>
        </w:rPr>
      </w:pPr>
      <w:r>
        <w:rPr>
          <w:rFonts w:ascii="仿宋_GB2312" w:cs="仿宋_GB2312" w:hint="eastAsia"/>
          <w:sz w:val="32"/>
          <w:szCs w:val="32"/>
        </w:rPr>
        <w:t>（8）2024年7月支出大数据赋能西城医保基金监管体系研究首付款9.2万元；2024年11月支出尾款13.8万元（合同总金额23万元）</w:t>
      </w:r>
      <w:r w:rsidR="00D13B8A">
        <w:rPr>
          <w:rFonts w:ascii="仿宋_GB2312" w:cs="仿宋_GB2312" w:hint="eastAsia"/>
          <w:sz w:val="32"/>
          <w:szCs w:val="32"/>
        </w:rPr>
        <w:t>；</w:t>
      </w:r>
    </w:p>
    <w:p w:rsidR="00E07900" w:rsidRDefault="00E07900" w:rsidP="006326F5">
      <w:pPr>
        <w:spacing w:line="560" w:lineRule="exact"/>
        <w:ind w:firstLineChars="200" w:firstLine="640"/>
        <w:rPr>
          <w:rFonts w:ascii="仿宋_GB2312" w:cs="仿宋_GB2312"/>
          <w:sz w:val="32"/>
          <w:szCs w:val="32"/>
        </w:rPr>
      </w:pPr>
      <w:r>
        <w:rPr>
          <w:rFonts w:ascii="仿宋_GB2312" w:cs="仿宋_GB2312" w:hint="eastAsia"/>
          <w:sz w:val="32"/>
          <w:szCs w:val="32"/>
        </w:rPr>
        <w:t>（9）2024年9月支出长护险推广对策建议研究及DRG模拟运行现状与对策研究1.6万元；</w:t>
      </w:r>
    </w:p>
    <w:p w:rsidR="00E07900" w:rsidRDefault="00E07900" w:rsidP="006326F5">
      <w:pPr>
        <w:spacing w:line="560" w:lineRule="exact"/>
        <w:ind w:firstLineChars="200" w:firstLine="640"/>
        <w:rPr>
          <w:rFonts w:ascii="仿宋_GB2312" w:cs="仿宋_GB2312"/>
          <w:sz w:val="32"/>
          <w:szCs w:val="32"/>
        </w:rPr>
      </w:pPr>
      <w:r>
        <w:rPr>
          <w:rFonts w:ascii="仿宋_GB2312" w:cs="仿宋_GB2312" w:hint="eastAsia"/>
          <w:sz w:val="32"/>
          <w:szCs w:val="32"/>
        </w:rPr>
        <w:t>（10）</w:t>
      </w:r>
      <w:r w:rsidR="00F52305">
        <w:rPr>
          <w:rFonts w:ascii="仿宋_GB2312" w:cs="仿宋_GB2312" w:hint="eastAsia"/>
          <w:sz w:val="32"/>
          <w:szCs w:val="32"/>
        </w:rPr>
        <w:t>2024年10月支出国家局飞行检查机票费0.9136万元</w:t>
      </w:r>
      <w:r w:rsidR="00D13B8A">
        <w:rPr>
          <w:rFonts w:ascii="仿宋_GB2312" w:cs="仿宋_GB2312" w:hint="eastAsia"/>
          <w:sz w:val="32"/>
          <w:szCs w:val="32"/>
        </w:rPr>
        <w:t>、</w:t>
      </w:r>
      <w:r w:rsidR="00F52305">
        <w:rPr>
          <w:rFonts w:ascii="仿宋_GB2312" w:cs="仿宋_GB2312" w:hint="eastAsia"/>
          <w:sz w:val="32"/>
          <w:szCs w:val="32"/>
        </w:rPr>
        <w:t>住宿费1.68万元</w:t>
      </w:r>
      <w:r w:rsidR="00D13B8A">
        <w:rPr>
          <w:rFonts w:ascii="仿宋_GB2312" w:cs="仿宋_GB2312" w:hint="eastAsia"/>
          <w:sz w:val="32"/>
          <w:szCs w:val="32"/>
        </w:rPr>
        <w:t>、伙食补助及交通费0.936万元；</w:t>
      </w:r>
    </w:p>
    <w:p w:rsidR="00D13B8A" w:rsidRDefault="00D13B8A" w:rsidP="006326F5">
      <w:pPr>
        <w:spacing w:line="560" w:lineRule="exact"/>
        <w:ind w:firstLineChars="200" w:firstLine="640"/>
        <w:rPr>
          <w:rFonts w:ascii="仿宋_GB2312" w:cs="仿宋_GB2312"/>
          <w:sz w:val="32"/>
          <w:szCs w:val="32"/>
        </w:rPr>
      </w:pPr>
      <w:r>
        <w:rPr>
          <w:rFonts w:ascii="仿宋_GB2312" w:cs="仿宋_GB2312" w:hint="eastAsia"/>
          <w:sz w:val="32"/>
          <w:szCs w:val="32"/>
        </w:rPr>
        <w:t>（11）2024年10月支出参加2024年全国智慧医保大赛决赛机票费1.203万元、住宿费0.925万元、伙食补助及交通费0.558万元；</w:t>
      </w:r>
    </w:p>
    <w:p w:rsidR="00D13B8A" w:rsidRDefault="00D13B8A" w:rsidP="006326F5">
      <w:pPr>
        <w:spacing w:line="560" w:lineRule="exact"/>
        <w:ind w:firstLineChars="200" w:firstLine="640"/>
        <w:rPr>
          <w:rFonts w:ascii="仿宋_GB2312" w:cs="仿宋_GB2312"/>
          <w:sz w:val="32"/>
          <w:szCs w:val="32"/>
        </w:rPr>
      </w:pPr>
      <w:r>
        <w:rPr>
          <w:rFonts w:ascii="仿宋_GB2312" w:cs="仿宋_GB2312" w:hint="eastAsia"/>
          <w:sz w:val="32"/>
          <w:szCs w:val="32"/>
        </w:rPr>
        <w:lastRenderedPageBreak/>
        <w:t>（12）2024年10月支出赴浙江杭州调研火车票费0.7848万元、住宿费0.48万元、伙食补助及交通费0.324万元；</w:t>
      </w:r>
    </w:p>
    <w:p w:rsidR="00D13B8A" w:rsidRDefault="00D13B8A" w:rsidP="006326F5">
      <w:pPr>
        <w:spacing w:line="560" w:lineRule="exact"/>
        <w:ind w:firstLineChars="200" w:firstLine="640"/>
        <w:rPr>
          <w:rFonts w:ascii="仿宋_GB2312" w:cs="仿宋_GB2312"/>
          <w:sz w:val="32"/>
          <w:szCs w:val="32"/>
        </w:rPr>
      </w:pPr>
      <w:r>
        <w:rPr>
          <w:rFonts w:ascii="仿宋_GB2312" w:cs="仿宋_GB2312" w:hint="eastAsia"/>
          <w:sz w:val="32"/>
          <w:szCs w:val="32"/>
        </w:rPr>
        <w:t>（13）2024年10月支出综合流转业务系统升级改造项目首付款（软件）5.085万元、（硬件）3.72万元；</w:t>
      </w:r>
      <w:r w:rsidR="00B04256">
        <w:rPr>
          <w:rFonts w:ascii="仿宋_GB2312" w:cs="仿宋_GB2312" w:hint="eastAsia"/>
          <w:sz w:val="32"/>
          <w:szCs w:val="32"/>
        </w:rPr>
        <w:t>2024年12月支出中期款11.74万元；</w:t>
      </w:r>
    </w:p>
    <w:p w:rsidR="00D13B8A" w:rsidRDefault="00D13B8A" w:rsidP="006326F5">
      <w:pPr>
        <w:spacing w:line="560" w:lineRule="exact"/>
        <w:ind w:firstLineChars="200" w:firstLine="640"/>
        <w:rPr>
          <w:rFonts w:ascii="仿宋_GB2312" w:cs="仿宋_GB2312"/>
          <w:sz w:val="32"/>
          <w:szCs w:val="32"/>
        </w:rPr>
      </w:pPr>
      <w:r>
        <w:rPr>
          <w:rFonts w:ascii="仿宋_GB2312" w:cs="仿宋_GB2312" w:hint="eastAsia"/>
          <w:sz w:val="32"/>
          <w:szCs w:val="32"/>
        </w:rPr>
        <w:t>（14）2024年10月支出退返知青医保报销业务升级改造项目首付款2.88万元；</w:t>
      </w:r>
      <w:r w:rsidR="00B04256">
        <w:rPr>
          <w:rFonts w:ascii="仿宋_GB2312" w:cs="仿宋_GB2312" w:hint="eastAsia"/>
          <w:sz w:val="32"/>
          <w:szCs w:val="32"/>
        </w:rPr>
        <w:t>2024年12月支出中期款3.84万元；</w:t>
      </w:r>
    </w:p>
    <w:p w:rsidR="00D13B8A" w:rsidRDefault="00D13B8A" w:rsidP="006326F5">
      <w:pPr>
        <w:spacing w:line="560" w:lineRule="exact"/>
        <w:ind w:firstLineChars="200" w:firstLine="640"/>
        <w:rPr>
          <w:rFonts w:ascii="仿宋_GB2312" w:cs="仿宋_GB2312"/>
          <w:sz w:val="32"/>
          <w:szCs w:val="32"/>
        </w:rPr>
      </w:pPr>
      <w:r>
        <w:rPr>
          <w:rFonts w:ascii="仿宋_GB2312" w:cs="仿宋_GB2312" w:hint="eastAsia"/>
          <w:sz w:val="32"/>
          <w:szCs w:val="32"/>
        </w:rPr>
        <w:t>（15）2024年10月支出医保一体化平台升级改造项目首付款（软件）16.218万元、（硬件）1.8万元；</w:t>
      </w:r>
      <w:r w:rsidR="00B04256">
        <w:rPr>
          <w:rFonts w:ascii="仿宋_GB2312" w:cs="仿宋_GB2312" w:hint="eastAsia"/>
          <w:sz w:val="32"/>
          <w:szCs w:val="32"/>
        </w:rPr>
        <w:t>2024年12月支出中期款24.024万元；</w:t>
      </w:r>
    </w:p>
    <w:p w:rsidR="00D13B8A" w:rsidRDefault="00D13B8A" w:rsidP="006326F5">
      <w:pPr>
        <w:spacing w:line="560" w:lineRule="exact"/>
        <w:ind w:firstLineChars="200" w:firstLine="640"/>
        <w:rPr>
          <w:rFonts w:ascii="仿宋_GB2312" w:cs="仿宋_GB2312"/>
          <w:sz w:val="32"/>
          <w:szCs w:val="32"/>
        </w:rPr>
      </w:pPr>
      <w:r>
        <w:rPr>
          <w:rFonts w:ascii="仿宋_GB2312" w:cs="仿宋_GB2312" w:hint="eastAsia"/>
          <w:sz w:val="32"/>
          <w:szCs w:val="32"/>
        </w:rPr>
        <w:t>（16）2024年10月支出办事大厅自助查询系统升级改造项目首付款（软件）9.27万元、（硬件）10.59万元；</w:t>
      </w:r>
      <w:r w:rsidR="00B04256">
        <w:rPr>
          <w:rFonts w:ascii="仿宋_GB2312" w:cs="仿宋_GB2312" w:hint="eastAsia"/>
          <w:sz w:val="32"/>
          <w:szCs w:val="32"/>
        </w:rPr>
        <w:t>2024年12月支出中期款26.48万元；</w:t>
      </w:r>
    </w:p>
    <w:p w:rsidR="00D13B8A" w:rsidRDefault="00D13B8A" w:rsidP="006326F5">
      <w:pPr>
        <w:spacing w:line="560" w:lineRule="exact"/>
        <w:ind w:firstLineChars="200" w:firstLine="640"/>
        <w:rPr>
          <w:rFonts w:ascii="仿宋_GB2312" w:cs="仿宋_GB2312"/>
          <w:sz w:val="32"/>
          <w:szCs w:val="32"/>
        </w:rPr>
      </w:pPr>
      <w:r>
        <w:rPr>
          <w:rFonts w:ascii="仿宋_GB2312" w:cs="仿宋_GB2312" w:hint="eastAsia"/>
          <w:sz w:val="32"/>
          <w:szCs w:val="32"/>
        </w:rPr>
        <w:t>（17）2024年11月支出赴重庆参加智慧医保大赛颁奖典礼机票费0.655万元、住宿费0.333万元、伙食补助及交通费0.252万元；</w:t>
      </w:r>
    </w:p>
    <w:p w:rsidR="00D13B8A" w:rsidRDefault="00D13B8A" w:rsidP="006326F5">
      <w:pPr>
        <w:spacing w:line="560" w:lineRule="exact"/>
        <w:ind w:firstLineChars="200" w:firstLine="640"/>
        <w:rPr>
          <w:rFonts w:ascii="仿宋_GB2312" w:cs="仿宋_GB2312"/>
          <w:sz w:val="32"/>
          <w:szCs w:val="32"/>
        </w:rPr>
      </w:pPr>
      <w:r>
        <w:rPr>
          <w:rFonts w:ascii="仿宋_GB2312" w:cs="仿宋_GB2312" w:hint="eastAsia"/>
          <w:sz w:val="32"/>
          <w:szCs w:val="32"/>
        </w:rPr>
        <w:t>（18）2024年11月支出2024年医保基金飞行检查工作交通补助0.176万元；</w:t>
      </w:r>
    </w:p>
    <w:p w:rsidR="00D13B8A" w:rsidRDefault="00D13B8A" w:rsidP="006326F5">
      <w:pPr>
        <w:spacing w:line="560" w:lineRule="exact"/>
        <w:ind w:firstLineChars="200" w:firstLine="640"/>
        <w:rPr>
          <w:rFonts w:ascii="仿宋_GB2312" w:cs="仿宋_GB2312"/>
          <w:sz w:val="32"/>
          <w:szCs w:val="32"/>
        </w:rPr>
      </w:pPr>
      <w:r>
        <w:rPr>
          <w:rFonts w:ascii="仿宋_GB2312" w:cs="仿宋_GB2312" w:hint="eastAsia"/>
          <w:sz w:val="32"/>
          <w:szCs w:val="32"/>
        </w:rPr>
        <w:t>（19）2024年11月支出“百日行动”检查组用餐费0.36604万元；</w:t>
      </w:r>
    </w:p>
    <w:p w:rsidR="00D13B8A" w:rsidRDefault="00D13B8A" w:rsidP="006326F5">
      <w:pPr>
        <w:spacing w:line="560" w:lineRule="exact"/>
        <w:ind w:firstLineChars="200" w:firstLine="640"/>
        <w:rPr>
          <w:rFonts w:ascii="仿宋_GB2312" w:cs="仿宋_GB2312"/>
          <w:sz w:val="32"/>
          <w:szCs w:val="32"/>
        </w:rPr>
      </w:pPr>
      <w:r>
        <w:rPr>
          <w:rFonts w:ascii="仿宋_GB2312" w:cs="仿宋_GB2312" w:hint="eastAsia"/>
          <w:sz w:val="32"/>
          <w:szCs w:val="32"/>
        </w:rPr>
        <w:t>（20）2024年11月支出市医保局检查组用餐费0.04327万元；</w:t>
      </w:r>
    </w:p>
    <w:p w:rsidR="00D13B8A" w:rsidRDefault="00D13B8A" w:rsidP="006326F5">
      <w:pPr>
        <w:spacing w:line="560" w:lineRule="exact"/>
        <w:ind w:firstLineChars="200" w:firstLine="640"/>
        <w:rPr>
          <w:rFonts w:ascii="仿宋_GB2312" w:cs="仿宋_GB2312"/>
          <w:sz w:val="32"/>
          <w:szCs w:val="32"/>
        </w:rPr>
      </w:pPr>
      <w:r>
        <w:rPr>
          <w:rFonts w:ascii="仿宋_GB2312" w:cs="仿宋_GB2312" w:hint="eastAsia"/>
          <w:sz w:val="32"/>
          <w:szCs w:val="32"/>
        </w:rPr>
        <w:t>（21）2024年11月支出</w:t>
      </w:r>
      <w:r w:rsidR="006B783E">
        <w:rPr>
          <w:rFonts w:ascii="仿宋_GB2312" w:cs="仿宋_GB2312" w:hint="eastAsia"/>
          <w:sz w:val="32"/>
          <w:szCs w:val="32"/>
        </w:rPr>
        <w:t>信息化升级改造网络安全等保测评首付款2.28万元（合同总费用5.7万元）</w:t>
      </w:r>
    </w:p>
    <w:p w:rsidR="006B783E" w:rsidRDefault="00B04256" w:rsidP="006326F5">
      <w:pPr>
        <w:spacing w:line="560" w:lineRule="exact"/>
        <w:ind w:firstLineChars="200" w:firstLine="640"/>
        <w:rPr>
          <w:rFonts w:ascii="仿宋_GB2312" w:cs="仿宋_GB2312"/>
          <w:sz w:val="32"/>
          <w:szCs w:val="32"/>
        </w:rPr>
      </w:pPr>
      <w:r>
        <w:rPr>
          <w:rFonts w:ascii="仿宋_GB2312" w:cs="仿宋_GB2312" w:hint="eastAsia"/>
          <w:sz w:val="32"/>
          <w:szCs w:val="32"/>
        </w:rPr>
        <w:lastRenderedPageBreak/>
        <w:t>（22）2024年12月支出市医保局专项检查用餐费0.</w:t>
      </w:r>
      <w:r w:rsidR="009E1B74">
        <w:rPr>
          <w:rFonts w:ascii="仿宋_GB2312" w:cs="仿宋_GB2312" w:hint="eastAsia"/>
          <w:sz w:val="32"/>
          <w:szCs w:val="32"/>
        </w:rPr>
        <w:t>45562</w:t>
      </w:r>
      <w:r>
        <w:rPr>
          <w:rFonts w:ascii="仿宋_GB2312" w:cs="仿宋_GB2312" w:hint="eastAsia"/>
          <w:sz w:val="32"/>
          <w:szCs w:val="32"/>
        </w:rPr>
        <w:t>万元；</w:t>
      </w:r>
    </w:p>
    <w:p w:rsidR="00B04256" w:rsidRDefault="00B04256" w:rsidP="006326F5">
      <w:pPr>
        <w:spacing w:line="560" w:lineRule="exact"/>
        <w:ind w:firstLineChars="200" w:firstLine="640"/>
        <w:rPr>
          <w:rFonts w:ascii="仿宋_GB2312" w:cs="仿宋_GB2312"/>
          <w:sz w:val="32"/>
          <w:szCs w:val="32"/>
        </w:rPr>
      </w:pPr>
      <w:r>
        <w:rPr>
          <w:rFonts w:ascii="仿宋_GB2312" w:cs="仿宋_GB2312" w:hint="eastAsia"/>
          <w:sz w:val="32"/>
          <w:szCs w:val="32"/>
        </w:rPr>
        <w:t>（23）2024年12月支出参加打击欺诈骗保专项检查交通费0.096万元、餐费0.0298万元、交通费0.064万元；</w:t>
      </w:r>
    </w:p>
    <w:p w:rsidR="009E1B74" w:rsidRDefault="009E1B74" w:rsidP="006326F5">
      <w:pPr>
        <w:spacing w:line="560" w:lineRule="exact"/>
        <w:ind w:firstLineChars="200" w:firstLine="640"/>
        <w:rPr>
          <w:rFonts w:ascii="仿宋_GB2312" w:cs="仿宋_GB2312"/>
          <w:sz w:val="32"/>
          <w:szCs w:val="32"/>
        </w:rPr>
      </w:pPr>
      <w:r>
        <w:rPr>
          <w:rFonts w:ascii="仿宋_GB2312" w:cs="仿宋_GB2312" w:hint="eastAsia"/>
          <w:sz w:val="32"/>
          <w:szCs w:val="32"/>
        </w:rPr>
        <w:t>（24）2024年12月支出2025年法律顾问服务首付款6万元（合同总费用15万元）</w:t>
      </w:r>
    </w:p>
    <w:p w:rsidR="00B04256" w:rsidRDefault="00B04256" w:rsidP="00B04256">
      <w:pPr>
        <w:spacing w:line="560" w:lineRule="exact"/>
        <w:ind w:firstLineChars="200" w:firstLine="640"/>
        <w:rPr>
          <w:rFonts w:ascii="仿宋_GB2312" w:cs="仿宋_GB2312"/>
          <w:sz w:val="32"/>
          <w:szCs w:val="32"/>
        </w:rPr>
      </w:pPr>
      <w:r>
        <w:rPr>
          <w:rFonts w:ascii="仿宋_GB2312" w:cs="仿宋_GB2312" w:hint="eastAsia"/>
          <w:sz w:val="32"/>
          <w:szCs w:val="32"/>
        </w:rPr>
        <w:t>（2</w:t>
      </w:r>
      <w:r w:rsidR="009E1B74">
        <w:rPr>
          <w:rFonts w:ascii="仿宋_GB2312" w:cs="仿宋_GB2312" w:hint="eastAsia"/>
          <w:sz w:val="32"/>
          <w:szCs w:val="32"/>
        </w:rPr>
        <w:t>5</w:t>
      </w:r>
      <w:r>
        <w:rPr>
          <w:rFonts w:ascii="仿宋_GB2312" w:cs="仿宋_GB2312" w:hint="eastAsia"/>
          <w:sz w:val="32"/>
          <w:szCs w:val="32"/>
        </w:rPr>
        <w:t>）2024年12月支出只能语音问答服务</w:t>
      </w:r>
      <w:r w:rsidR="00FF60BA">
        <w:rPr>
          <w:rFonts w:ascii="仿宋_GB2312" w:cs="仿宋_GB2312" w:hint="eastAsia"/>
          <w:sz w:val="32"/>
          <w:szCs w:val="32"/>
        </w:rPr>
        <w:t>部分</w:t>
      </w:r>
      <w:r>
        <w:rPr>
          <w:rFonts w:ascii="仿宋_GB2312" w:cs="仿宋_GB2312" w:hint="eastAsia"/>
          <w:sz w:val="32"/>
          <w:szCs w:val="32"/>
        </w:rPr>
        <w:t>首付款</w:t>
      </w:r>
      <w:r w:rsidR="00FF60BA">
        <w:rPr>
          <w:rFonts w:ascii="仿宋_GB2312" w:cs="仿宋_GB2312" w:hint="eastAsia"/>
          <w:sz w:val="32"/>
          <w:szCs w:val="32"/>
        </w:rPr>
        <w:t>（总首付款</w:t>
      </w:r>
      <w:r>
        <w:rPr>
          <w:rFonts w:ascii="仿宋_GB2312" w:cs="仿宋_GB2312" w:hint="eastAsia"/>
          <w:sz w:val="32"/>
          <w:szCs w:val="32"/>
        </w:rPr>
        <w:t>20.25万元</w:t>
      </w:r>
      <w:r w:rsidR="00FF60BA">
        <w:rPr>
          <w:rFonts w:ascii="仿宋_GB2312" w:cs="仿宋_GB2312" w:hint="eastAsia"/>
          <w:sz w:val="32"/>
          <w:szCs w:val="32"/>
        </w:rPr>
        <w:t>）16.02787万元</w:t>
      </w:r>
      <w:r>
        <w:rPr>
          <w:rFonts w:ascii="仿宋_GB2312" w:cs="仿宋_GB2312" w:hint="eastAsia"/>
          <w:sz w:val="32"/>
          <w:szCs w:val="32"/>
        </w:rPr>
        <w:t>（合同总费用45万元）</w:t>
      </w:r>
      <w:r w:rsidR="00FF60BA">
        <w:rPr>
          <w:rFonts w:ascii="仿宋_GB2312" w:cs="仿宋_GB2312" w:hint="eastAsia"/>
          <w:sz w:val="32"/>
          <w:szCs w:val="32"/>
        </w:rPr>
        <w:t>。</w:t>
      </w:r>
    </w:p>
    <w:p w:rsidR="00532D07" w:rsidRPr="00F6730D" w:rsidRDefault="00532D07" w:rsidP="00A57FBC">
      <w:pPr>
        <w:spacing w:line="560" w:lineRule="exact"/>
        <w:ind w:firstLineChars="200" w:firstLine="643"/>
        <w:outlineLvl w:val="0"/>
        <w:rPr>
          <w:rFonts w:ascii="楷体_GB2312" w:eastAsia="楷体_GB2312" w:hAnsi="楷体_GB2312"/>
          <w:b/>
          <w:bCs/>
          <w:sz w:val="32"/>
          <w:szCs w:val="32"/>
        </w:rPr>
      </w:pPr>
      <w:r w:rsidRPr="00F6730D">
        <w:rPr>
          <w:rFonts w:ascii="楷体_GB2312" w:eastAsia="楷体_GB2312" w:hAnsi="楷体_GB2312" w:cs="楷体_GB2312" w:hint="eastAsia"/>
          <w:b/>
          <w:bCs/>
          <w:sz w:val="32"/>
          <w:szCs w:val="32"/>
        </w:rPr>
        <w:t>（二）总体绩效目标完成情况</w:t>
      </w:r>
    </w:p>
    <w:p w:rsidR="000158F6" w:rsidRPr="00051621" w:rsidRDefault="00D2281D" w:rsidP="00A57FBC">
      <w:pPr>
        <w:spacing w:line="560" w:lineRule="exact"/>
        <w:ind w:firstLineChars="200" w:firstLine="640"/>
        <w:jc w:val="left"/>
        <w:rPr>
          <w:rFonts w:ascii="仿宋_GB2312"/>
          <w:sz w:val="32"/>
          <w:szCs w:val="32"/>
        </w:rPr>
      </w:pPr>
      <w:r>
        <w:rPr>
          <w:rFonts w:ascii="仿宋_GB2312" w:hint="eastAsia"/>
          <w:sz w:val="32"/>
          <w:szCs w:val="32"/>
        </w:rPr>
        <w:t>2024年是区医保局成立五周年，全区医保系统坚持红墙先锋敢担当，“首善之首”高标准的工作要求，</w:t>
      </w:r>
      <w:r>
        <w:rPr>
          <w:rFonts w:ascii="仿宋_GB2312" w:hAnsi="仿宋_GB2312" w:hint="eastAsia"/>
          <w:sz w:val="32"/>
          <w:szCs w:val="32"/>
        </w:rPr>
        <w:t>立足新时代首都核心区医疗保障工作新实践新要求，</w:t>
      </w:r>
      <w:r>
        <w:rPr>
          <w:rFonts w:ascii="仿宋_GB2312" w:hint="eastAsia"/>
          <w:sz w:val="32"/>
          <w:szCs w:val="32"/>
        </w:rPr>
        <w:t>在区委区政府的坚强领导下，</w:t>
      </w:r>
      <w:r>
        <w:rPr>
          <w:rFonts w:ascii="仿宋_GB2312" w:hAnsi="方正小标宋简体" w:hint="eastAsia"/>
          <w:sz w:val="32"/>
          <w:szCs w:val="32"/>
        </w:rPr>
        <w:t>贯彻新发展理念，创新工作思路，持续深化改革，提高服务品质，维护医保基金安全，推动一系列医保惠民政策在西城落地实施，</w:t>
      </w:r>
      <w:r w:rsidR="000158F6">
        <w:rPr>
          <w:rFonts w:ascii="仿宋_GB2312" w:hint="eastAsia"/>
          <w:sz w:val="32"/>
          <w:szCs w:val="32"/>
        </w:rPr>
        <w:t>圆满完成了全</w:t>
      </w:r>
      <w:r w:rsidR="000158F6" w:rsidRPr="00051621">
        <w:rPr>
          <w:rFonts w:ascii="仿宋_GB2312" w:hint="eastAsia"/>
          <w:sz w:val="32"/>
          <w:szCs w:val="32"/>
        </w:rPr>
        <w:t>年工作</w:t>
      </w:r>
      <w:r w:rsidR="00115B64">
        <w:rPr>
          <w:rFonts w:ascii="仿宋_GB2312" w:hint="eastAsia"/>
          <w:sz w:val="32"/>
          <w:szCs w:val="32"/>
        </w:rPr>
        <w:t>。</w:t>
      </w:r>
    </w:p>
    <w:p w:rsidR="000158F6" w:rsidRPr="000158F6" w:rsidRDefault="00D2281D" w:rsidP="00A57FBC">
      <w:pPr>
        <w:spacing w:line="560" w:lineRule="exact"/>
        <w:ind w:firstLineChars="200" w:firstLine="640"/>
        <w:rPr>
          <w:rFonts w:ascii="仿宋_GB2312" w:hAnsi="方正小标宋简体"/>
          <w:sz w:val="32"/>
          <w:szCs w:val="32"/>
        </w:rPr>
      </w:pPr>
      <w:r>
        <w:rPr>
          <w:rFonts w:ascii="仿宋_GB2312" w:hAnsi="仿宋_GB2312" w:cs="仿宋_GB2312" w:hint="eastAsia"/>
          <w:bCs/>
          <w:sz w:val="32"/>
          <w:szCs w:val="32"/>
        </w:rPr>
        <w:t>截至2024年11月，西城区基本医疗保险参保人数193.72万人。支付基本医疗保险费用147.33亿元，大病保险1.28亿元，医疗救助4830.25万元。生育待遇覆盖失业金领取人员，待遇保障覆盖更加广泛。“兜准”困难群体，加强“北京普惠健康保”宣传推广，为2万余名困难群体购买“北京普惠健康保”，多渠道化解“因病致贫”、“因病返贫”，提升群众抵御大病风险能力，2024年度西城区“北京普惠健康保”参保人数53.21万人，参保占比全市排名第一。“兜好”群众需求，推动30家定点医疗机构在就医场景“北京普惠健康保”参保信息和特药清</w:t>
      </w:r>
      <w:r>
        <w:rPr>
          <w:rFonts w:ascii="仿宋_GB2312" w:hAnsi="仿宋_GB2312" w:cs="仿宋_GB2312" w:hint="eastAsia"/>
          <w:bCs/>
          <w:sz w:val="32"/>
          <w:szCs w:val="32"/>
        </w:rPr>
        <w:lastRenderedPageBreak/>
        <w:t>单可视化。</w:t>
      </w:r>
    </w:p>
    <w:p w:rsidR="00532D07" w:rsidRPr="00F6730D" w:rsidRDefault="00532D07" w:rsidP="00A57FBC">
      <w:pPr>
        <w:spacing w:line="560" w:lineRule="exact"/>
        <w:ind w:firstLineChars="150" w:firstLine="482"/>
        <w:outlineLvl w:val="0"/>
        <w:rPr>
          <w:rFonts w:ascii="仿宋_GB2312"/>
          <w:sz w:val="32"/>
          <w:szCs w:val="32"/>
        </w:rPr>
      </w:pPr>
      <w:r w:rsidRPr="00F6730D">
        <w:rPr>
          <w:rFonts w:ascii="楷体_GB2312" w:eastAsia="楷体_GB2312" w:hAnsi="楷体_GB2312" w:cs="楷体_GB2312" w:hint="eastAsia"/>
          <w:b/>
          <w:bCs/>
          <w:sz w:val="32"/>
          <w:szCs w:val="32"/>
        </w:rPr>
        <w:t>（三）绩效指标完成情况</w:t>
      </w:r>
    </w:p>
    <w:p w:rsidR="00532D07" w:rsidRPr="00D7282A" w:rsidRDefault="00D02D45" w:rsidP="00A57FBC">
      <w:pPr>
        <w:spacing w:line="560" w:lineRule="exact"/>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1、</w:t>
      </w:r>
      <w:r w:rsidR="00532D07" w:rsidRPr="00D7282A">
        <w:rPr>
          <w:rFonts w:ascii="楷体_GB2312" w:eastAsia="楷体_GB2312" w:hAnsi="楷体_GB2312" w:cs="楷体_GB2312" w:hint="eastAsia"/>
          <w:b/>
          <w:bCs/>
          <w:sz w:val="32"/>
          <w:szCs w:val="32"/>
        </w:rPr>
        <w:t>项目产出指标完成</w:t>
      </w:r>
      <w:r>
        <w:rPr>
          <w:rFonts w:ascii="楷体_GB2312" w:eastAsia="楷体_GB2312" w:hAnsi="楷体_GB2312" w:cs="楷体_GB2312" w:hint="eastAsia"/>
          <w:b/>
          <w:bCs/>
          <w:sz w:val="32"/>
          <w:szCs w:val="32"/>
        </w:rPr>
        <w:t>情况</w:t>
      </w:r>
    </w:p>
    <w:p w:rsidR="00532D07" w:rsidRDefault="00532D07" w:rsidP="00A57FBC">
      <w:pPr>
        <w:spacing w:line="560" w:lineRule="exact"/>
        <w:ind w:firstLineChars="200" w:firstLine="640"/>
        <w:rPr>
          <w:rFonts w:ascii="仿宋_GB2312" w:hAnsi="仿宋_GB2312" w:cs="仿宋_GB2312"/>
          <w:sz w:val="32"/>
          <w:szCs w:val="32"/>
        </w:rPr>
      </w:pPr>
      <w:r>
        <w:rPr>
          <w:rFonts w:ascii="仿宋_GB2312" w:hAnsi="仿宋_GB2312" w:cs="仿宋_GB2312" w:hint="eastAsia"/>
          <w:sz w:val="32"/>
          <w:szCs w:val="32"/>
        </w:rPr>
        <w:t>该项目“产出指标”</w:t>
      </w:r>
      <w:r w:rsidR="00B46CFA">
        <w:rPr>
          <w:rFonts w:ascii="仿宋_GB2312" w:hAnsi="仿宋_GB2312" w:cs="仿宋_GB2312" w:hint="eastAsia"/>
          <w:sz w:val="32"/>
          <w:szCs w:val="32"/>
        </w:rPr>
        <w:t>共</w:t>
      </w:r>
      <w:r>
        <w:rPr>
          <w:rFonts w:ascii="仿宋_GB2312" w:hAnsi="仿宋_GB2312" w:cs="仿宋_GB2312" w:hint="eastAsia"/>
          <w:sz w:val="32"/>
          <w:szCs w:val="32"/>
        </w:rPr>
        <w:t>设置1</w:t>
      </w:r>
      <w:r w:rsidR="00657530">
        <w:rPr>
          <w:rFonts w:ascii="仿宋_GB2312" w:hAnsi="仿宋_GB2312" w:cs="仿宋_GB2312" w:hint="eastAsia"/>
          <w:sz w:val="32"/>
          <w:szCs w:val="32"/>
        </w:rPr>
        <w:t>4</w:t>
      </w:r>
      <w:r>
        <w:rPr>
          <w:rFonts w:ascii="仿宋_GB2312" w:hAnsi="仿宋_GB2312" w:cs="仿宋_GB2312" w:hint="eastAsia"/>
          <w:sz w:val="32"/>
          <w:szCs w:val="32"/>
        </w:rPr>
        <w:t>项三级指标，其中数量指标</w:t>
      </w:r>
      <w:r w:rsidR="00657530">
        <w:rPr>
          <w:rFonts w:ascii="仿宋_GB2312" w:hAnsi="仿宋_GB2312" w:cs="仿宋_GB2312" w:hint="eastAsia"/>
          <w:sz w:val="32"/>
          <w:szCs w:val="32"/>
        </w:rPr>
        <w:t>7</w:t>
      </w:r>
      <w:r>
        <w:rPr>
          <w:rFonts w:ascii="仿宋_GB2312" w:hAnsi="仿宋_GB2312" w:cs="仿宋_GB2312" w:hint="eastAsia"/>
          <w:sz w:val="32"/>
          <w:szCs w:val="32"/>
        </w:rPr>
        <w:t>个，质量指标</w:t>
      </w:r>
      <w:r w:rsidR="00B46CFA">
        <w:rPr>
          <w:rFonts w:ascii="仿宋_GB2312" w:hAnsi="仿宋_GB2312" w:cs="仿宋_GB2312" w:hint="eastAsia"/>
          <w:sz w:val="32"/>
          <w:szCs w:val="32"/>
        </w:rPr>
        <w:t>4</w:t>
      </w:r>
      <w:r>
        <w:rPr>
          <w:rFonts w:ascii="仿宋_GB2312" w:hAnsi="仿宋_GB2312" w:cs="仿宋_GB2312" w:hint="eastAsia"/>
          <w:sz w:val="32"/>
          <w:szCs w:val="32"/>
        </w:rPr>
        <w:t>个、</w:t>
      </w:r>
      <w:r w:rsidR="00FD1D8B">
        <w:rPr>
          <w:rFonts w:ascii="仿宋_GB2312" w:hAnsi="仿宋_GB2312" w:cs="仿宋_GB2312" w:hint="eastAsia"/>
          <w:sz w:val="32"/>
          <w:szCs w:val="32"/>
        </w:rPr>
        <w:t>时效</w:t>
      </w:r>
      <w:r>
        <w:rPr>
          <w:rFonts w:ascii="仿宋_GB2312" w:hAnsi="仿宋_GB2312" w:cs="仿宋_GB2312" w:hint="eastAsia"/>
          <w:sz w:val="32"/>
          <w:szCs w:val="32"/>
        </w:rPr>
        <w:t>指标</w:t>
      </w:r>
      <w:r w:rsidR="00657530">
        <w:rPr>
          <w:rFonts w:ascii="仿宋_GB2312" w:hAnsi="仿宋_GB2312" w:cs="仿宋_GB2312" w:hint="eastAsia"/>
          <w:sz w:val="32"/>
          <w:szCs w:val="32"/>
        </w:rPr>
        <w:t>1</w:t>
      </w:r>
      <w:r>
        <w:rPr>
          <w:rFonts w:ascii="仿宋_GB2312" w:hAnsi="仿宋_GB2312" w:cs="仿宋_GB2312" w:hint="eastAsia"/>
          <w:sz w:val="32"/>
          <w:szCs w:val="32"/>
        </w:rPr>
        <w:t>个</w:t>
      </w:r>
      <w:r w:rsidR="00EB2C62">
        <w:rPr>
          <w:rFonts w:ascii="仿宋_GB2312" w:hAnsi="仿宋_GB2312" w:cs="仿宋_GB2312" w:hint="eastAsia"/>
          <w:sz w:val="32"/>
          <w:szCs w:val="32"/>
        </w:rPr>
        <w:t>、成本指标2个</w:t>
      </w:r>
      <w:r>
        <w:rPr>
          <w:rFonts w:ascii="仿宋_GB2312" w:hAnsi="仿宋_GB2312" w:cs="仿宋_GB2312" w:hint="eastAsia"/>
          <w:sz w:val="32"/>
          <w:szCs w:val="32"/>
        </w:rPr>
        <w:t>。具体完成情况如下：</w:t>
      </w:r>
    </w:p>
    <w:p w:rsidR="00532D07" w:rsidRDefault="00532D07" w:rsidP="00A57FBC">
      <w:pPr>
        <w:spacing w:line="560" w:lineRule="exact"/>
        <w:ind w:firstLineChars="200" w:firstLine="640"/>
        <w:rPr>
          <w:rFonts w:ascii="仿宋_GB2312" w:cs="仿宋_GB2312"/>
          <w:sz w:val="32"/>
          <w:szCs w:val="32"/>
        </w:rPr>
      </w:pPr>
      <w:r w:rsidRPr="00F6730D">
        <w:rPr>
          <w:rFonts w:ascii="仿宋_GB2312" w:cs="仿宋_GB2312" w:hint="eastAsia"/>
          <w:sz w:val="32"/>
          <w:szCs w:val="32"/>
        </w:rPr>
        <w:t>（</w:t>
      </w:r>
      <w:r w:rsidRPr="00F6730D">
        <w:rPr>
          <w:rFonts w:ascii="仿宋_GB2312" w:cs="仿宋_GB2312"/>
          <w:sz w:val="32"/>
          <w:szCs w:val="32"/>
        </w:rPr>
        <w:t>1</w:t>
      </w:r>
      <w:r w:rsidRPr="00F6730D">
        <w:rPr>
          <w:rFonts w:ascii="仿宋_GB2312" w:cs="仿宋_GB2312" w:hint="eastAsia"/>
          <w:sz w:val="32"/>
          <w:szCs w:val="32"/>
        </w:rPr>
        <w:t>）数量指标。</w:t>
      </w:r>
    </w:p>
    <w:p w:rsidR="00E76C0C" w:rsidRPr="000F5E43" w:rsidRDefault="00E76C0C" w:rsidP="00E76C0C">
      <w:pPr>
        <w:spacing w:line="540" w:lineRule="exact"/>
        <w:ind w:firstLineChars="200" w:firstLine="640"/>
        <w:rPr>
          <w:rFonts w:ascii="仿宋_GB2312" w:cs="仿宋_GB2312"/>
          <w:sz w:val="32"/>
          <w:szCs w:val="32"/>
        </w:rPr>
      </w:pPr>
      <w:r w:rsidRPr="00F6730D">
        <w:rPr>
          <w:rFonts w:ascii="宋体" w:eastAsia="宋体" w:hAnsi="宋体" w:cs="宋体" w:hint="eastAsia"/>
          <w:sz w:val="32"/>
          <w:szCs w:val="32"/>
        </w:rPr>
        <w:t>①</w:t>
      </w:r>
      <w:r w:rsidRPr="000F5E43">
        <w:rPr>
          <w:rFonts w:ascii="仿宋_GB2312" w:cs="仿宋_GB2312" w:hint="eastAsia"/>
          <w:sz w:val="32"/>
          <w:szCs w:val="32"/>
        </w:rPr>
        <w:t>上级部门部署的监督检查任务完成率=100%，</w:t>
      </w:r>
      <w:r>
        <w:rPr>
          <w:rFonts w:ascii="仿宋_GB2312" w:cs="仿宋_GB2312" w:hint="eastAsia"/>
          <w:sz w:val="32"/>
          <w:szCs w:val="32"/>
        </w:rPr>
        <w:t>已完成。</w:t>
      </w:r>
    </w:p>
    <w:p w:rsidR="00E76C0C" w:rsidRPr="00954C04" w:rsidRDefault="00E76C0C" w:rsidP="00E76C0C">
      <w:pPr>
        <w:spacing w:line="540" w:lineRule="exact"/>
        <w:ind w:firstLineChars="200" w:firstLine="640"/>
        <w:rPr>
          <w:rFonts w:ascii="仿宋_GB2312"/>
          <w:sz w:val="32"/>
          <w:szCs w:val="32"/>
        </w:rPr>
      </w:pPr>
      <w:r w:rsidRPr="00457289">
        <w:rPr>
          <w:rFonts w:ascii="仿宋_GB2312" w:hAnsi="仿宋_GB2312" w:cs="仿宋_GB2312" w:hint="eastAsia"/>
          <w:sz w:val="32"/>
          <w:szCs w:val="40"/>
        </w:rPr>
        <w:t>按照</w:t>
      </w:r>
      <w:r w:rsidRPr="00457289">
        <w:rPr>
          <w:rFonts w:ascii="仿宋_GB2312" w:hAnsi="仿宋_GB2312" w:cs="仿宋_GB2312" w:hint="eastAsia"/>
          <w:sz w:val="32"/>
          <w:szCs w:val="36"/>
        </w:rPr>
        <w:t>上级部门部署加强我区医药服务管理，完成各项监督检查任务。</w:t>
      </w:r>
      <w:r w:rsidRPr="00457289">
        <w:rPr>
          <w:rFonts w:ascii="宋体" w:eastAsia="宋体" w:hAnsi="宋体" w:hint="eastAsia"/>
          <w:b/>
          <w:bCs/>
          <w:sz w:val="28"/>
          <w:szCs w:val="28"/>
        </w:rPr>
        <w:t>一</w:t>
      </w:r>
      <w:r w:rsidRPr="00457289">
        <w:rPr>
          <w:rFonts w:ascii="仿宋_GB2312" w:hAnsi="仿宋_GB2312" w:cs="仿宋_GB2312" w:hint="eastAsia"/>
          <w:b/>
          <w:bCs/>
          <w:sz w:val="32"/>
          <w:szCs w:val="36"/>
        </w:rPr>
        <w:t>是</w:t>
      </w:r>
      <w:r w:rsidRPr="00457289">
        <w:rPr>
          <w:rFonts w:ascii="仿宋_GB2312" w:hAnsi="仿宋_GB2312" w:cs="仿宋_GB2312" w:hint="eastAsia"/>
          <w:bCs/>
          <w:sz w:val="32"/>
          <w:szCs w:val="36"/>
        </w:rPr>
        <w:t>组织定点医疗机构对照《定点医疗机构违法违规使用医疗保障基金典型问题清单》开展自查自纠工作，深入查找医保基金使用中存在的问题，举一反三，立行立改，违规费用全数上缴；</w:t>
      </w:r>
      <w:r w:rsidRPr="00457289">
        <w:rPr>
          <w:rFonts w:ascii="仿宋_GB2312" w:hAnsi="仿宋_GB2312" w:cs="仿宋_GB2312" w:hint="eastAsia"/>
          <w:b/>
          <w:bCs/>
          <w:sz w:val="32"/>
          <w:szCs w:val="36"/>
        </w:rPr>
        <w:t>二是</w:t>
      </w:r>
      <w:r w:rsidRPr="00457289">
        <w:rPr>
          <w:rFonts w:ascii="仿宋_GB2312" w:hAnsi="仿宋_GB2312" w:cs="仿宋_GB2312" w:hint="eastAsia"/>
          <w:sz w:val="32"/>
          <w:szCs w:val="36"/>
        </w:rPr>
        <w:t>坚持自查自纠与现场检查相结合，开展口腔种植收费和耗材价格治理“回头看”，着力解决群众看病“贵”问题；</w:t>
      </w:r>
      <w:r w:rsidRPr="00457289">
        <w:rPr>
          <w:rFonts w:ascii="仿宋_GB2312" w:hAnsi="仿宋_GB2312" w:cs="仿宋_GB2312" w:hint="eastAsia"/>
          <w:b/>
          <w:bCs/>
          <w:sz w:val="32"/>
          <w:szCs w:val="36"/>
        </w:rPr>
        <w:t>三是</w:t>
      </w:r>
      <w:r w:rsidRPr="00457289">
        <w:rPr>
          <w:rFonts w:ascii="仿宋_GB2312" w:hAnsi="仿宋_GB2312" w:cs="仿宋_GB2312" w:hint="eastAsia"/>
          <w:sz w:val="32"/>
          <w:szCs w:val="36"/>
        </w:rPr>
        <w:t>对按照上级部门要求，对违反药品集中采购相关规</w:t>
      </w:r>
      <w:r w:rsidRPr="00954C04">
        <w:rPr>
          <w:rFonts w:ascii="仿宋_GB2312" w:hAnsi="仿宋_GB2312" w:cs="仿宋_GB2312" w:hint="eastAsia"/>
          <w:sz w:val="32"/>
          <w:szCs w:val="36"/>
        </w:rPr>
        <w:t>定的医药生产厂家采取暂停结算货款措施，强化医保管理举措。</w:t>
      </w:r>
      <w:r w:rsidRPr="00954C04">
        <w:rPr>
          <w:rFonts w:ascii="仿宋_GB2312" w:hint="eastAsia"/>
          <w:sz w:val="32"/>
          <w:szCs w:val="32"/>
        </w:rPr>
        <w:t>下半年将按照国家局及市局工作部署，抽派业务骨干做好医保基金监管飞行检查工作、医药产品集中采购专项检查及医保基金违法违规问题专项整治等工作</w:t>
      </w:r>
      <w:r w:rsidR="00872D2B">
        <w:rPr>
          <w:rFonts w:ascii="仿宋_GB2312" w:hint="eastAsia"/>
          <w:sz w:val="32"/>
          <w:szCs w:val="32"/>
        </w:rPr>
        <w:t>；</w:t>
      </w:r>
      <w:r w:rsidR="00872D2B">
        <w:rPr>
          <w:rFonts w:ascii="仿宋_GB2312" w:hint="eastAsia"/>
          <w:b/>
          <w:sz w:val="32"/>
          <w:szCs w:val="32"/>
        </w:rPr>
        <w:t>四是</w:t>
      </w:r>
      <w:r w:rsidR="00872D2B" w:rsidRPr="00872D2B">
        <w:rPr>
          <w:rFonts w:ascii="仿宋_GB2312" w:hint="eastAsia"/>
          <w:bCs/>
          <w:sz w:val="32"/>
          <w:szCs w:val="32"/>
        </w:rPr>
        <w:t>积极</w:t>
      </w:r>
      <w:r w:rsidR="00872D2B">
        <w:rPr>
          <w:rFonts w:ascii="仿宋_GB2312" w:hint="eastAsia"/>
          <w:bCs/>
          <w:sz w:val="32"/>
          <w:szCs w:val="32"/>
        </w:rPr>
        <w:t>完成上级部门部署的各项监督检查工作任务，</w:t>
      </w:r>
      <w:r w:rsidR="003E68B7">
        <w:rPr>
          <w:rFonts w:ascii="仿宋_GB2312" w:hint="eastAsia"/>
          <w:bCs/>
          <w:sz w:val="32"/>
          <w:szCs w:val="32"/>
        </w:rPr>
        <w:t>指派专人赴江西省参加国家局飞行检查、参加</w:t>
      </w:r>
      <w:r w:rsidR="000C149C">
        <w:rPr>
          <w:rFonts w:ascii="仿宋_GB2312" w:hint="eastAsia"/>
          <w:bCs/>
          <w:sz w:val="32"/>
          <w:szCs w:val="32"/>
        </w:rPr>
        <w:t>北京市</w:t>
      </w:r>
      <w:r w:rsidR="003E68B7">
        <w:rPr>
          <w:rFonts w:ascii="仿宋_GB2312" w:hint="eastAsia"/>
          <w:bCs/>
          <w:sz w:val="32"/>
          <w:szCs w:val="32"/>
        </w:rPr>
        <w:t>打击欺诈骗保专项检查等工作。</w:t>
      </w:r>
      <w:r w:rsidR="003E68B7" w:rsidRPr="00954C04">
        <w:rPr>
          <w:rFonts w:ascii="仿宋_GB2312"/>
          <w:sz w:val="32"/>
          <w:szCs w:val="32"/>
        </w:rPr>
        <w:t xml:space="preserve"> </w:t>
      </w:r>
    </w:p>
    <w:p w:rsidR="00E76C0C" w:rsidRPr="004E54E7" w:rsidRDefault="00E76C0C" w:rsidP="00E76C0C">
      <w:pPr>
        <w:spacing w:line="540" w:lineRule="exact"/>
        <w:ind w:firstLineChars="200" w:firstLine="640"/>
        <w:rPr>
          <w:rFonts w:ascii="仿宋_GB2312"/>
          <w:bCs/>
          <w:sz w:val="32"/>
          <w:szCs w:val="32"/>
        </w:rPr>
      </w:pPr>
      <w:r w:rsidRPr="004E54E7">
        <w:rPr>
          <w:rFonts w:ascii="仿宋_GB2312" w:hint="eastAsia"/>
          <w:bCs/>
          <w:sz w:val="32"/>
          <w:szCs w:val="32"/>
        </w:rPr>
        <w:t>②开展信息化标准化建设≥1个。</w:t>
      </w:r>
      <w:r w:rsidR="00872D2B" w:rsidRPr="004E54E7">
        <w:rPr>
          <w:rFonts w:ascii="仿宋_GB2312" w:hint="eastAsia"/>
          <w:bCs/>
          <w:sz w:val="32"/>
          <w:szCs w:val="32"/>
        </w:rPr>
        <w:t>已完成</w:t>
      </w:r>
      <w:r w:rsidRPr="004E54E7">
        <w:rPr>
          <w:rFonts w:ascii="仿宋_GB2312" w:hint="eastAsia"/>
          <w:bCs/>
          <w:sz w:val="32"/>
          <w:szCs w:val="32"/>
        </w:rPr>
        <w:t>。</w:t>
      </w:r>
    </w:p>
    <w:p w:rsidR="00E76C0C" w:rsidRPr="00954C04" w:rsidRDefault="00E76C0C" w:rsidP="00E76C0C">
      <w:pPr>
        <w:spacing w:line="560" w:lineRule="exact"/>
        <w:ind w:firstLineChars="200" w:firstLine="640"/>
        <w:rPr>
          <w:rFonts w:ascii="仿宋_GB2312" w:hAnsi="仿宋_GB2312" w:cs="仿宋_GB2312"/>
          <w:sz w:val="32"/>
          <w:szCs w:val="32"/>
        </w:rPr>
      </w:pPr>
      <w:r w:rsidRPr="00954C04">
        <w:rPr>
          <w:rFonts w:ascii="仿宋_GB2312" w:hAnsi="仿宋_GB2312" w:cs="仿宋_GB2312" w:hint="eastAsia"/>
          <w:sz w:val="32"/>
          <w:szCs w:val="32"/>
        </w:rPr>
        <w:t>2024年着力于医保政务服务一体化平台子系统的开发和测试，对医保</w:t>
      </w:r>
      <w:r w:rsidRPr="00954C04">
        <w:rPr>
          <w:rFonts w:ascii="仿宋" w:eastAsia="仿宋" w:hAnsi="仿宋" w:hint="eastAsia"/>
          <w:sz w:val="32"/>
          <w:szCs w:val="32"/>
        </w:rPr>
        <w:t>综合业务流转系统进行升级改造，</w:t>
      </w:r>
      <w:r w:rsidRPr="00954C04">
        <w:rPr>
          <w:rFonts w:ascii="仿宋_GB2312" w:hAnsi="仿宋_GB2312" w:cs="仿宋_GB2312" w:hint="eastAsia"/>
          <w:sz w:val="32"/>
          <w:szCs w:val="32"/>
        </w:rPr>
        <w:t>进一步深化信息</w:t>
      </w:r>
      <w:r w:rsidRPr="00954C04">
        <w:rPr>
          <w:rFonts w:ascii="仿宋_GB2312" w:hAnsi="仿宋_GB2312" w:cs="仿宋_GB2312" w:hint="eastAsia"/>
          <w:sz w:val="32"/>
          <w:szCs w:val="32"/>
        </w:rPr>
        <w:lastRenderedPageBreak/>
        <w:t>化技术在医保业务流程中的应用，实现业务办理无纸化和审核过程数字化。推动医保服务</w:t>
      </w:r>
      <w:r w:rsidRPr="00954C04">
        <w:rPr>
          <w:rFonts w:ascii="仿宋" w:eastAsia="仿宋" w:hAnsi="仿宋" w:hint="eastAsia"/>
          <w:sz w:val="32"/>
          <w:szCs w:val="32"/>
        </w:rPr>
        <w:t>大厅自助查询设备升级改造，</w:t>
      </w:r>
      <w:r w:rsidRPr="00954C04">
        <w:rPr>
          <w:rFonts w:ascii="仿宋_GB2312" w:hAnsi="仿宋_GB2312" w:cs="仿宋_GB2312" w:hint="eastAsia"/>
          <w:sz w:val="32"/>
          <w:szCs w:val="32"/>
        </w:rPr>
        <w:t>丰富医保业务流程可视化和自助服务场景，合理分流业务窗口压力。完成对</w:t>
      </w:r>
      <w:r w:rsidRPr="004E54E7">
        <w:rPr>
          <w:rFonts w:ascii="仿宋_GB2312" w:hAnsi="仿宋_GB2312" w:cs="仿宋_GB2312" w:hint="eastAsia"/>
          <w:sz w:val="32"/>
          <w:szCs w:val="32"/>
        </w:rPr>
        <w:t>退返知青系统进行升级改造，完善系统功能，保障退返知青待遇，确保帮扶资金合理使用。目前上述</w:t>
      </w:r>
      <w:r w:rsidR="00872D2B" w:rsidRPr="004E54E7">
        <w:rPr>
          <w:rFonts w:ascii="仿宋_GB2312" w:hAnsi="仿宋_GB2312" w:cs="仿宋_GB2312" w:hint="eastAsia"/>
          <w:sz w:val="32"/>
          <w:szCs w:val="32"/>
        </w:rPr>
        <w:t>4个</w:t>
      </w:r>
      <w:r w:rsidRPr="004E54E7">
        <w:rPr>
          <w:rFonts w:ascii="仿宋_GB2312" w:hAnsi="仿宋_GB2312" w:cs="仿宋_GB2312" w:hint="eastAsia"/>
          <w:sz w:val="32"/>
          <w:szCs w:val="32"/>
        </w:rPr>
        <w:t>信息化建设</w:t>
      </w:r>
      <w:r w:rsidR="00872D2B" w:rsidRPr="004E54E7">
        <w:rPr>
          <w:rFonts w:ascii="仿宋_GB2312" w:hAnsi="仿宋_GB2312" w:cs="仿宋_GB2312" w:hint="eastAsia"/>
          <w:sz w:val="32"/>
          <w:szCs w:val="32"/>
        </w:rPr>
        <w:t>项目均以按计划完成首付款及中期款的支付，预计2025年完成系统升级改造并投入使用</w:t>
      </w:r>
      <w:r w:rsidRPr="004E54E7">
        <w:rPr>
          <w:rFonts w:ascii="仿宋_GB2312" w:hAnsi="仿宋_GB2312" w:cs="仿宋_GB2312" w:hint="eastAsia"/>
          <w:sz w:val="32"/>
          <w:szCs w:val="32"/>
        </w:rPr>
        <w:t>。</w:t>
      </w:r>
    </w:p>
    <w:p w:rsidR="00E76C0C" w:rsidRPr="00954C04" w:rsidRDefault="00E76C0C" w:rsidP="00E76C0C">
      <w:pPr>
        <w:snapToGrid w:val="0"/>
        <w:spacing w:line="540" w:lineRule="exact"/>
        <w:ind w:firstLine="645"/>
        <w:rPr>
          <w:rFonts w:ascii="仿宋_GB2312" w:hAnsi="宋体" w:cs="仿宋_GB2312"/>
          <w:sz w:val="32"/>
          <w:szCs w:val="32"/>
        </w:rPr>
      </w:pPr>
      <w:r w:rsidRPr="00954C04">
        <w:rPr>
          <w:rFonts w:ascii="仿宋_GB2312" w:hAnsi="宋体" w:cs="仿宋_GB2312" w:hint="eastAsia"/>
          <w:sz w:val="32"/>
          <w:szCs w:val="32"/>
        </w:rPr>
        <w:t>③开展医保政策业务能力提升培训次数</w:t>
      </w:r>
      <w:r w:rsidRPr="00954C04">
        <w:rPr>
          <w:rFonts w:ascii="仿宋_GB2312" w:cs="仿宋_GB2312" w:hint="eastAsia"/>
          <w:sz w:val="32"/>
          <w:szCs w:val="32"/>
        </w:rPr>
        <w:t>≥10次。已完成。</w:t>
      </w:r>
    </w:p>
    <w:p w:rsidR="00E76C0C" w:rsidRPr="00954C04" w:rsidRDefault="00E76C0C" w:rsidP="00E76C0C">
      <w:pPr>
        <w:spacing w:line="540" w:lineRule="exact"/>
        <w:ind w:firstLineChars="200" w:firstLine="640"/>
        <w:rPr>
          <w:rFonts w:ascii="仿宋_GB2312"/>
          <w:sz w:val="32"/>
          <w:szCs w:val="32"/>
        </w:rPr>
      </w:pPr>
      <w:r w:rsidRPr="00EF141E">
        <w:rPr>
          <w:rFonts w:ascii="仿宋_GB2312" w:cs="仿宋_GB2312" w:hint="eastAsia"/>
          <w:sz w:val="32"/>
          <w:szCs w:val="32"/>
        </w:rPr>
        <w:t>截止2024年</w:t>
      </w:r>
      <w:r w:rsidR="00872D2B" w:rsidRPr="00EF141E">
        <w:rPr>
          <w:rFonts w:ascii="仿宋_GB2312" w:cs="仿宋_GB2312" w:hint="eastAsia"/>
          <w:sz w:val="32"/>
          <w:szCs w:val="32"/>
        </w:rPr>
        <w:t>12</w:t>
      </w:r>
      <w:r w:rsidRPr="00EF141E">
        <w:rPr>
          <w:rFonts w:ascii="仿宋_GB2312" w:cs="仿宋_GB2312" w:hint="eastAsia"/>
          <w:sz w:val="32"/>
          <w:szCs w:val="32"/>
        </w:rPr>
        <w:t>月，我局对工作人员组织各类培训</w:t>
      </w:r>
      <w:r w:rsidR="000C149C" w:rsidRPr="00EF141E">
        <w:rPr>
          <w:rFonts w:ascii="仿宋_GB2312" w:cs="仿宋_GB2312" w:hint="eastAsia"/>
          <w:sz w:val="32"/>
          <w:szCs w:val="32"/>
        </w:rPr>
        <w:t>22</w:t>
      </w:r>
      <w:r w:rsidRPr="00EF141E">
        <w:rPr>
          <w:rFonts w:ascii="仿宋_GB2312" w:cs="仿宋_GB2312" w:hint="eastAsia"/>
          <w:sz w:val="32"/>
          <w:szCs w:val="32"/>
        </w:rPr>
        <w:t>次，内容包括法律培训、警示教育、党纪学习教育、政策业务等方面，培训工作准备充分，内容详实。从工作实际看，参训人员能够领会培训内容，并指导实践工作，有力地推动各项任务完成，各类培训均达到预期目标，培训效果明显。</w:t>
      </w:r>
    </w:p>
    <w:p w:rsidR="00E76C0C" w:rsidRPr="00954C04" w:rsidRDefault="00E76C0C" w:rsidP="00E76C0C">
      <w:pPr>
        <w:snapToGrid w:val="0"/>
        <w:spacing w:line="540" w:lineRule="exact"/>
        <w:ind w:firstLine="645"/>
        <w:rPr>
          <w:rFonts w:ascii="仿宋_GB2312" w:hAnsi="仿宋"/>
          <w:color w:val="000000"/>
          <w:sz w:val="32"/>
          <w:szCs w:val="32"/>
        </w:rPr>
      </w:pPr>
      <w:r w:rsidRPr="00954C04">
        <w:rPr>
          <w:rFonts w:ascii="仿宋_GB2312" w:hAnsi="宋体" w:cs="仿宋_GB2312" w:hint="eastAsia"/>
          <w:sz w:val="32"/>
          <w:szCs w:val="32"/>
        </w:rPr>
        <w:t>④</w:t>
      </w:r>
      <w:r w:rsidRPr="00954C04">
        <w:rPr>
          <w:rFonts w:ascii="仿宋_GB2312" w:hAnsi="仿宋" w:hint="eastAsia"/>
          <w:color w:val="000000"/>
          <w:sz w:val="32"/>
          <w:szCs w:val="32"/>
        </w:rPr>
        <w:t>开展经办管理服务体系建设≥1个。已完成。</w:t>
      </w:r>
    </w:p>
    <w:p w:rsidR="00E76C0C" w:rsidRPr="00954C04" w:rsidRDefault="00E76C0C" w:rsidP="00E76C0C">
      <w:pPr>
        <w:snapToGrid w:val="0"/>
        <w:spacing w:line="540" w:lineRule="exact"/>
        <w:ind w:firstLine="645"/>
        <w:rPr>
          <w:rFonts w:ascii="仿宋_GB2312" w:hAnsi="仿宋"/>
          <w:color w:val="000000"/>
          <w:sz w:val="32"/>
          <w:szCs w:val="32"/>
        </w:rPr>
      </w:pPr>
      <w:r w:rsidRPr="00954C04">
        <w:rPr>
          <w:rFonts w:ascii="仿宋_GB2312" w:hAnsi="仿宋" w:hint="eastAsia"/>
          <w:color w:val="000000"/>
          <w:sz w:val="32"/>
          <w:szCs w:val="32"/>
        </w:rPr>
        <w:t>为提高经办管理服务体系建设水平，</w:t>
      </w:r>
      <w:r w:rsidRPr="00954C04">
        <w:rPr>
          <w:rFonts w:ascii="仿宋_GB2312" w:hAnsi="仿宋" w:cs="仿宋" w:hint="eastAsia"/>
          <w:bCs/>
          <w:sz w:val="32"/>
          <w:szCs w:val="32"/>
        </w:rPr>
        <w:t>注重培养干部的能力素质，全面锤炼过硬业务本领，我局积极</w:t>
      </w:r>
      <w:r w:rsidRPr="00954C04">
        <w:rPr>
          <w:rFonts w:ascii="仿宋_GB2312" w:hAnsi="仿宋_GB2312" w:cs="仿宋_GB2312" w:hint="eastAsia"/>
          <w:sz w:val="32"/>
          <w:szCs w:val="32"/>
        </w:rPr>
        <w:t>开展“练兵比武”活动，举办了以“匠心俱进无止境，笃行致远促提升”为主题的西城区医保经办系统练兵比武竞赛，大赛通过“以赛促练、以练促干”的形式，有效提升医保经办管理服务效能，推动基金监管提质增效，进一步提升了西城区医保服务质量和水平。</w:t>
      </w:r>
    </w:p>
    <w:p w:rsidR="00E76C0C" w:rsidRPr="0089467F" w:rsidRDefault="00E76C0C" w:rsidP="00E76C0C">
      <w:pPr>
        <w:snapToGrid w:val="0"/>
        <w:spacing w:line="540" w:lineRule="exact"/>
        <w:ind w:firstLine="645"/>
        <w:rPr>
          <w:rFonts w:ascii="仿宋_GB2312" w:hAnsi="宋体" w:cs="仿宋_GB2312"/>
          <w:sz w:val="32"/>
          <w:szCs w:val="32"/>
        </w:rPr>
      </w:pPr>
      <w:r w:rsidRPr="0089467F">
        <w:rPr>
          <w:rFonts w:ascii="仿宋_GB2312" w:hAnsi="宋体" w:cs="仿宋_GB2312" w:hint="eastAsia"/>
          <w:sz w:val="32"/>
          <w:szCs w:val="32"/>
        </w:rPr>
        <w:t>⑤印制医保政策宣传材料≥2次。已完成。</w:t>
      </w:r>
    </w:p>
    <w:p w:rsidR="00E76C0C" w:rsidRPr="00954C04" w:rsidRDefault="00E76C0C" w:rsidP="00E76C0C">
      <w:pPr>
        <w:snapToGrid w:val="0"/>
        <w:spacing w:line="540" w:lineRule="exact"/>
        <w:ind w:firstLine="645"/>
        <w:rPr>
          <w:rFonts w:ascii="仿宋_GB2312" w:hAnsi="宋体" w:cs="仿宋_GB2312"/>
          <w:sz w:val="32"/>
          <w:szCs w:val="32"/>
        </w:rPr>
      </w:pPr>
      <w:r w:rsidRPr="0089467F">
        <w:rPr>
          <w:rFonts w:ascii="仿宋_GB2312" w:hAnsi="宋体" w:cs="仿宋_GB2312" w:hint="eastAsia"/>
          <w:sz w:val="32"/>
          <w:szCs w:val="32"/>
        </w:rPr>
        <w:t>为做好医保政策宣传，提高广大参保人员的政策知晓度及医保工作人员的政策业务能力水平，2024年3月完成了医保练兵比武市局题库印刷，2024年4月完成了医保政策宣传折页的印刷， 2024年6月完成了《北京市医疗保障经办服务事项操作</w:t>
      </w:r>
      <w:r w:rsidRPr="0089467F">
        <w:rPr>
          <w:rFonts w:ascii="仿宋_GB2312" w:hAnsi="宋体" w:cs="仿宋_GB2312" w:hint="eastAsia"/>
          <w:sz w:val="32"/>
          <w:szCs w:val="32"/>
        </w:rPr>
        <w:lastRenderedPageBreak/>
        <w:t>指南》的印刷。</w:t>
      </w:r>
      <w:r w:rsidR="0089467F" w:rsidRPr="0089467F">
        <w:rPr>
          <w:rFonts w:ascii="仿宋_GB2312" w:hAnsi="宋体" w:cs="仿宋_GB2312" w:hint="eastAsia"/>
          <w:sz w:val="32"/>
          <w:szCs w:val="32"/>
        </w:rPr>
        <w:t>2024年11月完成了宣传指南折页等印刷。</w:t>
      </w:r>
    </w:p>
    <w:p w:rsidR="00E76C0C" w:rsidRPr="00EF141E" w:rsidRDefault="00E76C0C" w:rsidP="00E76C0C">
      <w:pPr>
        <w:snapToGrid w:val="0"/>
        <w:spacing w:line="540" w:lineRule="exact"/>
        <w:ind w:firstLine="645"/>
        <w:rPr>
          <w:rFonts w:ascii="仿宋_GB2312" w:hAnsi="宋体" w:cs="仿宋_GB2312"/>
          <w:sz w:val="32"/>
          <w:szCs w:val="32"/>
        </w:rPr>
      </w:pPr>
      <w:r w:rsidRPr="00EF141E">
        <w:rPr>
          <w:rFonts w:ascii="仿宋_GB2312" w:hAnsi="宋体" w:cs="仿宋_GB2312" w:hint="eastAsia"/>
          <w:sz w:val="32"/>
          <w:szCs w:val="32"/>
        </w:rPr>
        <w:t>⑥定点医药机构监督检查覆盖率≥90%。</w:t>
      </w:r>
      <w:r w:rsidR="003E68B7" w:rsidRPr="00EF141E">
        <w:rPr>
          <w:rFonts w:ascii="仿宋_GB2312" w:hAnsi="宋体" w:cs="仿宋_GB2312" w:hint="eastAsia"/>
          <w:sz w:val="32"/>
          <w:szCs w:val="32"/>
        </w:rPr>
        <w:t>已完成</w:t>
      </w:r>
      <w:r w:rsidRPr="00EF141E">
        <w:rPr>
          <w:rFonts w:ascii="仿宋_GB2312" w:hAnsi="宋体" w:cs="仿宋_GB2312" w:hint="eastAsia"/>
          <w:sz w:val="32"/>
          <w:szCs w:val="32"/>
        </w:rPr>
        <w:t>。</w:t>
      </w:r>
    </w:p>
    <w:p w:rsidR="003E68B7" w:rsidRDefault="00E76C0C" w:rsidP="003E68B7">
      <w:pPr>
        <w:snapToGrid w:val="0"/>
        <w:spacing w:line="540" w:lineRule="exact"/>
        <w:ind w:firstLine="645"/>
        <w:rPr>
          <w:rFonts w:ascii="仿宋_GB2312" w:hAnsi="宋体"/>
          <w:bCs/>
          <w:color w:val="000000"/>
          <w:sz w:val="32"/>
          <w:szCs w:val="32"/>
        </w:rPr>
      </w:pPr>
      <w:r w:rsidRPr="00EF141E">
        <w:rPr>
          <w:rFonts w:ascii="仿宋_GB2312" w:hAnsi="宋体" w:hint="eastAsia"/>
          <w:color w:val="000000"/>
          <w:sz w:val="32"/>
          <w:szCs w:val="32"/>
        </w:rPr>
        <w:t>结合国家医保局、市医保局检查工作安排，根据前期采集分析的异常数据信息，结合各定点医疗机构的自查自纠情况，开展核查复查，做好对辖区定点医疗机构检查“全覆盖”。今年3月已完成与数据核查公司和审计中介机构的对接，</w:t>
      </w:r>
      <w:r w:rsidRPr="00EF141E">
        <w:rPr>
          <w:rFonts w:ascii="仿宋_GB2312" w:cs="仿宋_GB2312" w:hint="eastAsia"/>
          <w:sz w:val="32"/>
          <w:szCs w:val="32"/>
        </w:rPr>
        <w:t>共同参与到我区医保基金监管中来，</w:t>
      </w:r>
      <w:r w:rsidR="003E68B7" w:rsidRPr="00EF141E">
        <w:rPr>
          <w:rFonts w:ascii="仿宋_GB2312" w:hAnsi="宋体" w:hint="eastAsia"/>
          <w:color w:val="000000"/>
          <w:sz w:val="32"/>
          <w:szCs w:val="32"/>
        </w:rPr>
        <w:t>配合我局开展2024年辖区定点医药机构使用医保基金专项检查工作，</w:t>
      </w:r>
      <w:r w:rsidR="003E68B7" w:rsidRPr="00EF141E">
        <w:rPr>
          <w:rFonts w:ascii="仿宋_GB2312" w:hAnsi="宋体" w:hint="eastAsia"/>
          <w:bCs/>
          <w:color w:val="000000"/>
          <w:sz w:val="32"/>
          <w:szCs w:val="32"/>
        </w:rPr>
        <w:t>截至11月，通过自查自纠、飞行检查、专项检查等方式追回医保基金4000余万元。</w:t>
      </w:r>
    </w:p>
    <w:p w:rsidR="00657530" w:rsidRDefault="00657530" w:rsidP="003E68B7">
      <w:pPr>
        <w:snapToGrid w:val="0"/>
        <w:spacing w:line="540" w:lineRule="exact"/>
        <w:ind w:firstLine="645"/>
        <w:rPr>
          <w:rFonts w:ascii="仿宋_GB2312" w:hAnsi="宋体" w:cs="仿宋_GB2312"/>
          <w:sz w:val="32"/>
          <w:szCs w:val="32"/>
        </w:rPr>
      </w:pPr>
      <w:r>
        <w:rPr>
          <w:rFonts w:ascii="仿宋_GB2312" w:hAnsi="宋体" w:hint="eastAsia"/>
          <w:bCs/>
          <w:color w:val="000000"/>
          <w:sz w:val="32"/>
          <w:szCs w:val="32"/>
        </w:rPr>
        <w:t>⑦</w:t>
      </w:r>
      <w:r w:rsidRPr="00657530">
        <w:rPr>
          <w:rFonts w:ascii="仿宋_GB2312" w:hAnsi="宋体" w:hint="eastAsia"/>
          <w:bCs/>
          <w:color w:val="000000"/>
          <w:sz w:val="32"/>
          <w:szCs w:val="32"/>
        </w:rPr>
        <w:t>开通门诊慢特病相关治疗费用跨省联网定点医疗机构数量</w:t>
      </w:r>
      <w:r w:rsidRPr="00EF141E">
        <w:rPr>
          <w:rFonts w:ascii="仿宋_GB2312" w:hAnsi="宋体" w:cs="仿宋_GB2312" w:hint="eastAsia"/>
          <w:sz w:val="32"/>
          <w:szCs w:val="32"/>
        </w:rPr>
        <w:t>≥</w:t>
      </w:r>
      <w:r>
        <w:rPr>
          <w:rFonts w:ascii="仿宋_GB2312" w:hAnsi="宋体" w:cs="仿宋_GB2312" w:hint="eastAsia"/>
          <w:sz w:val="32"/>
          <w:szCs w:val="32"/>
        </w:rPr>
        <w:t>1个。已完成</w:t>
      </w:r>
    </w:p>
    <w:p w:rsidR="00657530" w:rsidRPr="003E68B7" w:rsidRDefault="00657530" w:rsidP="003E68B7">
      <w:pPr>
        <w:snapToGrid w:val="0"/>
        <w:spacing w:line="540" w:lineRule="exact"/>
        <w:ind w:firstLine="645"/>
        <w:rPr>
          <w:rFonts w:ascii="仿宋_GB2312" w:hAnsi="宋体"/>
          <w:bCs/>
          <w:color w:val="000000"/>
          <w:sz w:val="32"/>
          <w:szCs w:val="32"/>
        </w:rPr>
      </w:pPr>
      <w:r w:rsidRPr="00D56C2F">
        <w:rPr>
          <w:rFonts w:ascii="仿宋_GB2312" w:hAnsi="宋体" w:cs="仿宋_GB2312" w:hint="eastAsia"/>
          <w:sz w:val="32"/>
          <w:szCs w:val="32"/>
        </w:rPr>
        <w:t>截止2024年12月底，我区</w:t>
      </w:r>
      <w:r w:rsidRPr="00D56C2F">
        <w:rPr>
          <w:rFonts w:ascii="仿宋_GB2312" w:hAnsi="宋体" w:hint="eastAsia"/>
          <w:bCs/>
          <w:color w:val="000000"/>
          <w:sz w:val="32"/>
          <w:szCs w:val="32"/>
        </w:rPr>
        <w:t>开通门诊慢特病相关治疗费用跨省联网定点医疗机构数量共计</w:t>
      </w:r>
      <w:r w:rsidR="00D56C2F" w:rsidRPr="00D56C2F">
        <w:rPr>
          <w:rFonts w:ascii="仿宋_GB2312" w:hAnsi="宋体" w:hint="eastAsia"/>
          <w:bCs/>
          <w:color w:val="000000"/>
          <w:sz w:val="32"/>
          <w:szCs w:val="32"/>
        </w:rPr>
        <w:t>123家</w:t>
      </w:r>
      <w:r w:rsidRPr="00D56C2F">
        <w:rPr>
          <w:rFonts w:ascii="仿宋_GB2312" w:hAnsi="宋体" w:hint="eastAsia"/>
          <w:bCs/>
          <w:color w:val="000000"/>
          <w:sz w:val="32"/>
          <w:szCs w:val="32"/>
        </w:rPr>
        <w:t>。</w:t>
      </w:r>
    </w:p>
    <w:p w:rsidR="00532D07" w:rsidRPr="00F6730D" w:rsidRDefault="00532D07" w:rsidP="00A57FBC">
      <w:pPr>
        <w:spacing w:line="560" w:lineRule="exact"/>
        <w:ind w:firstLineChars="200" w:firstLine="640"/>
        <w:rPr>
          <w:rFonts w:ascii="仿宋_GB2312"/>
          <w:sz w:val="32"/>
          <w:szCs w:val="32"/>
        </w:rPr>
      </w:pPr>
      <w:r w:rsidRPr="00F6730D">
        <w:rPr>
          <w:rFonts w:ascii="仿宋_GB2312" w:cs="仿宋_GB2312" w:hint="eastAsia"/>
          <w:sz w:val="32"/>
          <w:szCs w:val="32"/>
        </w:rPr>
        <w:t>（</w:t>
      </w:r>
      <w:r w:rsidRPr="00F6730D">
        <w:rPr>
          <w:rFonts w:ascii="仿宋_GB2312" w:cs="仿宋_GB2312"/>
          <w:sz w:val="32"/>
          <w:szCs w:val="32"/>
        </w:rPr>
        <w:t>2</w:t>
      </w:r>
      <w:r w:rsidRPr="00F6730D">
        <w:rPr>
          <w:rFonts w:ascii="仿宋_GB2312" w:cs="仿宋_GB2312" w:hint="eastAsia"/>
          <w:sz w:val="32"/>
          <w:szCs w:val="32"/>
        </w:rPr>
        <w:t>）质量指标。</w:t>
      </w:r>
      <w:bookmarkStart w:id="0" w:name="_GoBack"/>
      <w:bookmarkEnd w:id="0"/>
    </w:p>
    <w:p w:rsidR="00EF141E" w:rsidRPr="00954C04" w:rsidRDefault="00EF141E" w:rsidP="00EF141E">
      <w:pPr>
        <w:spacing w:line="540" w:lineRule="exact"/>
        <w:ind w:leftChars="53" w:left="159" w:firstLineChars="150" w:firstLine="480"/>
        <w:rPr>
          <w:rFonts w:ascii="仿宋_GB2312" w:hAnsi="宋体" w:cs="仿宋_GB2312"/>
          <w:sz w:val="32"/>
          <w:szCs w:val="32"/>
        </w:rPr>
      </w:pPr>
      <w:r w:rsidRPr="00954C04">
        <w:rPr>
          <w:rFonts w:ascii="宋体" w:eastAsia="宋体" w:hAnsi="宋体" w:cs="宋体" w:hint="eastAsia"/>
          <w:sz w:val="32"/>
          <w:szCs w:val="32"/>
        </w:rPr>
        <w:t>①</w:t>
      </w:r>
      <w:r w:rsidRPr="00954C04">
        <w:rPr>
          <w:rFonts w:ascii="仿宋_GB2312" w:hAnsi="宋体" w:cs="仿宋_GB2312" w:hint="eastAsia"/>
          <w:sz w:val="32"/>
          <w:szCs w:val="32"/>
        </w:rPr>
        <w:t>医保基金综合监管能力，有所提升。</w:t>
      </w:r>
      <w:r>
        <w:rPr>
          <w:rFonts w:ascii="仿宋_GB2312" w:hAnsi="宋体" w:cs="仿宋_GB2312" w:hint="eastAsia"/>
          <w:sz w:val="32"/>
          <w:szCs w:val="32"/>
        </w:rPr>
        <w:t>已完成</w:t>
      </w:r>
      <w:r w:rsidRPr="00954C04">
        <w:rPr>
          <w:rFonts w:ascii="仿宋_GB2312" w:hAnsi="宋体" w:cs="仿宋_GB2312" w:hint="eastAsia"/>
          <w:sz w:val="32"/>
          <w:szCs w:val="32"/>
        </w:rPr>
        <w:t>。</w:t>
      </w:r>
    </w:p>
    <w:p w:rsidR="00EF141E" w:rsidRDefault="00EF141E" w:rsidP="00EF141E">
      <w:pPr>
        <w:spacing w:line="560" w:lineRule="exact"/>
        <w:ind w:firstLineChars="249" w:firstLine="800"/>
        <w:rPr>
          <w:rFonts w:ascii="宋体" w:hAnsi="宋体"/>
          <w:sz w:val="32"/>
          <w:szCs w:val="32"/>
        </w:rPr>
      </w:pPr>
      <w:r>
        <w:rPr>
          <w:rFonts w:ascii="仿宋_GB2312" w:hAnsi="仿宋_GB2312" w:cs="仿宋_GB2312" w:hint="eastAsia"/>
          <w:b/>
          <w:bCs/>
          <w:sz w:val="32"/>
          <w:szCs w:val="32"/>
          <w:shd w:val="clear" w:color="auto" w:fill="FFFFFF"/>
        </w:rPr>
        <w:t>一是</w:t>
      </w:r>
      <w:r>
        <w:rPr>
          <w:rFonts w:ascii="仿宋_GB2312" w:hAnsi="仿宋_GB2312" w:cs="仿宋_GB2312" w:hint="eastAsia"/>
          <w:sz w:val="32"/>
          <w:szCs w:val="32"/>
          <w:shd w:val="clear" w:color="auto" w:fill="FFFFFF"/>
        </w:rPr>
        <w:t>持续丰富医保基金监管大数据模型，不断织密医保基金监管网络，提高医保基金监管非现场检查能力。</w:t>
      </w:r>
      <w:r>
        <w:rPr>
          <w:rFonts w:ascii="仿宋_GB2312" w:hAnsi="仿宋_GB2312" w:cs="仿宋_GB2312" w:hint="eastAsia"/>
          <w:b/>
          <w:bCs/>
          <w:sz w:val="32"/>
          <w:szCs w:val="32"/>
          <w:shd w:val="clear" w:color="auto" w:fill="FFFFFF"/>
        </w:rPr>
        <w:t>二是</w:t>
      </w:r>
      <w:r>
        <w:rPr>
          <w:rFonts w:ascii="仿宋_GB2312" w:hAnsi="仿宋_GB2312" w:cs="仿宋_GB2312" w:hint="eastAsia"/>
          <w:sz w:val="32"/>
          <w:szCs w:val="32"/>
          <w:shd w:val="clear" w:color="auto" w:fill="FFFFFF"/>
        </w:rPr>
        <w:t>积极推进</w:t>
      </w:r>
      <w:r>
        <w:rPr>
          <w:rFonts w:ascii="仿宋_GB2312" w:hAnsi="方正小标宋简体" w:hint="eastAsia"/>
          <w:sz w:val="32"/>
          <w:szCs w:val="32"/>
        </w:rPr>
        <w:t>“医保基金监督前置模块”在定点医疗机构试点，实现医保基金监管“关口前移”</w:t>
      </w:r>
      <w:r>
        <w:rPr>
          <w:rFonts w:ascii="仿宋_GB2312" w:hint="eastAsia"/>
          <w:sz w:val="32"/>
          <w:szCs w:val="32"/>
        </w:rPr>
        <w:t>。</w:t>
      </w:r>
      <w:r>
        <w:rPr>
          <w:rFonts w:ascii="仿宋_GB2312" w:hint="eastAsia"/>
          <w:b/>
          <w:bCs/>
          <w:sz w:val="32"/>
          <w:szCs w:val="32"/>
        </w:rPr>
        <w:t>三是</w:t>
      </w:r>
      <w:r>
        <w:rPr>
          <w:rFonts w:ascii="仿宋_GB2312" w:hint="eastAsia"/>
          <w:sz w:val="32"/>
          <w:szCs w:val="32"/>
        </w:rPr>
        <w:t>建成“医保数据分析实验室”，实现数据采集与分析、指导现场检查、区级</w:t>
      </w:r>
      <w:r>
        <w:rPr>
          <w:rFonts w:ascii="仿宋_GB2312" w:hAnsi="仿宋_GB2312" w:cs="仿宋_GB2312" w:hint="eastAsia"/>
          <w:sz w:val="32"/>
          <w:szCs w:val="32"/>
        </w:rPr>
        <w:t>综合监管工作室等功能。西城区医保基金监管工作</w:t>
      </w:r>
      <w:r>
        <w:rPr>
          <w:rFonts w:ascii="仿宋_GB2312" w:hAnsi="仿宋_GB2312" w:cs="仿宋_GB2312"/>
          <w:snapToGrid w:val="0"/>
          <w:kern w:val="0"/>
          <w:sz w:val="32"/>
          <w:szCs w:val="32"/>
        </w:rPr>
        <w:t>获得2023年度区级基金监管综合评价“优秀”</w:t>
      </w:r>
      <w:r>
        <w:rPr>
          <w:rFonts w:ascii="仿宋_GB2312" w:hAnsi="仿宋_GB2312" w:cs="仿宋_GB2312" w:hint="eastAsia"/>
          <w:snapToGrid w:val="0"/>
          <w:kern w:val="0"/>
          <w:sz w:val="32"/>
          <w:szCs w:val="32"/>
        </w:rPr>
        <w:t>等次，并在</w:t>
      </w:r>
      <w:r>
        <w:rPr>
          <w:rFonts w:ascii="仿宋_GB2312" w:hAnsi="仿宋_GB2312" w:cs="仿宋_GB2312"/>
          <w:snapToGrid w:val="0"/>
          <w:kern w:val="0"/>
          <w:sz w:val="32"/>
          <w:szCs w:val="32"/>
        </w:rPr>
        <w:t>全市医保基金监管工作会</w:t>
      </w:r>
      <w:r>
        <w:rPr>
          <w:rFonts w:ascii="仿宋_GB2312" w:hAnsi="仿宋_GB2312" w:cs="仿宋_GB2312" w:hint="eastAsia"/>
          <w:snapToGrid w:val="0"/>
          <w:kern w:val="0"/>
          <w:sz w:val="32"/>
          <w:szCs w:val="32"/>
        </w:rPr>
        <w:t>上</w:t>
      </w:r>
      <w:r>
        <w:rPr>
          <w:rFonts w:ascii="仿宋_GB2312" w:hAnsi="仿宋_GB2312" w:cs="仿宋_GB2312"/>
          <w:snapToGrid w:val="0"/>
          <w:kern w:val="0"/>
          <w:sz w:val="32"/>
          <w:szCs w:val="32"/>
        </w:rPr>
        <w:t>作典型发言。</w:t>
      </w:r>
      <w:r>
        <w:rPr>
          <w:rFonts w:ascii="仿宋_GB2312" w:hAnsi="仿宋_GB2312" w:cs="仿宋_GB2312" w:hint="eastAsia"/>
          <w:snapToGrid w:val="0"/>
          <w:kern w:val="0"/>
          <w:sz w:val="32"/>
          <w:szCs w:val="32"/>
        </w:rPr>
        <w:t>基金监管两项科技创新成果在2024年全国智慧医保大赛获优胜奖。</w:t>
      </w:r>
    </w:p>
    <w:p w:rsidR="00EF141E" w:rsidRPr="00954C04" w:rsidRDefault="00EF141E" w:rsidP="00EF141E">
      <w:pPr>
        <w:spacing w:line="540" w:lineRule="exact"/>
        <w:ind w:firstLineChars="200" w:firstLine="640"/>
        <w:rPr>
          <w:rFonts w:ascii="仿宋_GB2312" w:hAnsi="宋体" w:cs="仿宋_GB2312"/>
          <w:sz w:val="32"/>
          <w:szCs w:val="32"/>
        </w:rPr>
      </w:pPr>
      <w:r w:rsidRPr="00954C04">
        <w:rPr>
          <w:rFonts w:ascii="宋体" w:eastAsia="宋体" w:hAnsi="宋体" w:cs="宋体" w:hint="eastAsia"/>
          <w:sz w:val="32"/>
          <w:szCs w:val="32"/>
        </w:rPr>
        <w:lastRenderedPageBreak/>
        <w:t>②</w:t>
      </w:r>
      <w:r w:rsidRPr="00954C04">
        <w:rPr>
          <w:rFonts w:ascii="仿宋_GB2312" w:hAnsi="宋体" w:cs="仿宋_GB2312" w:hint="eastAsia"/>
          <w:sz w:val="32"/>
          <w:szCs w:val="32"/>
        </w:rPr>
        <w:t>基金预警和风险防控能力，有所提高。完成中。</w:t>
      </w:r>
    </w:p>
    <w:p w:rsidR="00EF141E" w:rsidRPr="00C31D8D" w:rsidRDefault="00EF141E" w:rsidP="00EF141E">
      <w:pPr>
        <w:spacing w:line="540" w:lineRule="exact"/>
        <w:ind w:firstLineChars="200" w:firstLine="640"/>
        <w:rPr>
          <w:rFonts w:ascii="仿宋_GB2312" w:hAnsi="宋体" w:cs="仿宋_GB2312"/>
          <w:sz w:val="32"/>
          <w:szCs w:val="32"/>
        </w:rPr>
      </w:pPr>
      <w:r w:rsidRPr="00954C04">
        <w:rPr>
          <w:rFonts w:ascii="仿宋_GB2312" w:hint="eastAsia"/>
          <w:sz w:val="32"/>
          <w:szCs w:val="32"/>
        </w:rPr>
        <w:t>通过信息技术将法律法规、行业标准、成熟案例编制成审核规则，建立</w:t>
      </w:r>
      <w:r w:rsidRPr="00954C04">
        <w:rPr>
          <w:rFonts w:ascii="仿宋_GB2312" w:hAnsi="方正小标宋简体" w:hint="eastAsia"/>
          <w:sz w:val="32"/>
          <w:szCs w:val="36"/>
        </w:rPr>
        <w:t>“医保基金监督前置模块”</w:t>
      </w:r>
      <w:r w:rsidRPr="00954C04">
        <w:rPr>
          <w:rFonts w:ascii="仿宋_GB2312" w:hint="eastAsia"/>
          <w:sz w:val="32"/>
          <w:szCs w:val="32"/>
        </w:rPr>
        <w:t>，在医疗机构认同的前提下，嵌入院端业务系统，实现事前宣传，事中预警甚至费用拦截，事后总结。该模块已在新街口中心、白纸坊中心和1家民营医院试行成功，年内力争在有条件的区属医院和有意愿的非区属医院扩大试点范围，</w:t>
      </w:r>
      <w:r w:rsidRPr="00954C04">
        <w:rPr>
          <w:rFonts w:ascii="仿宋_GB2312" w:hAnsi="方正小标宋简体" w:hint="eastAsia"/>
          <w:sz w:val="32"/>
          <w:szCs w:val="36"/>
        </w:rPr>
        <w:t>实现医保基金监管“关口前移”，提高我区基金预警和风险防控能力。</w:t>
      </w:r>
    </w:p>
    <w:p w:rsidR="00EF141E" w:rsidRDefault="00EF141E" w:rsidP="00EF141E">
      <w:pPr>
        <w:snapToGrid w:val="0"/>
        <w:spacing w:line="540" w:lineRule="exact"/>
        <w:ind w:firstLineChars="200" w:firstLine="640"/>
        <w:jc w:val="left"/>
        <w:rPr>
          <w:rFonts w:ascii="仿宋_GB2312" w:hAnsi="宋体" w:cs="仿宋_GB2312"/>
          <w:sz w:val="32"/>
          <w:szCs w:val="32"/>
        </w:rPr>
      </w:pPr>
      <w:r w:rsidRPr="00F6730D">
        <w:rPr>
          <w:rFonts w:ascii="仿宋_GB2312" w:hAnsi="宋体" w:cs="仿宋_GB2312" w:hint="eastAsia"/>
          <w:sz w:val="32"/>
          <w:szCs w:val="32"/>
        </w:rPr>
        <w:t>③</w:t>
      </w:r>
      <w:r>
        <w:rPr>
          <w:rFonts w:ascii="仿宋_GB2312" w:hAnsi="宋体" w:cs="仿宋_GB2312" w:hint="eastAsia"/>
          <w:sz w:val="32"/>
          <w:szCs w:val="32"/>
        </w:rPr>
        <w:t>医保经办服务能力，有所提升。已完成。</w:t>
      </w:r>
    </w:p>
    <w:p w:rsidR="00EF141E" w:rsidRDefault="00EF141E" w:rsidP="00EF141E">
      <w:pPr>
        <w:spacing w:line="560" w:lineRule="exact"/>
        <w:ind w:firstLineChars="200" w:firstLine="640"/>
        <w:rPr>
          <w:rFonts w:ascii="仿宋_GB2312" w:hAnsi="仿宋_GB2312" w:cs="仿宋_GB2312"/>
          <w:szCs w:val="32"/>
        </w:rPr>
      </w:pPr>
      <w:r>
        <w:rPr>
          <w:rFonts w:ascii="仿宋_GB2312" w:hAnsi="仿宋_GB2312" w:cs="仿宋_GB2312" w:hint="eastAsia"/>
          <w:sz w:val="32"/>
          <w:szCs w:val="32"/>
        </w:rPr>
        <w:t>坚持</w:t>
      </w:r>
      <w:r>
        <w:rPr>
          <w:rFonts w:ascii="仿宋_GB2312" w:hAnsi="仿宋" w:cs="Tahoma" w:hint="eastAsia"/>
          <w:sz w:val="32"/>
          <w:szCs w:val="32"/>
        </w:rPr>
        <w:t>全月业务受理，</w:t>
      </w:r>
      <w:r>
        <w:rPr>
          <w:rFonts w:ascii="仿宋_GB2312" w:hAnsi="仿宋_GB2312" w:cs="仿宋_GB2312" w:hint="eastAsia"/>
          <w:sz w:val="32"/>
          <w:szCs w:val="32"/>
        </w:rPr>
        <w:t>实行“早晚延时办、午间不间断、周末不打烊”工作模式，充分满足办事群众深层次服务需求。加强医保信息化建设，实现预约取号、服务评价、查询下载等全流程、可视化的医保服务。丰富医保服务“网上办”“掌上办”“自助办”的应用场景，减少群众跑路和排队等候，提升群众办事体验。强化内控监督和权限管理，持续提升经办规范化水平。以平稳启动经办职能划转为契机，全面梳理业务流程，优化服务举措，完善服务链条。医保经办服务经验做法在全市经办大会上做典型发言。</w:t>
      </w:r>
    </w:p>
    <w:p w:rsidR="00EF141E" w:rsidRDefault="00EF141E" w:rsidP="00EF141E">
      <w:pPr>
        <w:snapToGrid w:val="0"/>
        <w:spacing w:line="560" w:lineRule="exact"/>
        <w:ind w:firstLineChars="200" w:firstLine="640"/>
        <w:rPr>
          <w:rFonts w:ascii="仿宋_GB2312" w:hAnsi="宋体" w:cs="仿宋_GB2312"/>
          <w:sz w:val="32"/>
          <w:szCs w:val="32"/>
        </w:rPr>
      </w:pPr>
      <w:r w:rsidRPr="00F6730D">
        <w:rPr>
          <w:rFonts w:ascii="仿宋_GB2312" w:hAnsi="宋体" w:cs="仿宋_GB2312" w:hint="eastAsia"/>
          <w:sz w:val="32"/>
          <w:szCs w:val="32"/>
        </w:rPr>
        <w:t>④</w:t>
      </w:r>
      <w:r>
        <w:rPr>
          <w:rFonts w:ascii="仿宋_GB2312" w:hAnsi="宋体" w:cs="仿宋_GB2312" w:hint="eastAsia"/>
          <w:sz w:val="32"/>
          <w:szCs w:val="32"/>
        </w:rPr>
        <w:t>医保标准化水平，显著提升。已完成。</w:t>
      </w:r>
    </w:p>
    <w:p w:rsidR="00EF141E" w:rsidRPr="00C31D8D" w:rsidRDefault="00EF141E" w:rsidP="00EF141E">
      <w:pPr>
        <w:snapToGrid w:val="0"/>
        <w:spacing w:line="560" w:lineRule="exact"/>
        <w:ind w:firstLineChars="200" w:firstLine="640"/>
        <w:rPr>
          <w:rFonts w:ascii="仿宋_GB2312" w:hAnsi="宋体" w:cs="仿宋_GB2312"/>
          <w:sz w:val="32"/>
          <w:szCs w:val="32"/>
        </w:rPr>
      </w:pPr>
      <w:r>
        <w:rPr>
          <w:rFonts w:ascii="仿宋_GB2312" w:hAnsi="仿宋" w:cs="仿宋_GB2312" w:hint="eastAsia"/>
          <w:sz w:val="32"/>
          <w:szCs w:val="32"/>
        </w:rPr>
        <w:t>为</w:t>
      </w:r>
      <w:r w:rsidRPr="00303370">
        <w:rPr>
          <w:rFonts w:ascii="仿宋" w:eastAsia="仿宋" w:hAnsi="仿宋" w:cs="仿宋" w:hint="eastAsia"/>
          <w:sz w:val="32"/>
          <w:szCs w:val="32"/>
        </w:rPr>
        <w:t>优化营商环境，</w:t>
      </w:r>
      <w:r>
        <w:rPr>
          <w:rFonts w:ascii="仿宋" w:eastAsia="仿宋" w:hAnsi="仿宋" w:cs="仿宋" w:hint="eastAsia"/>
          <w:sz w:val="32"/>
          <w:szCs w:val="32"/>
        </w:rPr>
        <w:t>我局</w:t>
      </w:r>
      <w:r w:rsidRPr="00303370">
        <w:rPr>
          <w:rFonts w:ascii="仿宋" w:eastAsia="仿宋" w:hAnsi="仿宋" w:cs="仿宋" w:hint="eastAsia"/>
          <w:sz w:val="32"/>
          <w:szCs w:val="32"/>
        </w:rPr>
        <w:t>以为民服务为根本，</w:t>
      </w:r>
      <w:r>
        <w:rPr>
          <w:rFonts w:ascii="仿宋" w:eastAsia="仿宋" w:hAnsi="仿宋" w:cs="仿宋" w:hint="eastAsia"/>
          <w:sz w:val="32"/>
          <w:szCs w:val="32"/>
        </w:rPr>
        <w:t>进一步</w:t>
      </w:r>
      <w:r w:rsidRPr="00FD57C2">
        <w:rPr>
          <w:rFonts w:ascii="仿宋_GB2312" w:hAnsi="仿宋" w:cs="仿宋_GB2312" w:hint="eastAsia"/>
          <w:sz w:val="32"/>
          <w:szCs w:val="32"/>
        </w:rPr>
        <w:t>加快推进政务服务标准化工作</w:t>
      </w:r>
      <w:r w:rsidRPr="00490913">
        <w:rPr>
          <w:rFonts w:ascii="仿宋_GB2312" w:hAnsi="宋体" w:cs="仿宋_GB2312" w:hint="eastAsia"/>
          <w:sz w:val="32"/>
          <w:szCs w:val="32"/>
        </w:rPr>
        <w:t>，多轮次开展政务服务标准化梳理工作，简化业务受理操作流程，</w:t>
      </w:r>
      <w:r>
        <w:rPr>
          <w:rFonts w:ascii="仿宋_GB2312" w:hAnsi="宋体" w:cs="仿宋_GB2312" w:hint="eastAsia"/>
          <w:sz w:val="32"/>
          <w:szCs w:val="32"/>
        </w:rPr>
        <w:t>及时</w:t>
      </w:r>
      <w:r w:rsidRPr="00490913">
        <w:rPr>
          <w:rFonts w:ascii="仿宋_GB2312" w:hAnsi="宋体" w:cs="仿宋_GB2312" w:hint="eastAsia"/>
          <w:sz w:val="32"/>
          <w:szCs w:val="32"/>
        </w:rPr>
        <w:t>梳理</w:t>
      </w:r>
      <w:r>
        <w:rPr>
          <w:rFonts w:ascii="仿宋_GB2312" w:hAnsi="宋体" w:cs="仿宋_GB2312" w:hint="eastAsia"/>
          <w:sz w:val="32"/>
          <w:szCs w:val="32"/>
        </w:rPr>
        <w:t>和更新</w:t>
      </w:r>
      <w:r w:rsidRPr="00490913">
        <w:rPr>
          <w:rFonts w:ascii="仿宋_GB2312" w:hAnsi="宋体" w:cs="仿宋_GB2312" w:hint="eastAsia"/>
          <w:sz w:val="32"/>
          <w:szCs w:val="32"/>
        </w:rPr>
        <w:t>各个环节办事指南</w:t>
      </w:r>
      <w:r>
        <w:rPr>
          <w:rFonts w:ascii="仿宋_GB2312" w:hAnsi="宋体" w:cs="仿宋_GB2312" w:hint="eastAsia"/>
          <w:sz w:val="32"/>
          <w:szCs w:val="32"/>
        </w:rPr>
        <w:t>。加大对工作人员政策业务水平的培训和督导，开展政务服务技能大赛考试，提高工作人员综合服务能力。</w:t>
      </w:r>
      <w:r w:rsidRPr="00490913">
        <w:rPr>
          <w:rFonts w:ascii="仿宋_GB2312" w:hAnsi="宋体" w:cs="仿宋_GB2312" w:hint="eastAsia"/>
          <w:sz w:val="32"/>
          <w:szCs w:val="32"/>
        </w:rPr>
        <w:t>对照政务服务标准</w:t>
      </w:r>
      <w:r w:rsidRPr="00490913">
        <w:rPr>
          <w:rFonts w:ascii="仿宋_GB2312" w:hAnsi="宋体" w:cs="仿宋_GB2312" w:hint="eastAsia"/>
          <w:sz w:val="32"/>
          <w:szCs w:val="32"/>
        </w:rPr>
        <w:lastRenderedPageBreak/>
        <w:t>加强医保政务服务专业大厅建设，</w:t>
      </w:r>
      <w:r>
        <w:rPr>
          <w:rFonts w:ascii="仿宋_GB2312" w:hAnsi="宋体" w:cs="仿宋_GB2312" w:hint="eastAsia"/>
          <w:sz w:val="32"/>
          <w:szCs w:val="32"/>
        </w:rPr>
        <w:t>根据</w:t>
      </w:r>
      <w:r w:rsidRPr="00490913">
        <w:rPr>
          <w:rFonts w:ascii="仿宋_GB2312" w:hAnsi="宋体" w:cs="仿宋_GB2312" w:hint="eastAsia"/>
          <w:sz w:val="32"/>
          <w:szCs w:val="32"/>
        </w:rPr>
        <w:t>政务服务网上办、掌上办的要求，分阶段开发上线了涵盖掌上服务、经办业务流转、无纸化办</w:t>
      </w:r>
      <w:r>
        <w:rPr>
          <w:rFonts w:ascii="仿宋_GB2312" w:hAnsi="宋体" w:cs="仿宋_GB2312" w:hint="eastAsia"/>
          <w:sz w:val="32"/>
          <w:szCs w:val="32"/>
        </w:rPr>
        <w:t>公、电子档案检索、智能审核、智能存取等功能的医保服务一体化平台，</w:t>
      </w:r>
      <w:r w:rsidRPr="00490913">
        <w:rPr>
          <w:rFonts w:ascii="仿宋_GB2312" w:hAnsi="宋体" w:cs="仿宋_GB2312" w:hint="eastAsia"/>
          <w:sz w:val="32"/>
          <w:szCs w:val="32"/>
        </w:rPr>
        <w:t>不断提升</w:t>
      </w:r>
      <w:r>
        <w:rPr>
          <w:rFonts w:ascii="仿宋_GB2312" w:hAnsi="宋体" w:cs="仿宋_GB2312" w:hint="eastAsia"/>
          <w:sz w:val="32"/>
          <w:szCs w:val="32"/>
        </w:rPr>
        <w:t>医保</w:t>
      </w:r>
      <w:r w:rsidRPr="00490913">
        <w:rPr>
          <w:rFonts w:ascii="仿宋_GB2312" w:hAnsi="宋体" w:cs="仿宋_GB2312" w:hint="eastAsia"/>
          <w:sz w:val="32"/>
          <w:szCs w:val="32"/>
        </w:rPr>
        <w:t>精细化</w:t>
      </w:r>
      <w:r>
        <w:rPr>
          <w:rFonts w:ascii="仿宋_GB2312" w:hAnsi="宋体" w:cs="仿宋_GB2312" w:hint="eastAsia"/>
          <w:sz w:val="32"/>
          <w:szCs w:val="32"/>
        </w:rPr>
        <w:t>、标准化</w:t>
      </w:r>
      <w:r w:rsidRPr="00490913">
        <w:rPr>
          <w:rFonts w:ascii="仿宋_GB2312" w:hAnsi="宋体" w:cs="仿宋_GB2312" w:hint="eastAsia"/>
          <w:sz w:val="32"/>
          <w:szCs w:val="32"/>
        </w:rPr>
        <w:t>管理水平。</w:t>
      </w:r>
    </w:p>
    <w:p w:rsidR="00532D07" w:rsidRPr="00F6730D" w:rsidRDefault="00532D07" w:rsidP="00A57FBC">
      <w:pPr>
        <w:spacing w:line="560" w:lineRule="exact"/>
        <w:ind w:firstLineChars="200" w:firstLine="640"/>
        <w:rPr>
          <w:rFonts w:ascii="仿宋_GB2312"/>
          <w:sz w:val="32"/>
          <w:szCs w:val="32"/>
        </w:rPr>
      </w:pPr>
      <w:r w:rsidRPr="00F6730D">
        <w:rPr>
          <w:rFonts w:ascii="仿宋_GB2312" w:cs="仿宋_GB2312" w:hint="eastAsia"/>
          <w:sz w:val="32"/>
          <w:szCs w:val="32"/>
        </w:rPr>
        <w:t>（</w:t>
      </w:r>
      <w:r>
        <w:rPr>
          <w:rFonts w:ascii="仿宋_GB2312" w:cs="仿宋_GB2312" w:hint="eastAsia"/>
          <w:sz w:val="32"/>
          <w:szCs w:val="32"/>
        </w:rPr>
        <w:t>3</w:t>
      </w:r>
      <w:r w:rsidRPr="00F6730D">
        <w:rPr>
          <w:rFonts w:ascii="仿宋_GB2312" w:cs="仿宋_GB2312" w:hint="eastAsia"/>
          <w:sz w:val="32"/>
          <w:szCs w:val="32"/>
        </w:rPr>
        <w:t>）</w:t>
      </w:r>
      <w:r w:rsidR="00FD1D8B">
        <w:rPr>
          <w:rFonts w:ascii="仿宋_GB2312" w:cs="仿宋_GB2312" w:hint="eastAsia"/>
          <w:sz w:val="32"/>
          <w:szCs w:val="32"/>
        </w:rPr>
        <w:t>时效</w:t>
      </w:r>
      <w:r w:rsidRPr="00F6730D">
        <w:rPr>
          <w:rFonts w:ascii="仿宋_GB2312" w:cs="仿宋_GB2312" w:hint="eastAsia"/>
          <w:sz w:val="32"/>
          <w:szCs w:val="32"/>
        </w:rPr>
        <w:t>指标。</w:t>
      </w:r>
    </w:p>
    <w:p w:rsidR="005C0A8A" w:rsidRPr="005C0A8A" w:rsidRDefault="00A603D2" w:rsidP="00A57FBC">
      <w:pPr>
        <w:spacing w:line="560" w:lineRule="exact"/>
        <w:ind w:firstLineChars="200" w:firstLine="640"/>
        <w:jc w:val="left"/>
        <w:rPr>
          <w:rFonts w:ascii="仿宋_GB2312" w:hAnsi="仿宋"/>
          <w:sz w:val="32"/>
          <w:szCs w:val="32"/>
        </w:rPr>
      </w:pPr>
      <w:r w:rsidRPr="00AC6908">
        <w:rPr>
          <w:rFonts w:ascii="仿宋_GB2312" w:hAnsi="宋体" w:cs="宋体" w:hint="eastAsia"/>
          <w:sz w:val="32"/>
          <w:szCs w:val="32"/>
        </w:rPr>
        <w:t>2024年12月</w:t>
      </w:r>
      <w:r w:rsidRPr="00AC6908">
        <w:rPr>
          <w:rFonts w:ascii="仿宋_GB2312" w:cs="仿宋_GB2312" w:hint="eastAsia"/>
          <w:sz w:val="32"/>
          <w:szCs w:val="32"/>
        </w:rPr>
        <w:t>全</w:t>
      </w:r>
      <w:r w:rsidRPr="005C0A8A">
        <w:rPr>
          <w:rFonts w:ascii="仿宋_GB2312" w:cs="仿宋_GB2312" w:hint="eastAsia"/>
          <w:sz w:val="32"/>
          <w:szCs w:val="32"/>
        </w:rPr>
        <w:t>年</w:t>
      </w:r>
      <w:r>
        <w:rPr>
          <w:rFonts w:ascii="仿宋_GB2312" w:hAnsi="仿宋" w:hint="eastAsia"/>
          <w:sz w:val="32"/>
          <w:szCs w:val="32"/>
        </w:rPr>
        <w:t>资金执行率，100%。已经完成。</w:t>
      </w:r>
      <w:r w:rsidRPr="00F6730D">
        <w:rPr>
          <w:rFonts w:ascii="仿宋_GB2312" w:cs="仿宋_GB2312" w:hint="eastAsia"/>
          <w:sz w:val="32"/>
          <w:szCs w:val="32"/>
        </w:rPr>
        <w:t>截至</w:t>
      </w:r>
      <w:r w:rsidRPr="00F6730D">
        <w:rPr>
          <w:rFonts w:ascii="仿宋_GB2312" w:cs="仿宋_GB2312"/>
          <w:sz w:val="32"/>
          <w:szCs w:val="32"/>
        </w:rPr>
        <w:t>202</w:t>
      </w:r>
      <w:r>
        <w:rPr>
          <w:rFonts w:ascii="仿宋_GB2312" w:cs="仿宋_GB2312" w:hint="eastAsia"/>
          <w:sz w:val="32"/>
          <w:szCs w:val="32"/>
        </w:rPr>
        <w:t>4</w:t>
      </w:r>
      <w:r w:rsidRPr="00F6730D">
        <w:rPr>
          <w:rFonts w:ascii="仿宋_GB2312" w:cs="仿宋_GB2312" w:hint="eastAsia"/>
          <w:sz w:val="32"/>
          <w:szCs w:val="32"/>
        </w:rPr>
        <w:t>年</w:t>
      </w:r>
      <w:r>
        <w:rPr>
          <w:rFonts w:ascii="仿宋_GB2312" w:cs="仿宋_GB2312" w:hint="eastAsia"/>
          <w:sz w:val="32"/>
          <w:szCs w:val="32"/>
        </w:rPr>
        <w:t>12月</w:t>
      </w:r>
      <w:r w:rsidRPr="00F6730D">
        <w:rPr>
          <w:rFonts w:ascii="仿宋_GB2312" w:cs="仿宋_GB2312" w:hint="eastAsia"/>
          <w:sz w:val="32"/>
          <w:szCs w:val="32"/>
        </w:rPr>
        <w:t>，</w:t>
      </w:r>
      <w:r>
        <w:rPr>
          <w:rFonts w:ascii="仿宋_GB2312" w:cs="仿宋_GB2312" w:hint="eastAsia"/>
          <w:sz w:val="32"/>
          <w:szCs w:val="32"/>
        </w:rPr>
        <w:t>2024</w:t>
      </w:r>
      <w:r w:rsidRPr="00F6730D">
        <w:rPr>
          <w:rFonts w:ascii="仿宋_GB2312" w:cs="仿宋_GB2312" w:hint="eastAsia"/>
          <w:sz w:val="32"/>
          <w:szCs w:val="32"/>
        </w:rPr>
        <w:t>年度医疗服务与保障能力提升补助资金</w:t>
      </w:r>
      <w:r>
        <w:rPr>
          <w:rFonts w:ascii="仿宋_GB2312" w:cs="仿宋_GB2312" w:hint="eastAsia"/>
          <w:sz w:val="32"/>
          <w:szCs w:val="32"/>
        </w:rPr>
        <w:t>259.12万元及82.2万元共计支出341.12万元，结余0万元，资金执行率100%</w:t>
      </w:r>
      <w:r w:rsidRPr="00F6730D">
        <w:rPr>
          <w:rFonts w:ascii="仿宋_GB2312" w:cs="仿宋_GB2312" w:hint="eastAsia"/>
          <w:sz w:val="32"/>
          <w:szCs w:val="32"/>
        </w:rPr>
        <w:t>。</w:t>
      </w:r>
    </w:p>
    <w:p w:rsidR="00EB2C62" w:rsidRDefault="00EB2C62" w:rsidP="00A57FBC">
      <w:pPr>
        <w:spacing w:line="560" w:lineRule="exact"/>
        <w:ind w:firstLineChars="200" w:firstLine="640"/>
        <w:jc w:val="left"/>
        <w:rPr>
          <w:rFonts w:ascii="仿宋_GB2312" w:hAnsi="宋体" w:cs="仿宋_GB2312"/>
          <w:sz w:val="32"/>
          <w:szCs w:val="32"/>
        </w:rPr>
      </w:pPr>
      <w:r>
        <w:rPr>
          <w:rFonts w:ascii="仿宋_GB2312" w:hAnsi="宋体" w:cs="仿宋_GB2312" w:hint="eastAsia"/>
          <w:sz w:val="32"/>
          <w:szCs w:val="32"/>
        </w:rPr>
        <w:t>（4）成本指标</w:t>
      </w:r>
    </w:p>
    <w:p w:rsidR="00EB2C62" w:rsidRDefault="00EB2C62" w:rsidP="00A57FBC">
      <w:pPr>
        <w:spacing w:line="560" w:lineRule="exact"/>
        <w:ind w:firstLineChars="200" w:firstLine="640"/>
        <w:jc w:val="left"/>
        <w:rPr>
          <w:rFonts w:ascii="仿宋_GB2312" w:hAnsi="宋体" w:cs="仿宋_GB2312"/>
          <w:sz w:val="32"/>
          <w:szCs w:val="32"/>
        </w:rPr>
      </w:pPr>
      <w:r w:rsidRPr="00F6730D">
        <w:rPr>
          <w:rFonts w:ascii="宋体" w:eastAsia="宋体" w:hAnsi="宋体" w:cs="宋体" w:hint="eastAsia"/>
          <w:sz w:val="32"/>
          <w:szCs w:val="32"/>
        </w:rPr>
        <w:t>①</w:t>
      </w:r>
      <w:r w:rsidRPr="00EB2C62">
        <w:rPr>
          <w:rFonts w:ascii="仿宋_GB2312" w:hAnsi="宋体" w:cs="仿宋_GB2312" w:hint="eastAsia"/>
          <w:sz w:val="32"/>
          <w:szCs w:val="32"/>
        </w:rPr>
        <w:t>第一批补助资金控制总额=</w:t>
      </w:r>
      <w:r w:rsidR="00AC6908">
        <w:rPr>
          <w:rFonts w:ascii="仿宋_GB2312" w:hAnsi="宋体" w:cs="仿宋_GB2312" w:hint="eastAsia"/>
          <w:sz w:val="32"/>
          <w:szCs w:val="32"/>
        </w:rPr>
        <w:t>259.12</w:t>
      </w:r>
      <w:r w:rsidRPr="00EB2C62">
        <w:rPr>
          <w:rFonts w:ascii="仿宋_GB2312" w:hAnsi="宋体" w:cs="仿宋_GB2312" w:hint="eastAsia"/>
          <w:sz w:val="32"/>
          <w:szCs w:val="32"/>
        </w:rPr>
        <w:t>万元</w:t>
      </w:r>
      <w:r>
        <w:rPr>
          <w:rFonts w:ascii="仿宋_GB2312" w:hAnsi="宋体" w:cs="仿宋_GB2312" w:hint="eastAsia"/>
          <w:sz w:val="32"/>
          <w:szCs w:val="32"/>
        </w:rPr>
        <w:t>。已经完成。</w:t>
      </w:r>
    </w:p>
    <w:p w:rsidR="00EB2C62" w:rsidRPr="00EB2C62" w:rsidRDefault="00EB2C62" w:rsidP="00A57FBC">
      <w:pPr>
        <w:spacing w:line="560" w:lineRule="exact"/>
        <w:ind w:firstLineChars="200" w:firstLine="640"/>
        <w:jc w:val="left"/>
        <w:rPr>
          <w:rFonts w:ascii="仿宋_GB2312" w:hAnsi="宋体" w:cs="仿宋_GB2312"/>
          <w:sz w:val="32"/>
          <w:szCs w:val="32"/>
        </w:rPr>
      </w:pPr>
      <w:r w:rsidRPr="00F6730D">
        <w:rPr>
          <w:rFonts w:ascii="宋体" w:eastAsia="宋体" w:hAnsi="宋体" w:cs="宋体" w:hint="eastAsia"/>
          <w:sz w:val="32"/>
          <w:szCs w:val="32"/>
        </w:rPr>
        <w:t>②</w:t>
      </w:r>
      <w:r w:rsidRPr="00EB2C62">
        <w:rPr>
          <w:rFonts w:ascii="仿宋_GB2312" w:hAnsi="宋体" w:cs="仿宋_GB2312" w:hint="eastAsia"/>
          <w:sz w:val="32"/>
          <w:szCs w:val="32"/>
        </w:rPr>
        <w:t>第</w:t>
      </w:r>
      <w:r>
        <w:rPr>
          <w:rFonts w:ascii="仿宋_GB2312" w:hAnsi="宋体" w:cs="仿宋_GB2312" w:hint="eastAsia"/>
          <w:sz w:val="32"/>
          <w:szCs w:val="32"/>
        </w:rPr>
        <w:t>二</w:t>
      </w:r>
      <w:r w:rsidRPr="00EB2C62">
        <w:rPr>
          <w:rFonts w:ascii="仿宋_GB2312" w:hAnsi="宋体" w:cs="仿宋_GB2312" w:hint="eastAsia"/>
          <w:sz w:val="32"/>
          <w:szCs w:val="32"/>
        </w:rPr>
        <w:t>批补助资金控制总额=</w:t>
      </w:r>
      <w:r w:rsidR="00AC6908">
        <w:rPr>
          <w:rFonts w:ascii="仿宋_GB2312" w:hAnsi="宋体" w:cs="仿宋_GB2312" w:hint="eastAsia"/>
          <w:sz w:val="32"/>
          <w:szCs w:val="32"/>
        </w:rPr>
        <w:t>82.2</w:t>
      </w:r>
      <w:r w:rsidRPr="00EB2C62">
        <w:rPr>
          <w:rFonts w:ascii="仿宋_GB2312" w:hAnsi="宋体" w:cs="仿宋_GB2312" w:hint="eastAsia"/>
          <w:sz w:val="32"/>
          <w:szCs w:val="32"/>
        </w:rPr>
        <w:t>万元</w:t>
      </w:r>
      <w:r>
        <w:rPr>
          <w:rFonts w:ascii="仿宋_GB2312" w:hAnsi="宋体" w:cs="仿宋_GB2312" w:hint="eastAsia"/>
          <w:sz w:val="32"/>
          <w:szCs w:val="32"/>
        </w:rPr>
        <w:t>。已经完成。</w:t>
      </w:r>
    </w:p>
    <w:p w:rsidR="00532D07" w:rsidRPr="00D7282A" w:rsidRDefault="00D02D45" w:rsidP="00A57FBC">
      <w:pPr>
        <w:spacing w:line="560" w:lineRule="exact"/>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2、</w:t>
      </w:r>
      <w:r w:rsidR="00532D07" w:rsidRPr="00D7282A">
        <w:rPr>
          <w:rFonts w:ascii="楷体_GB2312" w:eastAsia="楷体_GB2312" w:hAnsi="楷体_GB2312" w:cs="楷体_GB2312" w:hint="eastAsia"/>
          <w:b/>
          <w:bCs/>
          <w:sz w:val="32"/>
          <w:szCs w:val="32"/>
        </w:rPr>
        <w:t>项目效益指标完成</w:t>
      </w:r>
      <w:r>
        <w:rPr>
          <w:rFonts w:ascii="楷体_GB2312" w:eastAsia="楷体_GB2312" w:hAnsi="楷体_GB2312" w:cs="楷体_GB2312" w:hint="eastAsia"/>
          <w:b/>
          <w:bCs/>
          <w:sz w:val="32"/>
          <w:szCs w:val="32"/>
        </w:rPr>
        <w:t>情况</w:t>
      </w:r>
    </w:p>
    <w:p w:rsidR="007A408C" w:rsidRDefault="00532D07" w:rsidP="00A57FBC">
      <w:pPr>
        <w:spacing w:line="560" w:lineRule="exact"/>
        <w:ind w:firstLineChars="200" w:firstLine="640"/>
        <w:rPr>
          <w:rFonts w:ascii="仿宋_GB2312" w:hAnsi="仿宋_GB2312" w:cs="仿宋_GB2312"/>
          <w:sz w:val="32"/>
          <w:szCs w:val="32"/>
        </w:rPr>
      </w:pPr>
      <w:r>
        <w:rPr>
          <w:rFonts w:ascii="仿宋_GB2312" w:hAnsi="仿宋_GB2312" w:cs="仿宋_GB2312" w:hint="eastAsia"/>
          <w:sz w:val="32"/>
          <w:szCs w:val="32"/>
        </w:rPr>
        <w:t>该项目“效益指标”设置2</w:t>
      </w:r>
      <w:r w:rsidR="007A408C">
        <w:rPr>
          <w:rFonts w:ascii="仿宋_GB2312" w:hAnsi="仿宋_GB2312" w:cs="仿宋_GB2312" w:hint="eastAsia"/>
          <w:sz w:val="32"/>
          <w:szCs w:val="32"/>
        </w:rPr>
        <w:t>项三级指标。</w:t>
      </w:r>
    </w:p>
    <w:p w:rsidR="00532D07" w:rsidRDefault="007A408C" w:rsidP="00A57FBC">
      <w:pPr>
        <w:spacing w:line="560" w:lineRule="exact"/>
        <w:ind w:firstLineChars="200" w:firstLine="640"/>
        <w:rPr>
          <w:rFonts w:ascii="仿宋_GB2312" w:cs="仿宋_GB2312"/>
          <w:sz w:val="32"/>
          <w:szCs w:val="32"/>
        </w:rPr>
      </w:pPr>
      <w:r>
        <w:rPr>
          <w:rFonts w:ascii="仿宋_GB2312" w:cs="仿宋_GB2312" w:hint="eastAsia"/>
          <w:sz w:val="32"/>
          <w:szCs w:val="32"/>
        </w:rPr>
        <w:t>（1）</w:t>
      </w:r>
      <w:r w:rsidR="00532D07">
        <w:rPr>
          <w:rFonts w:ascii="仿宋_GB2312" w:cs="仿宋_GB2312" w:hint="eastAsia"/>
          <w:sz w:val="32"/>
          <w:szCs w:val="32"/>
        </w:rPr>
        <w:t>社会效益：对参保人员利益的保护的提升</w:t>
      </w:r>
      <w:r w:rsidR="00532D07" w:rsidRPr="00F6730D">
        <w:rPr>
          <w:rFonts w:ascii="仿宋_GB2312" w:cs="仿宋_GB2312" w:hint="eastAsia"/>
          <w:sz w:val="32"/>
          <w:szCs w:val="32"/>
        </w:rPr>
        <w:t>。</w:t>
      </w:r>
      <w:r w:rsidR="00B1609D">
        <w:rPr>
          <w:rFonts w:ascii="仿宋_GB2312" w:cs="仿宋_GB2312" w:hint="eastAsia"/>
          <w:sz w:val="32"/>
          <w:szCs w:val="32"/>
        </w:rPr>
        <w:t>已经完成</w:t>
      </w:r>
      <w:r w:rsidR="00532D07" w:rsidRPr="00F6730D">
        <w:rPr>
          <w:rFonts w:ascii="仿宋_GB2312" w:cs="仿宋_GB2312" w:hint="eastAsia"/>
          <w:sz w:val="32"/>
          <w:szCs w:val="32"/>
        </w:rPr>
        <w:t>。</w:t>
      </w:r>
    </w:p>
    <w:p w:rsidR="00532D07" w:rsidRPr="00EE2F40" w:rsidRDefault="00532D07" w:rsidP="00A57FBC">
      <w:pPr>
        <w:spacing w:line="560" w:lineRule="exact"/>
        <w:jc w:val="left"/>
        <w:rPr>
          <w:rFonts w:ascii="仿宋_GB2312"/>
          <w:sz w:val="32"/>
          <w:szCs w:val="32"/>
        </w:rPr>
      </w:pPr>
      <w:r w:rsidRPr="00703E1C">
        <w:rPr>
          <w:rFonts w:ascii="仿宋_GB2312" w:cs="仿宋_GB2312" w:hint="eastAsia"/>
          <w:sz w:val="32"/>
          <w:szCs w:val="32"/>
        </w:rPr>
        <w:t>加大对医保基金的检查和监管，保护百姓“救命钱”，即是对参保人员利益的保护。</w:t>
      </w:r>
      <w:r w:rsidR="009A1D56" w:rsidRPr="00703E1C">
        <w:rPr>
          <w:rFonts w:ascii="仿宋_GB2312" w:cs="仿宋_GB2312" w:hint="eastAsia"/>
          <w:sz w:val="32"/>
          <w:szCs w:val="32"/>
        </w:rPr>
        <w:t>202</w:t>
      </w:r>
      <w:r w:rsidR="00AC6908">
        <w:rPr>
          <w:rFonts w:ascii="仿宋_GB2312" w:cs="仿宋_GB2312" w:hint="eastAsia"/>
          <w:sz w:val="32"/>
          <w:szCs w:val="32"/>
        </w:rPr>
        <w:t>4</w:t>
      </w:r>
      <w:r w:rsidR="009A1D56" w:rsidRPr="00703E1C">
        <w:rPr>
          <w:rFonts w:ascii="仿宋_GB2312" w:cs="仿宋_GB2312" w:hint="eastAsia"/>
          <w:sz w:val="32"/>
          <w:szCs w:val="32"/>
        </w:rPr>
        <w:t>年</w:t>
      </w:r>
      <w:r w:rsidR="009F1FC7" w:rsidRPr="00703E1C">
        <w:rPr>
          <w:rFonts w:ascii="仿宋_GB2312" w:cs="仿宋_GB2312" w:hint="eastAsia"/>
          <w:sz w:val="32"/>
          <w:szCs w:val="32"/>
        </w:rPr>
        <w:t>开展了</w:t>
      </w:r>
      <w:r w:rsidRPr="00703E1C">
        <w:rPr>
          <w:rFonts w:ascii="仿宋_GB2312" w:cs="仿宋_GB2312" w:hint="eastAsia"/>
          <w:sz w:val="32"/>
          <w:szCs w:val="32"/>
        </w:rPr>
        <w:t>定点医药机构的</w:t>
      </w:r>
      <w:r w:rsidR="00EE2F40" w:rsidRPr="00703E1C">
        <w:rPr>
          <w:rFonts w:ascii="仿宋_GB2312" w:cs="仿宋_GB2312" w:hint="eastAsia"/>
          <w:sz w:val="32"/>
          <w:szCs w:val="32"/>
        </w:rPr>
        <w:t>全覆盖检查，</w:t>
      </w:r>
      <w:r w:rsidR="009F1FC7" w:rsidRPr="00703E1C">
        <w:rPr>
          <w:rFonts w:ascii="仿宋_GB2312" w:hAnsi="宋体" w:hint="eastAsia"/>
          <w:sz w:val="32"/>
          <w:szCs w:val="32"/>
        </w:rPr>
        <w:t>通过机构自查、现场检查、举报核实</w:t>
      </w:r>
      <w:r w:rsidR="00DC4F8F" w:rsidRPr="00703E1C">
        <w:rPr>
          <w:rFonts w:ascii="仿宋_GB2312" w:hAnsi="宋体" w:hint="eastAsia"/>
          <w:sz w:val="32"/>
          <w:szCs w:val="32"/>
        </w:rPr>
        <w:t>等方式发现一些问题</w:t>
      </w:r>
      <w:r w:rsidR="009F1FC7" w:rsidRPr="00703E1C">
        <w:rPr>
          <w:rFonts w:ascii="仿宋_GB2312" w:hAnsi="宋体" w:hint="eastAsia"/>
          <w:sz w:val="32"/>
          <w:szCs w:val="32"/>
        </w:rPr>
        <w:t>。</w:t>
      </w:r>
      <w:r w:rsidR="00041CCF" w:rsidRPr="00023F4D">
        <w:rPr>
          <w:rFonts w:ascii="仿宋_GB2312" w:hAnsi="宋体" w:hint="eastAsia"/>
          <w:sz w:val="32"/>
          <w:szCs w:val="32"/>
        </w:rPr>
        <w:t>截止</w:t>
      </w:r>
      <w:r w:rsidR="009A1D56" w:rsidRPr="00023F4D">
        <w:rPr>
          <w:rFonts w:ascii="仿宋_GB2312" w:hAnsi="宋体" w:hint="eastAsia"/>
          <w:sz w:val="32"/>
          <w:szCs w:val="32"/>
        </w:rPr>
        <w:t>202</w:t>
      </w:r>
      <w:r w:rsidR="00041CCF" w:rsidRPr="00023F4D">
        <w:rPr>
          <w:rFonts w:ascii="仿宋_GB2312" w:hAnsi="宋体" w:hint="eastAsia"/>
          <w:sz w:val="32"/>
          <w:szCs w:val="32"/>
        </w:rPr>
        <w:t>4</w:t>
      </w:r>
      <w:r w:rsidR="009A1D56" w:rsidRPr="00023F4D">
        <w:rPr>
          <w:rFonts w:ascii="仿宋_GB2312" w:hAnsi="宋体" w:hint="eastAsia"/>
          <w:sz w:val="32"/>
          <w:szCs w:val="32"/>
        </w:rPr>
        <w:t>年</w:t>
      </w:r>
      <w:r w:rsidR="00041CCF" w:rsidRPr="00023F4D">
        <w:rPr>
          <w:rFonts w:ascii="仿宋_GB2312" w:hAnsi="宋体" w:hint="eastAsia"/>
          <w:sz w:val="32"/>
          <w:szCs w:val="32"/>
        </w:rPr>
        <w:t>11</w:t>
      </w:r>
      <w:r w:rsidR="00EC0393" w:rsidRPr="00023F4D">
        <w:rPr>
          <w:rFonts w:ascii="仿宋_GB2312" w:hAnsi="宋体" w:hint="eastAsia"/>
          <w:sz w:val="32"/>
          <w:szCs w:val="32"/>
        </w:rPr>
        <w:t>月份</w:t>
      </w:r>
      <w:r w:rsidR="009F1FC7" w:rsidRPr="00023F4D">
        <w:rPr>
          <w:rFonts w:ascii="仿宋_GB2312" w:hAnsi="宋体" w:hint="eastAsia"/>
          <w:sz w:val="32"/>
          <w:szCs w:val="32"/>
        </w:rPr>
        <w:t>共计追加各类违规</w:t>
      </w:r>
      <w:r w:rsidR="00DC4F8F" w:rsidRPr="00023F4D">
        <w:rPr>
          <w:rFonts w:ascii="仿宋_GB2312" w:hAnsi="宋体" w:hint="eastAsia"/>
          <w:sz w:val="32"/>
          <w:szCs w:val="32"/>
        </w:rPr>
        <w:t>金额</w:t>
      </w:r>
      <w:r w:rsidR="00041CCF" w:rsidRPr="00023F4D">
        <w:rPr>
          <w:rFonts w:ascii="仿宋_GB2312" w:hAnsi="宋体" w:hint="eastAsia"/>
          <w:sz w:val="32"/>
          <w:szCs w:val="32"/>
        </w:rPr>
        <w:t>4000余</w:t>
      </w:r>
      <w:r w:rsidR="00DC4F8F" w:rsidRPr="00023F4D">
        <w:rPr>
          <w:rFonts w:ascii="仿宋_GB2312" w:hAnsi="宋体" w:hint="eastAsia"/>
          <w:sz w:val="32"/>
          <w:szCs w:val="32"/>
        </w:rPr>
        <w:t>万元，工作成果在全市领先。</w:t>
      </w:r>
      <w:r w:rsidR="00023F4D" w:rsidRPr="00023F4D">
        <w:rPr>
          <w:rFonts w:ascii="仿宋_GB2312" w:cs="仿宋_GB2312" w:hint="eastAsia"/>
          <w:sz w:val="32"/>
          <w:szCs w:val="32"/>
        </w:rPr>
        <w:t>随着违规费用的追回，保障了医保基金安全，有效提升了对参保人员利益的保护。</w:t>
      </w:r>
    </w:p>
    <w:p w:rsidR="00532D07" w:rsidRPr="00023F4D" w:rsidRDefault="007A408C" w:rsidP="00023F4D">
      <w:pPr>
        <w:spacing w:line="560" w:lineRule="exact"/>
        <w:ind w:firstLineChars="200" w:firstLine="640"/>
        <w:jc w:val="left"/>
        <w:rPr>
          <w:rFonts w:ascii="仿宋_GB2312"/>
          <w:sz w:val="32"/>
          <w:szCs w:val="32"/>
        </w:rPr>
      </w:pPr>
      <w:r>
        <w:rPr>
          <w:rFonts w:ascii="仿宋_GB2312" w:hAnsi="宋体" w:cs="仿宋_GB2312" w:hint="eastAsia"/>
          <w:sz w:val="32"/>
          <w:szCs w:val="32"/>
        </w:rPr>
        <w:t>（2）</w:t>
      </w:r>
      <w:r w:rsidR="00532D07">
        <w:rPr>
          <w:rFonts w:ascii="仿宋_GB2312" w:hAnsi="宋体" w:cs="仿宋_GB2312" w:hint="eastAsia"/>
          <w:sz w:val="32"/>
          <w:szCs w:val="32"/>
        </w:rPr>
        <w:t>可持续性效益：对医保政策的普及。</w:t>
      </w:r>
      <w:r w:rsidR="00B1609D">
        <w:rPr>
          <w:rFonts w:ascii="仿宋_GB2312" w:hAnsi="宋体" w:cs="仿宋_GB2312" w:hint="eastAsia"/>
          <w:sz w:val="32"/>
          <w:szCs w:val="32"/>
        </w:rPr>
        <w:t>已经完成</w:t>
      </w:r>
      <w:r w:rsidR="00532D07">
        <w:rPr>
          <w:rFonts w:ascii="仿宋_GB2312" w:hAnsi="宋体" w:cs="仿宋_GB2312" w:hint="eastAsia"/>
          <w:sz w:val="32"/>
          <w:szCs w:val="32"/>
        </w:rPr>
        <w:t>。</w:t>
      </w:r>
      <w:r w:rsidR="009265AE" w:rsidRPr="009265AE">
        <w:rPr>
          <w:rFonts w:ascii="仿宋_GB2312" w:hAnsi="仿宋_GB2312" w:cs="仿宋_GB2312" w:hint="eastAsia"/>
          <w:sz w:val="32"/>
          <w:szCs w:val="32"/>
        </w:rPr>
        <w:t>印制各类政策宣传材料和书籍，做好政策宣传调研工作，</w:t>
      </w:r>
      <w:r w:rsidR="009265AE" w:rsidRPr="009265AE">
        <w:rPr>
          <w:rFonts w:ascii="仿宋_GB2312" w:cs="仿宋_GB2312" w:hint="eastAsia"/>
          <w:color w:val="000000"/>
          <w:sz w:val="32"/>
          <w:szCs w:val="32"/>
        </w:rPr>
        <w:t>利用医保局微信公众号和医保大厅宣传栏大力宣传医保政策和业务流</w:t>
      </w:r>
      <w:r w:rsidR="009265AE" w:rsidRPr="009265AE">
        <w:rPr>
          <w:rFonts w:ascii="仿宋_GB2312" w:cs="仿宋_GB2312" w:hint="eastAsia"/>
          <w:color w:val="000000"/>
          <w:sz w:val="32"/>
          <w:szCs w:val="32"/>
        </w:rPr>
        <w:lastRenderedPageBreak/>
        <w:t>程，</w:t>
      </w:r>
      <w:r w:rsidR="00005735" w:rsidRPr="009265AE">
        <w:rPr>
          <w:rFonts w:ascii="仿宋_GB2312" w:hAnsi="仿宋" w:cs="仿宋_GB2312" w:hint="eastAsia"/>
          <w:sz w:val="32"/>
          <w:szCs w:val="32"/>
        </w:rPr>
        <w:t>录制经办软件操作流程视频方便参保人员随时观看</w:t>
      </w:r>
      <w:r w:rsidR="00376A54" w:rsidRPr="009265AE">
        <w:rPr>
          <w:rFonts w:ascii="仿宋_GB2312" w:hAnsi="仿宋_GB2312" w:cs="仿宋_GB2312" w:hint="eastAsia"/>
          <w:sz w:val="32"/>
          <w:szCs w:val="32"/>
        </w:rPr>
        <w:t>拍摄“医保好声音”</w:t>
      </w:r>
      <w:r w:rsidR="00005735">
        <w:rPr>
          <w:rFonts w:ascii="仿宋_GB2312" w:hAnsi="仿宋_GB2312" w:cs="仿宋_GB2312" w:hint="eastAsia"/>
          <w:sz w:val="32"/>
          <w:szCs w:val="32"/>
        </w:rPr>
        <w:t>和医保工作宣传视频</w:t>
      </w:r>
      <w:r w:rsidR="00376A54" w:rsidRPr="009265AE">
        <w:rPr>
          <w:rFonts w:ascii="仿宋_GB2312" w:hAnsi="仿宋_GB2312" w:cs="仿宋_GB2312" w:hint="eastAsia"/>
          <w:sz w:val="32"/>
          <w:szCs w:val="32"/>
        </w:rPr>
        <w:t>，</w:t>
      </w:r>
      <w:r w:rsidRPr="009265AE">
        <w:rPr>
          <w:rFonts w:ascii="仿宋_GB2312" w:hAnsi="仿宋" w:cs="仿宋_GB2312" w:hint="eastAsia"/>
          <w:sz w:val="32"/>
          <w:szCs w:val="32"/>
        </w:rPr>
        <w:t>印制宣传折页供参保人员更好的了解掌握医保政策，</w:t>
      </w:r>
      <w:r w:rsidR="00FD1D8B" w:rsidRPr="009265AE">
        <w:rPr>
          <w:rFonts w:ascii="仿宋_GB2312" w:hAnsi="仿宋" w:cs="仿宋_GB2312" w:hint="eastAsia"/>
          <w:sz w:val="32"/>
          <w:szCs w:val="32"/>
        </w:rPr>
        <w:t>组织辖区定点医药机构、市民服务中心</w:t>
      </w:r>
      <w:r w:rsidR="003104B2" w:rsidRPr="009265AE">
        <w:rPr>
          <w:rFonts w:ascii="仿宋_GB2312" w:hAnsi="仿宋" w:cs="仿宋_GB2312" w:hint="eastAsia"/>
          <w:sz w:val="32"/>
          <w:szCs w:val="32"/>
        </w:rPr>
        <w:t>开展</w:t>
      </w:r>
      <w:r w:rsidR="00FD1D8B" w:rsidRPr="009265AE">
        <w:rPr>
          <w:rFonts w:ascii="仿宋_GB2312" w:hAnsi="仿宋" w:cs="仿宋_GB2312" w:hint="eastAsia"/>
          <w:sz w:val="32"/>
          <w:szCs w:val="32"/>
        </w:rPr>
        <w:t>政策业务培训，并深入</w:t>
      </w:r>
      <w:r w:rsidR="009265AE" w:rsidRPr="009265AE">
        <w:rPr>
          <w:rFonts w:ascii="仿宋_GB2312" w:hAnsi="仿宋" w:cs="仿宋_GB2312" w:hint="eastAsia"/>
          <w:sz w:val="32"/>
          <w:szCs w:val="32"/>
        </w:rPr>
        <w:t>定点医疗机构</w:t>
      </w:r>
      <w:r w:rsidR="00FD1D8B" w:rsidRPr="009265AE">
        <w:rPr>
          <w:rFonts w:ascii="仿宋_GB2312" w:hAnsi="仿宋" w:cs="仿宋_GB2312" w:hint="eastAsia"/>
          <w:sz w:val="32"/>
          <w:szCs w:val="32"/>
        </w:rPr>
        <w:t>进行政策宣讲，</w:t>
      </w:r>
      <w:r w:rsidRPr="009265AE">
        <w:rPr>
          <w:rFonts w:ascii="仿宋_GB2312" w:hAnsi="仿宋_GB2312" w:cs="仿宋_GB2312" w:hint="eastAsia"/>
          <w:sz w:val="32"/>
          <w:szCs w:val="32"/>
        </w:rPr>
        <w:t>有效的推动了</w:t>
      </w:r>
      <w:r w:rsidR="00532D07" w:rsidRPr="009265AE">
        <w:rPr>
          <w:rFonts w:ascii="仿宋_GB2312" w:hAnsi="仿宋_GB2312" w:cs="仿宋_GB2312" w:hint="eastAsia"/>
          <w:sz w:val="32"/>
          <w:szCs w:val="32"/>
        </w:rPr>
        <w:t>医保政策的宣传普及。</w:t>
      </w:r>
      <w:r w:rsidR="00023F4D">
        <w:rPr>
          <w:rFonts w:ascii="仿宋_GB2312" w:hint="eastAsia"/>
          <w:sz w:val="32"/>
          <w:szCs w:val="32"/>
        </w:rPr>
        <w:t>开展医保基金安全宣传月活动，积极进行违规案例曝光，营造全社会参与基金监管氛围。</w:t>
      </w:r>
    </w:p>
    <w:p w:rsidR="00532D07" w:rsidRPr="00D7282A" w:rsidRDefault="00D02D45" w:rsidP="00A57FBC">
      <w:pPr>
        <w:spacing w:line="560" w:lineRule="exact"/>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3、</w:t>
      </w:r>
      <w:r w:rsidR="00532D07" w:rsidRPr="00D7282A">
        <w:rPr>
          <w:rFonts w:ascii="楷体_GB2312" w:eastAsia="楷体_GB2312" w:hAnsi="楷体_GB2312" w:cs="楷体_GB2312" w:hint="eastAsia"/>
          <w:b/>
          <w:bCs/>
          <w:sz w:val="32"/>
          <w:szCs w:val="32"/>
        </w:rPr>
        <w:t>项目满意度指标完成</w:t>
      </w:r>
      <w:r>
        <w:rPr>
          <w:rFonts w:ascii="楷体_GB2312" w:eastAsia="楷体_GB2312" w:hAnsi="楷体_GB2312" w:cs="楷体_GB2312" w:hint="eastAsia"/>
          <w:b/>
          <w:bCs/>
          <w:sz w:val="32"/>
          <w:szCs w:val="32"/>
        </w:rPr>
        <w:t>情况</w:t>
      </w:r>
    </w:p>
    <w:p w:rsidR="007A408C" w:rsidRDefault="00532D07" w:rsidP="00A57FBC">
      <w:pPr>
        <w:spacing w:line="560" w:lineRule="exact"/>
        <w:ind w:firstLineChars="200" w:firstLine="640"/>
        <w:rPr>
          <w:rFonts w:ascii="仿宋_GB2312" w:hAnsi="仿宋_GB2312" w:cs="仿宋_GB2312"/>
          <w:sz w:val="32"/>
          <w:szCs w:val="32"/>
        </w:rPr>
      </w:pPr>
      <w:r>
        <w:rPr>
          <w:rFonts w:ascii="仿宋_GB2312" w:hAnsi="仿宋_GB2312" w:cs="仿宋_GB2312" w:hint="eastAsia"/>
          <w:sz w:val="32"/>
          <w:szCs w:val="32"/>
        </w:rPr>
        <w:t>该项目“满意度指标”设置1项三级指标</w:t>
      </w:r>
      <w:r w:rsidR="007A408C">
        <w:rPr>
          <w:rFonts w:ascii="仿宋_GB2312" w:hAnsi="仿宋_GB2312" w:cs="仿宋_GB2312" w:hint="eastAsia"/>
          <w:sz w:val="32"/>
          <w:szCs w:val="32"/>
        </w:rPr>
        <w:t>。</w:t>
      </w:r>
    </w:p>
    <w:p w:rsidR="007C6B59" w:rsidRPr="004E54E7" w:rsidRDefault="00532D07" w:rsidP="00A57FBC">
      <w:pPr>
        <w:spacing w:line="560" w:lineRule="exact"/>
        <w:ind w:firstLineChars="200" w:firstLine="640"/>
        <w:rPr>
          <w:rFonts w:ascii="仿宋_GB2312" w:hAnsi="宋体" w:cs="仿宋_GB2312"/>
          <w:sz w:val="32"/>
          <w:szCs w:val="32"/>
        </w:rPr>
      </w:pPr>
      <w:r>
        <w:rPr>
          <w:rFonts w:ascii="仿宋_GB2312" w:hAnsi="宋体" w:cs="仿宋_GB2312" w:hint="eastAsia"/>
          <w:sz w:val="32"/>
          <w:szCs w:val="32"/>
        </w:rPr>
        <w:t>服务满意度指标：参保人员医保服务的满意度</w:t>
      </w:r>
      <w:r w:rsidRPr="00FE17E5">
        <w:rPr>
          <w:rFonts w:ascii="仿宋_GB2312" w:hAnsi="宋体" w:cs="仿宋_GB2312" w:hint="eastAsia"/>
          <w:sz w:val="32"/>
          <w:szCs w:val="32"/>
        </w:rPr>
        <w:t>≥</w:t>
      </w:r>
      <w:r w:rsidR="00EB2C62">
        <w:rPr>
          <w:rFonts w:ascii="仿宋_GB2312" w:hAnsi="宋体" w:cs="仿宋_GB2312" w:hint="eastAsia"/>
          <w:sz w:val="32"/>
          <w:szCs w:val="32"/>
        </w:rPr>
        <w:t>85</w:t>
      </w:r>
      <w:r w:rsidRPr="00FE17E5">
        <w:rPr>
          <w:rFonts w:ascii="仿宋_GB2312" w:hAnsi="宋体" w:cs="仿宋_GB2312" w:hint="eastAsia"/>
          <w:sz w:val="32"/>
          <w:szCs w:val="32"/>
        </w:rPr>
        <w:t>%</w:t>
      </w:r>
      <w:r>
        <w:rPr>
          <w:rFonts w:ascii="仿宋_GB2312" w:hAnsi="宋体" w:cs="仿宋_GB2312" w:hint="eastAsia"/>
          <w:sz w:val="32"/>
          <w:szCs w:val="32"/>
        </w:rPr>
        <w:t>。</w:t>
      </w:r>
      <w:r w:rsidR="00B1609D">
        <w:rPr>
          <w:rFonts w:ascii="仿宋_GB2312" w:cs="仿宋_GB2312" w:hint="eastAsia"/>
          <w:sz w:val="32"/>
          <w:szCs w:val="32"/>
        </w:rPr>
        <w:t>已经完成</w:t>
      </w:r>
      <w:r>
        <w:rPr>
          <w:rFonts w:ascii="仿宋_GB2312" w:cs="仿宋_GB2312" w:hint="eastAsia"/>
          <w:sz w:val="32"/>
          <w:szCs w:val="32"/>
        </w:rPr>
        <w:t>。</w:t>
      </w:r>
      <w:r w:rsidR="009265AE">
        <w:rPr>
          <w:rFonts w:ascii="仿宋_GB2312" w:cs="仿宋_GB2312" w:hint="eastAsia"/>
          <w:sz w:val="32"/>
          <w:szCs w:val="32"/>
        </w:rPr>
        <w:t>我局医保</w:t>
      </w:r>
      <w:r w:rsidR="009265AE" w:rsidRPr="00F16FD9">
        <w:rPr>
          <w:rFonts w:ascii="仿宋_GB2312" w:cs="仿宋_GB2312" w:hint="eastAsia"/>
          <w:sz w:val="32"/>
          <w:szCs w:val="32"/>
        </w:rPr>
        <w:t>服务大厅</w:t>
      </w:r>
      <w:r w:rsidR="009265AE">
        <w:rPr>
          <w:rFonts w:ascii="仿宋_GB2312" w:cs="仿宋_GB2312" w:hint="eastAsia"/>
          <w:sz w:val="32"/>
          <w:szCs w:val="32"/>
        </w:rPr>
        <w:t>实行</w:t>
      </w:r>
      <w:r w:rsidR="009265AE" w:rsidRPr="00F16FD9">
        <w:rPr>
          <w:rFonts w:ascii="仿宋_GB2312" w:cs="仿宋_GB2312" w:hint="eastAsia"/>
          <w:sz w:val="32"/>
          <w:szCs w:val="32"/>
        </w:rPr>
        <w:t>“一窗受理”</w:t>
      </w:r>
      <w:r w:rsidR="009265AE">
        <w:rPr>
          <w:rFonts w:ascii="仿宋_GB2312" w:cs="仿宋_GB2312" w:hint="eastAsia"/>
          <w:sz w:val="32"/>
          <w:szCs w:val="32"/>
        </w:rPr>
        <w:t>的标准化服务模式</w:t>
      </w:r>
      <w:r w:rsidR="009265AE" w:rsidRPr="00F16FD9">
        <w:rPr>
          <w:rFonts w:ascii="仿宋_GB2312" w:cs="仿宋_GB2312" w:hint="eastAsia"/>
          <w:sz w:val="32"/>
          <w:szCs w:val="32"/>
        </w:rPr>
        <w:t>，</w:t>
      </w:r>
      <w:r w:rsidR="009265AE">
        <w:rPr>
          <w:rFonts w:ascii="仿宋_GB2312" w:cs="仿宋_GB2312" w:hint="eastAsia"/>
          <w:sz w:val="32"/>
          <w:szCs w:val="32"/>
        </w:rPr>
        <w:t>工作人员统一受理，后台传递数据，分派任务，逐一办理，一并答复。在服务大厅，</w:t>
      </w:r>
      <w:r w:rsidR="009265AE">
        <w:rPr>
          <w:rFonts w:ascii="仿宋_GB2312" w:hAnsi="宋体" w:cs="仿宋_GB2312" w:hint="eastAsia"/>
          <w:sz w:val="32"/>
          <w:szCs w:val="32"/>
        </w:rPr>
        <w:t>采取</w:t>
      </w:r>
      <w:r w:rsidR="009265AE" w:rsidRPr="00614FB7">
        <w:rPr>
          <w:rFonts w:ascii="仿宋_GB2312" w:hAnsi="宋体" w:cs="仿宋_GB2312" w:hint="eastAsia"/>
          <w:sz w:val="32"/>
          <w:szCs w:val="32"/>
        </w:rPr>
        <w:t>主要领导巡岗，分管领导带岗，</w:t>
      </w:r>
      <w:r w:rsidR="009265AE">
        <w:rPr>
          <w:rFonts w:ascii="仿宋_GB2312" w:hAnsi="宋体" w:cs="仿宋_GB2312" w:hint="eastAsia"/>
          <w:sz w:val="32"/>
          <w:szCs w:val="32"/>
        </w:rPr>
        <w:t>业务科长值岗的方式</w:t>
      </w:r>
      <w:r w:rsidR="009265AE" w:rsidRPr="00FB3983">
        <w:rPr>
          <w:rFonts w:ascii="仿宋_GB2312" w:hAnsi="宋体" w:cs="仿宋_GB2312" w:hint="eastAsia"/>
          <w:sz w:val="32"/>
          <w:szCs w:val="32"/>
        </w:rPr>
        <w:t>，</w:t>
      </w:r>
      <w:r w:rsidR="009265AE" w:rsidRPr="00614FB7">
        <w:rPr>
          <w:rFonts w:ascii="仿宋_GB2312" w:hAnsi="宋体" w:cs="仿宋_GB2312" w:hint="eastAsia"/>
          <w:sz w:val="32"/>
          <w:szCs w:val="32"/>
        </w:rPr>
        <w:t>及时为群众提供最直接最专业的服务和咨询。</w:t>
      </w:r>
      <w:r w:rsidR="009265AE">
        <w:rPr>
          <w:rFonts w:ascii="仿宋_GB2312" w:hAnsi="宋体" w:cs="仿宋_GB2312" w:hint="eastAsia"/>
          <w:sz w:val="32"/>
          <w:szCs w:val="32"/>
        </w:rPr>
        <w:t>服务大厅</w:t>
      </w:r>
      <w:r w:rsidR="009265AE" w:rsidRPr="00490913">
        <w:rPr>
          <w:rFonts w:ascii="仿宋_GB2312" w:hAnsi="宋体" w:cs="仿宋_GB2312" w:hint="eastAsia"/>
          <w:sz w:val="32"/>
          <w:szCs w:val="32"/>
        </w:rPr>
        <w:t>建成自助服务区，方便办事人员在现场</w:t>
      </w:r>
      <w:r w:rsidR="009265AE">
        <w:rPr>
          <w:rFonts w:ascii="仿宋_GB2312" w:hAnsi="宋体" w:cs="仿宋_GB2312" w:hint="eastAsia"/>
          <w:sz w:val="32"/>
          <w:szCs w:val="32"/>
        </w:rPr>
        <w:t>录入单据、</w:t>
      </w:r>
      <w:r w:rsidR="009265AE" w:rsidRPr="00490913">
        <w:rPr>
          <w:rFonts w:ascii="仿宋_GB2312" w:hAnsi="宋体" w:cs="仿宋_GB2312" w:hint="eastAsia"/>
          <w:sz w:val="32"/>
          <w:szCs w:val="32"/>
        </w:rPr>
        <w:t>补充材料、查询医保政策等需求</w:t>
      </w:r>
      <w:r w:rsidR="009265AE">
        <w:rPr>
          <w:rFonts w:ascii="仿宋_GB2312" w:hAnsi="宋体" w:cs="仿宋_GB2312" w:hint="eastAsia"/>
          <w:sz w:val="32"/>
          <w:szCs w:val="32"/>
        </w:rPr>
        <w:t>。通过开展“一窗受理”“领导值岗”“自助服务”等服务，在</w:t>
      </w:r>
      <w:r w:rsidR="009265AE">
        <w:rPr>
          <w:rFonts w:ascii="仿宋_GB2312" w:cs="仿宋_GB2312" w:hint="eastAsia"/>
          <w:sz w:val="32"/>
          <w:szCs w:val="32"/>
        </w:rPr>
        <w:t>提高办事效率和工作质量的同时，实实在在地提升了参保</w:t>
      </w:r>
      <w:r w:rsidR="009265AE" w:rsidRPr="004E54E7">
        <w:rPr>
          <w:rFonts w:ascii="仿宋_GB2312" w:hAnsi="宋体" w:cs="仿宋_GB2312" w:hint="eastAsia"/>
          <w:sz w:val="32"/>
          <w:szCs w:val="32"/>
        </w:rPr>
        <w:t>单位和参保人的获得感。</w:t>
      </w:r>
      <w:r w:rsidR="005E5DA2" w:rsidRPr="004E54E7">
        <w:rPr>
          <w:rFonts w:ascii="仿宋_GB2312" w:hAnsi="宋体" w:cs="仿宋_GB2312" w:hint="eastAsia"/>
          <w:sz w:val="32"/>
          <w:szCs w:val="32"/>
        </w:rPr>
        <w:t>202</w:t>
      </w:r>
      <w:r w:rsidR="00DD1236" w:rsidRPr="004E54E7">
        <w:rPr>
          <w:rFonts w:ascii="仿宋_GB2312" w:hAnsi="宋体" w:cs="仿宋_GB2312" w:hint="eastAsia"/>
          <w:sz w:val="32"/>
          <w:szCs w:val="32"/>
        </w:rPr>
        <w:t>4</w:t>
      </w:r>
      <w:r w:rsidR="005E5DA2" w:rsidRPr="004E54E7">
        <w:rPr>
          <w:rFonts w:ascii="仿宋_GB2312" w:hAnsi="宋体" w:cs="仿宋_GB2312" w:hint="eastAsia"/>
          <w:sz w:val="32"/>
          <w:szCs w:val="32"/>
        </w:rPr>
        <w:t>年我局共收到锦旗</w:t>
      </w:r>
      <w:r w:rsidR="00DD1236" w:rsidRPr="004E54E7">
        <w:rPr>
          <w:rFonts w:ascii="仿宋_GB2312" w:hAnsi="宋体" w:cs="仿宋_GB2312" w:hint="eastAsia"/>
          <w:sz w:val="32"/>
          <w:szCs w:val="32"/>
        </w:rPr>
        <w:t>3</w:t>
      </w:r>
      <w:r w:rsidR="005E5DA2" w:rsidRPr="004E54E7">
        <w:rPr>
          <w:rFonts w:ascii="仿宋_GB2312" w:hAnsi="宋体" w:cs="仿宋_GB2312" w:hint="eastAsia"/>
          <w:sz w:val="32"/>
          <w:szCs w:val="32"/>
        </w:rPr>
        <w:t>面，感谢信</w:t>
      </w:r>
      <w:r w:rsidR="00DD1236" w:rsidRPr="004E54E7">
        <w:rPr>
          <w:rFonts w:ascii="仿宋_GB2312" w:hAnsi="宋体" w:cs="仿宋_GB2312" w:hint="eastAsia"/>
          <w:sz w:val="32"/>
          <w:szCs w:val="32"/>
        </w:rPr>
        <w:t>7</w:t>
      </w:r>
      <w:r w:rsidR="005E5DA2" w:rsidRPr="004E54E7">
        <w:rPr>
          <w:rFonts w:ascii="仿宋_GB2312" w:hAnsi="宋体" w:cs="仿宋_GB2312" w:hint="eastAsia"/>
          <w:sz w:val="32"/>
          <w:szCs w:val="32"/>
        </w:rPr>
        <w:t>封。</w:t>
      </w:r>
      <w:r w:rsidR="009265AE" w:rsidRPr="004E54E7">
        <w:rPr>
          <w:rFonts w:ascii="仿宋_GB2312" w:hAnsi="宋体" w:cs="仿宋_GB2312" w:hint="eastAsia"/>
          <w:sz w:val="32"/>
          <w:szCs w:val="32"/>
        </w:rPr>
        <w:t>利用微信公众号平台开展</w:t>
      </w:r>
      <w:r w:rsidR="00805567" w:rsidRPr="004E54E7">
        <w:rPr>
          <w:rFonts w:ascii="仿宋_GB2312" w:hAnsi="宋体" w:cs="仿宋_GB2312" w:hint="eastAsia"/>
          <w:sz w:val="32"/>
          <w:szCs w:val="32"/>
        </w:rPr>
        <w:t>满意度调查问卷，办事人员对我局</w:t>
      </w:r>
      <w:r w:rsidR="00A215C6" w:rsidRPr="004E54E7">
        <w:rPr>
          <w:rFonts w:ascii="仿宋_GB2312" w:hAnsi="宋体" w:cs="仿宋_GB2312" w:hint="eastAsia"/>
          <w:sz w:val="32"/>
          <w:szCs w:val="32"/>
        </w:rPr>
        <w:t>医保</w:t>
      </w:r>
      <w:r w:rsidR="00805567" w:rsidRPr="004E54E7">
        <w:rPr>
          <w:rFonts w:ascii="仿宋_GB2312" w:hAnsi="宋体" w:cs="仿宋_GB2312" w:hint="eastAsia"/>
          <w:sz w:val="32"/>
          <w:szCs w:val="32"/>
        </w:rPr>
        <w:t>办事大厅</w:t>
      </w:r>
      <w:r w:rsidR="003C5F64" w:rsidRPr="004E54E7">
        <w:rPr>
          <w:rFonts w:ascii="仿宋_GB2312" w:hAnsi="宋体" w:cs="仿宋_GB2312" w:hint="eastAsia"/>
          <w:sz w:val="32"/>
          <w:szCs w:val="32"/>
        </w:rPr>
        <w:t>整体环境</w:t>
      </w:r>
      <w:r w:rsidR="00805567" w:rsidRPr="004E54E7">
        <w:rPr>
          <w:rFonts w:ascii="仿宋_GB2312" w:hAnsi="宋体" w:cs="仿宋_GB2312" w:hint="eastAsia"/>
          <w:sz w:val="32"/>
          <w:szCs w:val="32"/>
        </w:rPr>
        <w:t>、</w:t>
      </w:r>
      <w:r w:rsidR="003C5F64" w:rsidRPr="004E54E7">
        <w:rPr>
          <w:rFonts w:ascii="仿宋_GB2312" w:hAnsi="宋体" w:cs="仿宋_GB2312" w:hint="eastAsia"/>
          <w:sz w:val="32"/>
          <w:szCs w:val="32"/>
        </w:rPr>
        <w:t>叫号服务、</w:t>
      </w:r>
      <w:r w:rsidR="00805567" w:rsidRPr="004E54E7">
        <w:rPr>
          <w:rFonts w:ascii="仿宋_GB2312" w:hAnsi="宋体" w:cs="仿宋_GB2312" w:hint="eastAsia"/>
          <w:sz w:val="32"/>
          <w:szCs w:val="32"/>
        </w:rPr>
        <w:t>指示引导、便民服务设施、自助服务区、</w:t>
      </w:r>
      <w:r w:rsidR="003C5F64" w:rsidRPr="004E54E7">
        <w:rPr>
          <w:rFonts w:ascii="仿宋_GB2312" w:hAnsi="宋体" w:cs="仿宋_GB2312" w:hint="eastAsia"/>
          <w:sz w:val="32"/>
          <w:szCs w:val="32"/>
        </w:rPr>
        <w:t>政策业务培训、微信公众号、</w:t>
      </w:r>
      <w:r w:rsidR="00805567" w:rsidRPr="004E54E7">
        <w:rPr>
          <w:rFonts w:ascii="仿宋_GB2312" w:hAnsi="宋体" w:cs="仿宋_GB2312" w:hint="eastAsia"/>
          <w:sz w:val="32"/>
          <w:szCs w:val="32"/>
        </w:rPr>
        <w:t>政策宣传以及工作人员服务态度、服务效率情况的满意率</w:t>
      </w:r>
      <w:r w:rsidR="007C6B59" w:rsidRPr="004E54E7">
        <w:rPr>
          <w:rFonts w:ascii="仿宋_GB2312" w:hAnsi="宋体" w:cs="仿宋_GB2312" w:hint="eastAsia"/>
          <w:sz w:val="32"/>
          <w:szCs w:val="32"/>
        </w:rPr>
        <w:t>均</w:t>
      </w:r>
      <w:r w:rsidR="00805567" w:rsidRPr="004E54E7">
        <w:rPr>
          <w:rFonts w:ascii="仿宋_GB2312" w:hAnsi="宋体" w:cs="仿宋_GB2312" w:hint="eastAsia"/>
          <w:sz w:val="32"/>
          <w:szCs w:val="32"/>
        </w:rPr>
        <w:t>超过</w:t>
      </w:r>
      <w:r w:rsidR="003C5F64" w:rsidRPr="004E54E7">
        <w:rPr>
          <w:rFonts w:ascii="仿宋_GB2312" w:hAnsi="宋体" w:cs="仿宋_GB2312" w:hint="eastAsia"/>
          <w:sz w:val="32"/>
          <w:szCs w:val="32"/>
        </w:rPr>
        <w:t>85</w:t>
      </w:r>
      <w:r w:rsidR="00805567" w:rsidRPr="004E54E7">
        <w:rPr>
          <w:rFonts w:ascii="仿宋_GB2312" w:hAnsi="宋体" w:cs="仿宋_GB2312" w:hint="eastAsia"/>
          <w:sz w:val="32"/>
          <w:szCs w:val="32"/>
        </w:rPr>
        <w:t>%，赢得了广</w:t>
      </w:r>
      <w:r w:rsidR="003C5F64" w:rsidRPr="004E54E7">
        <w:rPr>
          <w:rFonts w:ascii="仿宋_GB2312" w:hAnsi="宋体" w:cs="仿宋_GB2312" w:hint="eastAsia"/>
          <w:sz w:val="32"/>
          <w:szCs w:val="32"/>
        </w:rPr>
        <w:t>大参保对象的认可。下一步我局将根据调查问卷提出的建议充分研究</w:t>
      </w:r>
      <w:r w:rsidR="00DE1558" w:rsidRPr="004E54E7">
        <w:rPr>
          <w:rFonts w:ascii="仿宋_GB2312" w:hAnsi="宋体" w:cs="仿宋_GB2312" w:hint="eastAsia"/>
          <w:sz w:val="32"/>
          <w:szCs w:val="32"/>
        </w:rPr>
        <w:t>，</w:t>
      </w:r>
      <w:r w:rsidR="006409DC" w:rsidRPr="004E54E7">
        <w:rPr>
          <w:rFonts w:ascii="仿宋_GB2312" w:hAnsi="宋体" w:cs="仿宋_GB2312" w:hint="eastAsia"/>
          <w:sz w:val="32"/>
          <w:szCs w:val="32"/>
        </w:rPr>
        <w:t>不断</w:t>
      </w:r>
      <w:r w:rsidR="00DE1558" w:rsidRPr="004E54E7">
        <w:rPr>
          <w:rFonts w:ascii="仿宋_GB2312" w:hAnsi="宋体" w:cs="仿宋_GB2312" w:hint="eastAsia"/>
          <w:sz w:val="32"/>
          <w:szCs w:val="32"/>
        </w:rPr>
        <w:t>优化改进</w:t>
      </w:r>
      <w:r w:rsidR="007C6B59" w:rsidRPr="004E54E7">
        <w:rPr>
          <w:rFonts w:ascii="仿宋_GB2312" w:hAnsi="宋体" w:cs="仿宋_GB2312" w:hint="eastAsia"/>
          <w:sz w:val="32"/>
          <w:szCs w:val="32"/>
        </w:rPr>
        <w:t>，</w:t>
      </w:r>
      <w:r w:rsidR="007C6B59">
        <w:rPr>
          <w:rFonts w:ascii="仿宋_GB2312" w:hAnsi="宋体" w:cs="仿宋_GB2312" w:hint="eastAsia"/>
          <w:sz w:val="32"/>
          <w:szCs w:val="32"/>
        </w:rPr>
        <w:t>提升我局对外服务的能力和水平。</w:t>
      </w:r>
    </w:p>
    <w:p w:rsidR="007A408C" w:rsidRDefault="007A408C" w:rsidP="00A57FBC">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lastRenderedPageBreak/>
        <w:t>三</w:t>
      </w:r>
      <w:r w:rsidRPr="00F6730D">
        <w:rPr>
          <w:rFonts w:ascii="黑体" w:eastAsia="黑体" w:hAnsi="黑体" w:cs="黑体" w:hint="eastAsia"/>
          <w:sz w:val="32"/>
          <w:szCs w:val="32"/>
        </w:rPr>
        <w:t>、其他需要说明的问题</w:t>
      </w:r>
    </w:p>
    <w:p w:rsidR="007A408C" w:rsidRPr="00683C29" w:rsidRDefault="007A408C" w:rsidP="00A57FBC">
      <w:pPr>
        <w:spacing w:line="560" w:lineRule="exact"/>
        <w:ind w:firstLineChars="200" w:firstLine="640"/>
        <w:rPr>
          <w:rFonts w:ascii="仿宋_GB2312" w:hAnsi="宋体" w:cs="仿宋_GB2312"/>
          <w:sz w:val="32"/>
          <w:szCs w:val="32"/>
        </w:rPr>
      </w:pPr>
      <w:r w:rsidRPr="00683C29">
        <w:rPr>
          <w:rFonts w:ascii="仿宋_GB2312" w:hAnsi="宋体" w:cs="仿宋_GB2312" w:hint="eastAsia"/>
          <w:sz w:val="32"/>
          <w:szCs w:val="32"/>
        </w:rPr>
        <w:t>无。</w:t>
      </w:r>
    </w:p>
    <w:p w:rsidR="00532D07" w:rsidRDefault="00532D07" w:rsidP="00A57FBC">
      <w:pPr>
        <w:spacing w:line="560" w:lineRule="exact"/>
        <w:ind w:firstLineChars="1500" w:firstLine="4800"/>
        <w:rPr>
          <w:rFonts w:ascii="仿宋_GB2312" w:cs="仿宋_GB2312"/>
          <w:sz w:val="32"/>
          <w:szCs w:val="32"/>
        </w:rPr>
      </w:pPr>
      <w:r>
        <w:rPr>
          <w:rFonts w:ascii="仿宋_GB2312" w:cs="仿宋_GB2312" w:hint="eastAsia"/>
          <w:sz w:val="32"/>
          <w:szCs w:val="32"/>
        </w:rPr>
        <w:t>西城区医疗保障局</w:t>
      </w:r>
    </w:p>
    <w:p w:rsidR="00AC4128" w:rsidRDefault="00532D07" w:rsidP="004E54E7">
      <w:pPr>
        <w:spacing w:line="560" w:lineRule="exact"/>
        <w:ind w:firstLineChars="1500" w:firstLine="4800"/>
        <w:rPr>
          <w:rFonts w:ascii="仿宋_GB2312" w:cs="仿宋_GB2312"/>
          <w:sz w:val="32"/>
          <w:szCs w:val="32"/>
        </w:rPr>
      </w:pPr>
      <w:r>
        <w:rPr>
          <w:rFonts w:ascii="仿宋_GB2312" w:cs="仿宋_GB2312" w:hint="eastAsia"/>
          <w:sz w:val="32"/>
          <w:szCs w:val="32"/>
        </w:rPr>
        <w:t>202</w:t>
      </w:r>
      <w:r w:rsidR="00DD1236">
        <w:rPr>
          <w:rFonts w:ascii="仿宋_GB2312" w:cs="仿宋_GB2312" w:hint="eastAsia"/>
          <w:sz w:val="32"/>
          <w:szCs w:val="32"/>
        </w:rPr>
        <w:t>5</w:t>
      </w:r>
      <w:r>
        <w:rPr>
          <w:rFonts w:ascii="仿宋_GB2312" w:cs="仿宋_GB2312" w:hint="eastAsia"/>
          <w:sz w:val="32"/>
          <w:szCs w:val="32"/>
        </w:rPr>
        <w:t>年</w:t>
      </w:r>
      <w:r w:rsidR="007A408C">
        <w:rPr>
          <w:rFonts w:ascii="仿宋_GB2312" w:cs="仿宋_GB2312" w:hint="eastAsia"/>
          <w:sz w:val="32"/>
          <w:szCs w:val="32"/>
        </w:rPr>
        <w:t>1</w:t>
      </w:r>
      <w:r>
        <w:rPr>
          <w:rFonts w:ascii="仿宋_GB2312" w:cs="仿宋_GB2312" w:hint="eastAsia"/>
          <w:sz w:val="32"/>
          <w:szCs w:val="32"/>
        </w:rPr>
        <w:t>月</w:t>
      </w:r>
      <w:r w:rsidR="00DD1236">
        <w:rPr>
          <w:rFonts w:ascii="仿宋_GB2312" w:cs="仿宋_GB2312" w:hint="eastAsia"/>
          <w:sz w:val="32"/>
          <w:szCs w:val="32"/>
        </w:rPr>
        <w:t>10</w:t>
      </w:r>
      <w:r>
        <w:rPr>
          <w:rFonts w:ascii="仿宋_GB2312" w:cs="仿宋_GB2312" w:hint="eastAsia"/>
          <w:sz w:val="32"/>
          <w:szCs w:val="32"/>
        </w:rPr>
        <w:t>日</w:t>
      </w:r>
    </w:p>
    <w:sectPr w:rsidR="00AC4128" w:rsidSect="00C6664A">
      <w:footerReference w:type="default" r:id="rId9"/>
      <w:pgSz w:w="11906" w:h="16838"/>
      <w:pgMar w:top="1588" w:right="1588" w:bottom="1588" w:left="158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1D23" w:rsidRDefault="00641D23">
      <w:r>
        <w:separator/>
      </w:r>
    </w:p>
  </w:endnote>
  <w:endnote w:type="continuationSeparator" w:id="0">
    <w:p w:rsidR="00641D23" w:rsidRDefault="00641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auto"/>
    <w:pitch w:val="variable"/>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76C" w:rsidRDefault="00D5076C" w:rsidP="00BF78B7">
    <w:pPr>
      <w:pStyle w:val="a4"/>
      <w:framePr w:wrap="auto"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D56C2F">
      <w:rPr>
        <w:rStyle w:val="a6"/>
        <w:noProof/>
      </w:rPr>
      <w:t>8</w:t>
    </w:r>
    <w:r>
      <w:rPr>
        <w:rStyle w:val="a6"/>
      </w:rPr>
      <w:fldChar w:fldCharType="end"/>
    </w:r>
  </w:p>
  <w:p w:rsidR="00D5076C" w:rsidRDefault="00D5076C" w:rsidP="00FB7F24">
    <w:pPr>
      <w:pStyle w:val="a4"/>
      <w:ind w:right="360"/>
      <w:jc w:val="center"/>
    </w:pPr>
  </w:p>
  <w:p w:rsidR="00D5076C" w:rsidRDefault="00D5076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1D23" w:rsidRDefault="00641D23">
      <w:r>
        <w:separator/>
      </w:r>
    </w:p>
  </w:footnote>
  <w:footnote w:type="continuationSeparator" w:id="0">
    <w:p w:rsidR="00641D23" w:rsidRDefault="00641D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E542A6"/>
    <w:multiLevelType w:val="hybridMultilevel"/>
    <w:tmpl w:val="A788B22C"/>
    <w:lvl w:ilvl="0" w:tplc="15FE1400">
      <w:start w:val="1"/>
      <w:numFmt w:val="decimalEnclosedCircle"/>
      <w:lvlText w:val="%1"/>
      <w:lvlJc w:val="left"/>
      <w:pPr>
        <w:ind w:left="1000" w:hanging="360"/>
      </w:pPr>
      <w:rPr>
        <w:rFonts w:ascii="宋体" w:eastAsia="宋体" w:hAnsi="宋体" w:cs="宋体"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6CED1BFD"/>
    <w:multiLevelType w:val="hybridMultilevel"/>
    <w:tmpl w:val="E2CE8782"/>
    <w:lvl w:ilvl="0" w:tplc="1E68E146">
      <w:start w:val="2"/>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doNotTrackMoves/>
  <w:defaultTabStop w:val="420"/>
  <w:doNotHyphenateCaps/>
  <w:drawingGridHorizontalSpacing w:val="150"/>
  <w:drawingGridVerticalSpacing w:val="581"/>
  <w:displayHorizontalDrawingGridEvery w:val="0"/>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7F82"/>
    <w:rsid w:val="00005735"/>
    <w:rsid w:val="000101E1"/>
    <w:rsid w:val="000158F6"/>
    <w:rsid w:val="00023F4D"/>
    <w:rsid w:val="00037775"/>
    <w:rsid w:val="00041CCF"/>
    <w:rsid w:val="00063744"/>
    <w:rsid w:val="0007267B"/>
    <w:rsid w:val="000732DA"/>
    <w:rsid w:val="000747F1"/>
    <w:rsid w:val="00075CDC"/>
    <w:rsid w:val="00081DEB"/>
    <w:rsid w:val="000907F7"/>
    <w:rsid w:val="00096A78"/>
    <w:rsid w:val="000A0436"/>
    <w:rsid w:val="000B1618"/>
    <w:rsid w:val="000B1E8F"/>
    <w:rsid w:val="000B5B8D"/>
    <w:rsid w:val="000B6964"/>
    <w:rsid w:val="000B7937"/>
    <w:rsid w:val="000C149C"/>
    <w:rsid w:val="000F59BB"/>
    <w:rsid w:val="000F5E3F"/>
    <w:rsid w:val="00103D16"/>
    <w:rsid w:val="00111638"/>
    <w:rsid w:val="00111928"/>
    <w:rsid w:val="00115B64"/>
    <w:rsid w:val="00116FF9"/>
    <w:rsid w:val="0012041C"/>
    <w:rsid w:val="00132B44"/>
    <w:rsid w:val="00163E27"/>
    <w:rsid w:val="00164D84"/>
    <w:rsid w:val="00173016"/>
    <w:rsid w:val="0017509C"/>
    <w:rsid w:val="001808CA"/>
    <w:rsid w:val="00183219"/>
    <w:rsid w:val="001A4E46"/>
    <w:rsid w:val="001C0B75"/>
    <w:rsid w:val="001D45BF"/>
    <w:rsid w:val="001D53CD"/>
    <w:rsid w:val="001D6AB6"/>
    <w:rsid w:val="001E03FE"/>
    <w:rsid w:val="001E6448"/>
    <w:rsid w:val="001F4100"/>
    <w:rsid w:val="001F6CB1"/>
    <w:rsid w:val="001F6DA0"/>
    <w:rsid w:val="00201D1A"/>
    <w:rsid w:val="00211C07"/>
    <w:rsid w:val="002123E8"/>
    <w:rsid w:val="00225ADE"/>
    <w:rsid w:val="00237CB8"/>
    <w:rsid w:val="00242374"/>
    <w:rsid w:val="00250053"/>
    <w:rsid w:val="0027352F"/>
    <w:rsid w:val="00290A10"/>
    <w:rsid w:val="0029569C"/>
    <w:rsid w:val="002A5FA7"/>
    <w:rsid w:val="002B1315"/>
    <w:rsid w:val="002B3EEF"/>
    <w:rsid w:val="002B54E4"/>
    <w:rsid w:val="002D3760"/>
    <w:rsid w:val="002E5562"/>
    <w:rsid w:val="002E6020"/>
    <w:rsid w:val="002F07B8"/>
    <w:rsid w:val="002F6705"/>
    <w:rsid w:val="00301FC0"/>
    <w:rsid w:val="00303370"/>
    <w:rsid w:val="003104B2"/>
    <w:rsid w:val="00315617"/>
    <w:rsid w:val="003250A1"/>
    <w:rsid w:val="0033323D"/>
    <w:rsid w:val="003366D3"/>
    <w:rsid w:val="00336A16"/>
    <w:rsid w:val="003476B3"/>
    <w:rsid w:val="003521FE"/>
    <w:rsid w:val="0036255A"/>
    <w:rsid w:val="003663A3"/>
    <w:rsid w:val="00376A54"/>
    <w:rsid w:val="00387DD5"/>
    <w:rsid w:val="00396BD6"/>
    <w:rsid w:val="003A3F00"/>
    <w:rsid w:val="003B0980"/>
    <w:rsid w:val="003B7E14"/>
    <w:rsid w:val="003C1274"/>
    <w:rsid w:val="003C5F64"/>
    <w:rsid w:val="003C6374"/>
    <w:rsid w:val="003C7181"/>
    <w:rsid w:val="003D2CB9"/>
    <w:rsid w:val="003E3C54"/>
    <w:rsid w:val="003E6244"/>
    <w:rsid w:val="003E68B7"/>
    <w:rsid w:val="00413F12"/>
    <w:rsid w:val="00415A06"/>
    <w:rsid w:val="004203E7"/>
    <w:rsid w:val="004210F4"/>
    <w:rsid w:val="00421A32"/>
    <w:rsid w:val="0042689E"/>
    <w:rsid w:val="0046217E"/>
    <w:rsid w:val="00481BEE"/>
    <w:rsid w:val="00490913"/>
    <w:rsid w:val="00493012"/>
    <w:rsid w:val="00495A3E"/>
    <w:rsid w:val="00496AB8"/>
    <w:rsid w:val="004A766C"/>
    <w:rsid w:val="004B1020"/>
    <w:rsid w:val="004D2137"/>
    <w:rsid w:val="004E1781"/>
    <w:rsid w:val="004E54E7"/>
    <w:rsid w:val="004E656D"/>
    <w:rsid w:val="004F6B8A"/>
    <w:rsid w:val="005147F9"/>
    <w:rsid w:val="0051665E"/>
    <w:rsid w:val="00517781"/>
    <w:rsid w:val="005276F1"/>
    <w:rsid w:val="00531783"/>
    <w:rsid w:val="00532D07"/>
    <w:rsid w:val="0054554A"/>
    <w:rsid w:val="0055164D"/>
    <w:rsid w:val="00556C34"/>
    <w:rsid w:val="00557876"/>
    <w:rsid w:val="00557ECE"/>
    <w:rsid w:val="005667BD"/>
    <w:rsid w:val="00582976"/>
    <w:rsid w:val="00590BD4"/>
    <w:rsid w:val="00593BBF"/>
    <w:rsid w:val="00597E23"/>
    <w:rsid w:val="005A63E1"/>
    <w:rsid w:val="005B39C8"/>
    <w:rsid w:val="005C0A8A"/>
    <w:rsid w:val="005D1514"/>
    <w:rsid w:val="005D4356"/>
    <w:rsid w:val="005D6E45"/>
    <w:rsid w:val="005D7CC3"/>
    <w:rsid w:val="005E46DB"/>
    <w:rsid w:val="005E5DA2"/>
    <w:rsid w:val="005F439E"/>
    <w:rsid w:val="005F47E3"/>
    <w:rsid w:val="005F72F7"/>
    <w:rsid w:val="00602E37"/>
    <w:rsid w:val="00604716"/>
    <w:rsid w:val="00614038"/>
    <w:rsid w:val="00614FB7"/>
    <w:rsid w:val="00615ED7"/>
    <w:rsid w:val="006218A1"/>
    <w:rsid w:val="00624555"/>
    <w:rsid w:val="006326F5"/>
    <w:rsid w:val="00633DC4"/>
    <w:rsid w:val="006366C9"/>
    <w:rsid w:val="006409DC"/>
    <w:rsid w:val="00641D23"/>
    <w:rsid w:val="00642F65"/>
    <w:rsid w:val="006478EB"/>
    <w:rsid w:val="00652696"/>
    <w:rsid w:val="00657530"/>
    <w:rsid w:val="00663713"/>
    <w:rsid w:val="00671446"/>
    <w:rsid w:val="00682A10"/>
    <w:rsid w:val="00683506"/>
    <w:rsid w:val="006835D8"/>
    <w:rsid w:val="00683C29"/>
    <w:rsid w:val="006A30E4"/>
    <w:rsid w:val="006A74BF"/>
    <w:rsid w:val="006A79DF"/>
    <w:rsid w:val="006B783E"/>
    <w:rsid w:val="006C1CEE"/>
    <w:rsid w:val="006C77F0"/>
    <w:rsid w:val="006C7E74"/>
    <w:rsid w:val="006D05CA"/>
    <w:rsid w:val="006D0C92"/>
    <w:rsid w:val="006D5A86"/>
    <w:rsid w:val="006E0D02"/>
    <w:rsid w:val="006E4AF3"/>
    <w:rsid w:val="006F7EEA"/>
    <w:rsid w:val="00703512"/>
    <w:rsid w:val="00703E1C"/>
    <w:rsid w:val="00707C2E"/>
    <w:rsid w:val="00722A7D"/>
    <w:rsid w:val="00724A6B"/>
    <w:rsid w:val="0073331B"/>
    <w:rsid w:val="00733C2D"/>
    <w:rsid w:val="007343BD"/>
    <w:rsid w:val="007403E0"/>
    <w:rsid w:val="00751820"/>
    <w:rsid w:val="007528A8"/>
    <w:rsid w:val="00756C7F"/>
    <w:rsid w:val="00761C83"/>
    <w:rsid w:val="00765C4A"/>
    <w:rsid w:val="00770BF7"/>
    <w:rsid w:val="0078660C"/>
    <w:rsid w:val="00795667"/>
    <w:rsid w:val="007A408C"/>
    <w:rsid w:val="007A652C"/>
    <w:rsid w:val="007B2E05"/>
    <w:rsid w:val="007C2CB3"/>
    <w:rsid w:val="007C68BF"/>
    <w:rsid w:val="007C6B59"/>
    <w:rsid w:val="007D7E6E"/>
    <w:rsid w:val="007F4074"/>
    <w:rsid w:val="008011E9"/>
    <w:rsid w:val="00805567"/>
    <w:rsid w:val="00813A6B"/>
    <w:rsid w:val="0083770F"/>
    <w:rsid w:val="00837FC1"/>
    <w:rsid w:val="008403A7"/>
    <w:rsid w:val="00843088"/>
    <w:rsid w:val="0084789D"/>
    <w:rsid w:val="00850797"/>
    <w:rsid w:val="00853FC4"/>
    <w:rsid w:val="008720F1"/>
    <w:rsid w:val="00872D2B"/>
    <w:rsid w:val="00881FF7"/>
    <w:rsid w:val="00882EFA"/>
    <w:rsid w:val="00887FEC"/>
    <w:rsid w:val="0089467F"/>
    <w:rsid w:val="0089517D"/>
    <w:rsid w:val="008A2D25"/>
    <w:rsid w:val="008A3ECD"/>
    <w:rsid w:val="008B2F56"/>
    <w:rsid w:val="008D4907"/>
    <w:rsid w:val="008D6EAF"/>
    <w:rsid w:val="008F0996"/>
    <w:rsid w:val="00903791"/>
    <w:rsid w:val="009213B8"/>
    <w:rsid w:val="009265AE"/>
    <w:rsid w:val="009600BD"/>
    <w:rsid w:val="00961C83"/>
    <w:rsid w:val="00983709"/>
    <w:rsid w:val="009847E2"/>
    <w:rsid w:val="009909AE"/>
    <w:rsid w:val="00990EFF"/>
    <w:rsid w:val="009922BC"/>
    <w:rsid w:val="009A1D56"/>
    <w:rsid w:val="009E0D8C"/>
    <w:rsid w:val="009E1B74"/>
    <w:rsid w:val="009E560C"/>
    <w:rsid w:val="009F1E71"/>
    <w:rsid w:val="009F1FC7"/>
    <w:rsid w:val="009F323E"/>
    <w:rsid w:val="00A00C98"/>
    <w:rsid w:val="00A02AF3"/>
    <w:rsid w:val="00A02E61"/>
    <w:rsid w:val="00A0793B"/>
    <w:rsid w:val="00A21169"/>
    <w:rsid w:val="00A215C6"/>
    <w:rsid w:val="00A25077"/>
    <w:rsid w:val="00A30ABD"/>
    <w:rsid w:val="00A47E22"/>
    <w:rsid w:val="00A57FBC"/>
    <w:rsid w:val="00A603D2"/>
    <w:rsid w:val="00A610CC"/>
    <w:rsid w:val="00A724AB"/>
    <w:rsid w:val="00A779E2"/>
    <w:rsid w:val="00A8737E"/>
    <w:rsid w:val="00A91963"/>
    <w:rsid w:val="00AA19AF"/>
    <w:rsid w:val="00AA36C5"/>
    <w:rsid w:val="00AA77D3"/>
    <w:rsid w:val="00AB53B1"/>
    <w:rsid w:val="00AC0BAF"/>
    <w:rsid w:val="00AC4128"/>
    <w:rsid w:val="00AC57D9"/>
    <w:rsid w:val="00AC6908"/>
    <w:rsid w:val="00AD2CEC"/>
    <w:rsid w:val="00AF6A62"/>
    <w:rsid w:val="00B04256"/>
    <w:rsid w:val="00B061BA"/>
    <w:rsid w:val="00B15001"/>
    <w:rsid w:val="00B15CCD"/>
    <w:rsid w:val="00B1609D"/>
    <w:rsid w:val="00B253CE"/>
    <w:rsid w:val="00B311C7"/>
    <w:rsid w:val="00B33D62"/>
    <w:rsid w:val="00B34230"/>
    <w:rsid w:val="00B3704D"/>
    <w:rsid w:val="00B41FB2"/>
    <w:rsid w:val="00B448DE"/>
    <w:rsid w:val="00B46CFA"/>
    <w:rsid w:val="00B625D0"/>
    <w:rsid w:val="00B6388F"/>
    <w:rsid w:val="00B660CB"/>
    <w:rsid w:val="00B75DEA"/>
    <w:rsid w:val="00B83505"/>
    <w:rsid w:val="00B853E4"/>
    <w:rsid w:val="00B90E24"/>
    <w:rsid w:val="00B9154E"/>
    <w:rsid w:val="00BA41AB"/>
    <w:rsid w:val="00BB5278"/>
    <w:rsid w:val="00BC642E"/>
    <w:rsid w:val="00BC6882"/>
    <w:rsid w:val="00BD06A8"/>
    <w:rsid w:val="00BD2775"/>
    <w:rsid w:val="00BD3FE0"/>
    <w:rsid w:val="00BE58CF"/>
    <w:rsid w:val="00BF2866"/>
    <w:rsid w:val="00BF51D4"/>
    <w:rsid w:val="00BF78B7"/>
    <w:rsid w:val="00C17E97"/>
    <w:rsid w:val="00C37B5E"/>
    <w:rsid w:val="00C622F1"/>
    <w:rsid w:val="00C6664A"/>
    <w:rsid w:val="00C75A8A"/>
    <w:rsid w:val="00CA5578"/>
    <w:rsid w:val="00CA6DAB"/>
    <w:rsid w:val="00CA7DAA"/>
    <w:rsid w:val="00CB3D21"/>
    <w:rsid w:val="00CB5894"/>
    <w:rsid w:val="00CD3CB5"/>
    <w:rsid w:val="00CD491A"/>
    <w:rsid w:val="00CF000F"/>
    <w:rsid w:val="00CF5FF0"/>
    <w:rsid w:val="00CF66B8"/>
    <w:rsid w:val="00CF7398"/>
    <w:rsid w:val="00D02D45"/>
    <w:rsid w:val="00D04826"/>
    <w:rsid w:val="00D13B8A"/>
    <w:rsid w:val="00D2281D"/>
    <w:rsid w:val="00D26866"/>
    <w:rsid w:val="00D26921"/>
    <w:rsid w:val="00D3433C"/>
    <w:rsid w:val="00D402D9"/>
    <w:rsid w:val="00D40AA2"/>
    <w:rsid w:val="00D5076C"/>
    <w:rsid w:val="00D51627"/>
    <w:rsid w:val="00D56C2F"/>
    <w:rsid w:val="00D62EAD"/>
    <w:rsid w:val="00D63908"/>
    <w:rsid w:val="00D8718A"/>
    <w:rsid w:val="00D93453"/>
    <w:rsid w:val="00DA091A"/>
    <w:rsid w:val="00DA25D8"/>
    <w:rsid w:val="00DB33AF"/>
    <w:rsid w:val="00DC2DF7"/>
    <w:rsid w:val="00DC4F8F"/>
    <w:rsid w:val="00DC524D"/>
    <w:rsid w:val="00DD08F7"/>
    <w:rsid w:val="00DD1236"/>
    <w:rsid w:val="00DD387B"/>
    <w:rsid w:val="00DE1558"/>
    <w:rsid w:val="00E071D6"/>
    <w:rsid w:val="00E07900"/>
    <w:rsid w:val="00E367DE"/>
    <w:rsid w:val="00E76C0C"/>
    <w:rsid w:val="00E864B3"/>
    <w:rsid w:val="00E87B04"/>
    <w:rsid w:val="00E93116"/>
    <w:rsid w:val="00EA3BA1"/>
    <w:rsid w:val="00EA68AF"/>
    <w:rsid w:val="00EB2C62"/>
    <w:rsid w:val="00EC0393"/>
    <w:rsid w:val="00EC12E7"/>
    <w:rsid w:val="00ED1D4D"/>
    <w:rsid w:val="00ED3930"/>
    <w:rsid w:val="00ED3E0F"/>
    <w:rsid w:val="00EE11E8"/>
    <w:rsid w:val="00EE2F40"/>
    <w:rsid w:val="00EE38C7"/>
    <w:rsid w:val="00EE637B"/>
    <w:rsid w:val="00EF141E"/>
    <w:rsid w:val="00EF5C14"/>
    <w:rsid w:val="00F015E4"/>
    <w:rsid w:val="00F1306F"/>
    <w:rsid w:val="00F16FD9"/>
    <w:rsid w:val="00F25FAC"/>
    <w:rsid w:val="00F34F88"/>
    <w:rsid w:val="00F52305"/>
    <w:rsid w:val="00F57F82"/>
    <w:rsid w:val="00F62848"/>
    <w:rsid w:val="00F6730D"/>
    <w:rsid w:val="00F75224"/>
    <w:rsid w:val="00F86E6D"/>
    <w:rsid w:val="00F91EAE"/>
    <w:rsid w:val="00FA086C"/>
    <w:rsid w:val="00FA2093"/>
    <w:rsid w:val="00FA357A"/>
    <w:rsid w:val="00FB3983"/>
    <w:rsid w:val="00FB3B2B"/>
    <w:rsid w:val="00FB7F24"/>
    <w:rsid w:val="00FC304F"/>
    <w:rsid w:val="00FC3E58"/>
    <w:rsid w:val="00FD1D8B"/>
    <w:rsid w:val="00FD57C2"/>
    <w:rsid w:val="00FE17E5"/>
    <w:rsid w:val="00FE1CAE"/>
    <w:rsid w:val="00FE5E81"/>
    <w:rsid w:val="00FF1610"/>
    <w:rsid w:val="00FF60BA"/>
    <w:rsid w:val="02B40686"/>
    <w:rsid w:val="037D0BC8"/>
    <w:rsid w:val="0845082D"/>
    <w:rsid w:val="09E965F2"/>
    <w:rsid w:val="139840D3"/>
    <w:rsid w:val="143E091F"/>
    <w:rsid w:val="14865FC8"/>
    <w:rsid w:val="150C2DB0"/>
    <w:rsid w:val="1E761F05"/>
    <w:rsid w:val="1FC7205C"/>
    <w:rsid w:val="228B3D05"/>
    <w:rsid w:val="284E74F8"/>
    <w:rsid w:val="2ADB48E8"/>
    <w:rsid w:val="36687282"/>
    <w:rsid w:val="38EF7AD8"/>
    <w:rsid w:val="3E1672E6"/>
    <w:rsid w:val="415F08D8"/>
    <w:rsid w:val="44E2230F"/>
    <w:rsid w:val="48B51347"/>
    <w:rsid w:val="491B45FA"/>
    <w:rsid w:val="4A55216A"/>
    <w:rsid w:val="4FE0696A"/>
    <w:rsid w:val="55673508"/>
    <w:rsid w:val="59595A6F"/>
    <w:rsid w:val="599330CA"/>
    <w:rsid w:val="60D5009F"/>
    <w:rsid w:val="64AC2E11"/>
    <w:rsid w:val="660721C9"/>
    <w:rsid w:val="661E6C75"/>
    <w:rsid w:val="67F75FF5"/>
    <w:rsid w:val="681D4831"/>
    <w:rsid w:val="692E4B19"/>
    <w:rsid w:val="69513EF7"/>
    <w:rsid w:val="6BF3256F"/>
    <w:rsid w:val="6CE7018A"/>
    <w:rsid w:val="6E3E3F2D"/>
    <w:rsid w:val="715B2F02"/>
    <w:rsid w:val="76A548F2"/>
    <w:rsid w:val="7765772E"/>
    <w:rsid w:val="77867685"/>
    <w:rsid w:val="781F36B6"/>
    <w:rsid w:val="790627AD"/>
    <w:rsid w:val="7ADC59FA"/>
    <w:rsid w:val="7DDD79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7528A8"/>
    <w:pPr>
      <w:widowControl w:val="0"/>
      <w:jc w:val="both"/>
    </w:pPr>
    <w:rPr>
      <w:rFonts w:eastAsia="仿宋_GB2312"/>
      <w:kern w:val="2"/>
      <w:sz w:val="30"/>
      <w:szCs w:val="30"/>
    </w:rPr>
  </w:style>
  <w:style w:type="paragraph" w:styleId="1">
    <w:name w:val="heading 1"/>
    <w:basedOn w:val="a"/>
    <w:next w:val="a"/>
    <w:link w:val="1Char"/>
    <w:uiPriority w:val="9"/>
    <w:qFormat/>
    <w:locked/>
    <w:rsid w:val="003E68B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rsid w:val="007528A8"/>
    <w:rPr>
      <w:sz w:val="18"/>
      <w:szCs w:val="18"/>
    </w:rPr>
  </w:style>
  <w:style w:type="character" w:customStyle="1" w:styleId="Char">
    <w:name w:val="批注框文本 Char"/>
    <w:link w:val="a3"/>
    <w:uiPriority w:val="99"/>
    <w:locked/>
    <w:rsid w:val="007528A8"/>
    <w:rPr>
      <w:rFonts w:eastAsia="仿宋_GB2312"/>
      <w:kern w:val="2"/>
      <w:sz w:val="18"/>
      <w:szCs w:val="18"/>
    </w:rPr>
  </w:style>
  <w:style w:type="paragraph" w:styleId="a4">
    <w:name w:val="footer"/>
    <w:basedOn w:val="a"/>
    <w:link w:val="Char0"/>
    <w:uiPriority w:val="99"/>
    <w:rsid w:val="007528A8"/>
    <w:pPr>
      <w:tabs>
        <w:tab w:val="center" w:pos="4153"/>
        <w:tab w:val="right" w:pos="8306"/>
      </w:tabs>
      <w:snapToGrid w:val="0"/>
      <w:jc w:val="left"/>
    </w:pPr>
    <w:rPr>
      <w:sz w:val="18"/>
      <w:szCs w:val="18"/>
    </w:rPr>
  </w:style>
  <w:style w:type="character" w:customStyle="1" w:styleId="Char0">
    <w:name w:val="页脚 Char"/>
    <w:link w:val="a4"/>
    <w:uiPriority w:val="99"/>
    <w:locked/>
    <w:rsid w:val="007528A8"/>
    <w:rPr>
      <w:rFonts w:eastAsia="仿宋_GB2312"/>
      <w:kern w:val="2"/>
      <w:sz w:val="18"/>
      <w:szCs w:val="18"/>
    </w:rPr>
  </w:style>
  <w:style w:type="paragraph" w:styleId="a5">
    <w:name w:val="header"/>
    <w:basedOn w:val="a"/>
    <w:link w:val="Char1"/>
    <w:uiPriority w:val="99"/>
    <w:rsid w:val="007528A8"/>
    <w:pPr>
      <w:pBdr>
        <w:bottom w:val="single" w:sz="6" w:space="1" w:color="auto"/>
      </w:pBdr>
      <w:tabs>
        <w:tab w:val="center" w:pos="4153"/>
        <w:tab w:val="right" w:pos="8306"/>
      </w:tabs>
      <w:snapToGrid w:val="0"/>
      <w:jc w:val="center"/>
    </w:pPr>
    <w:rPr>
      <w:sz w:val="18"/>
      <w:szCs w:val="18"/>
    </w:rPr>
  </w:style>
  <w:style w:type="character" w:customStyle="1" w:styleId="Char1">
    <w:name w:val="页眉 Char"/>
    <w:link w:val="a5"/>
    <w:uiPriority w:val="99"/>
    <w:locked/>
    <w:rsid w:val="007528A8"/>
    <w:rPr>
      <w:rFonts w:eastAsia="仿宋_GB2312"/>
      <w:kern w:val="2"/>
      <w:sz w:val="18"/>
      <w:szCs w:val="18"/>
    </w:rPr>
  </w:style>
  <w:style w:type="character" w:customStyle="1" w:styleId="days">
    <w:name w:val="days"/>
    <w:uiPriority w:val="99"/>
    <w:rsid w:val="006478EB"/>
    <w:rPr>
      <w:rFonts w:ascii="宋体" w:eastAsia="宋体" w:cs="宋体"/>
      <w:sz w:val="32"/>
      <w:szCs w:val="32"/>
    </w:rPr>
  </w:style>
  <w:style w:type="character" w:styleId="a6">
    <w:name w:val="page number"/>
    <w:basedOn w:val="a0"/>
    <w:uiPriority w:val="99"/>
    <w:locked/>
    <w:rsid w:val="00FB7F24"/>
  </w:style>
  <w:style w:type="paragraph" w:styleId="a7">
    <w:name w:val="Date"/>
    <w:basedOn w:val="a"/>
    <w:next w:val="a"/>
    <w:link w:val="Char2"/>
    <w:uiPriority w:val="99"/>
    <w:locked/>
    <w:rsid w:val="00A21169"/>
    <w:pPr>
      <w:ind w:leftChars="2500" w:left="100"/>
    </w:pPr>
  </w:style>
  <w:style w:type="character" w:customStyle="1" w:styleId="Char2">
    <w:name w:val="日期 Char"/>
    <w:link w:val="a7"/>
    <w:uiPriority w:val="99"/>
    <w:semiHidden/>
    <w:rsid w:val="00A85389"/>
    <w:rPr>
      <w:rFonts w:eastAsia="仿宋_GB2312"/>
      <w:sz w:val="30"/>
      <w:szCs w:val="30"/>
    </w:rPr>
  </w:style>
  <w:style w:type="table" w:styleId="a8">
    <w:name w:val="Table Grid"/>
    <w:basedOn w:val="a1"/>
    <w:uiPriority w:val="99"/>
    <w:locked/>
    <w:rsid w:val="00A2116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uiPriority w:val="99"/>
    <w:unhideWhenUsed/>
    <w:qFormat/>
    <w:locked/>
    <w:rsid w:val="000158F6"/>
    <w:pPr>
      <w:widowControl/>
      <w:spacing w:after="150"/>
      <w:jc w:val="left"/>
    </w:pPr>
    <w:rPr>
      <w:rFonts w:ascii="宋体" w:eastAsia="宋体" w:hAnsi="宋体" w:cs="宋体"/>
      <w:kern w:val="0"/>
      <w:sz w:val="24"/>
      <w:szCs w:val="24"/>
    </w:rPr>
  </w:style>
  <w:style w:type="paragraph" w:styleId="aa">
    <w:name w:val="Normal Indent"/>
    <w:basedOn w:val="a"/>
    <w:qFormat/>
    <w:locked/>
    <w:rsid w:val="00AA36C5"/>
    <w:pPr>
      <w:ind w:firstLineChars="200" w:firstLine="420"/>
      <w:jc w:val="left"/>
    </w:pPr>
    <w:rPr>
      <w:rFonts w:ascii="仿宋_GB2312" w:hint="eastAsia"/>
      <w:kern w:val="0"/>
      <w:sz w:val="24"/>
      <w:szCs w:val="24"/>
    </w:rPr>
  </w:style>
  <w:style w:type="character" w:customStyle="1" w:styleId="1Char">
    <w:name w:val="标题 1 Char"/>
    <w:link w:val="1"/>
    <w:uiPriority w:val="9"/>
    <w:rsid w:val="003E68B7"/>
    <w:rPr>
      <w:rFonts w:eastAsia="仿宋_GB2312"/>
      <w:b/>
      <w:bCs/>
      <w:kern w:val="44"/>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6345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38765-99C1-42C3-821B-8AA63A223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1815</TotalTime>
  <Pages>12</Pages>
  <Words>974</Words>
  <Characters>5558</Characters>
  <Application>Microsoft Office Word</Application>
  <DocSecurity>0</DocSecurity>
  <Lines>46</Lines>
  <Paragraphs>13</Paragraphs>
  <ScaleCrop>false</ScaleCrop>
  <Company>Microsoft</Company>
  <LinksUpToDate>false</LinksUpToDate>
  <CharactersWithSpaces>6519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财政支出绩效评价报告</dc:title>
  <dc:subject/>
  <dc:creator>lhn</dc:creator>
  <cp:keywords/>
  <dc:description/>
  <cp:lastModifiedBy>王海星</cp:lastModifiedBy>
  <cp:revision>195</cp:revision>
  <cp:lastPrinted>2020-02-28T05:55:00Z</cp:lastPrinted>
  <dcterms:created xsi:type="dcterms:W3CDTF">2019-02-12T06:26:00Z</dcterms:created>
  <dcterms:modified xsi:type="dcterms:W3CDTF">2025-01-10T10:33:00Z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