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8928" w:type="dxa"/>
        <w:jc w:val="center"/>
        <w:tblLayout w:type="fixed"/>
        <w:tblCellMar>
          <w:top w:w="0" w:type="dxa"/>
          <w:left w:w="108" w:type="dxa"/>
          <w:bottom w:w="0" w:type="dxa"/>
          <w:right w:w="108" w:type="dxa"/>
        </w:tblCellMar>
      </w:tblPr>
      <w:tblGrid>
        <w:gridCol w:w="578"/>
        <w:gridCol w:w="963"/>
        <w:gridCol w:w="1092"/>
        <w:gridCol w:w="718"/>
        <w:gridCol w:w="1114"/>
        <w:gridCol w:w="279"/>
        <w:gridCol w:w="839"/>
        <w:gridCol w:w="837"/>
        <w:gridCol w:w="277"/>
        <w:gridCol w:w="280"/>
        <w:gridCol w:w="416"/>
        <w:gridCol w:w="141"/>
        <w:gridCol w:w="695"/>
        <w:gridCol w:w="699"/>
      </w:tblGrid>
      <w:tr w14:paraId="3B1EC8CB">
        <w:tblPrEx>
          <w:tblCellMar>
            <w:top w:w="0" w:type="dxa"/>
            <w:left w:w="108" w:type="dxa"/>
            <w:bottom w:w="0" w:type="dxa"/>
            <w:right w:w="108" w:type="dxa"/>
          </w:tblCellMar>
        </w:tblPrEx>
        <w:trPr>
          <w:trHeight w:val="440" w:hRule="exact"/>
          <w:jc w:val="center"/>
        </w:trPr>
        <w:tc>
          <w:tcPr>
            <w:tcW w:w="8928" w:type="dxa"/>
            <w:gridSpan w:val="14"/>
            <w:tcBorders>
              <w:top w:val="nil"/>
              <w:left w:val="nil"/>
              <w:bottom w:val="nil"/>
              <w:right w:val="nil"/>
            </w:tcBorders>
            <w:vAlign w:val="center"/>
          </w:tcPr>
          <w:p w14:paraId="2F5C06A0">
            <w:pPr>
              <w:widowControl/>
              <w:spacing w:line="320" w:lineRule="exact"/>
              <w:jc w:val="center"/>
              <w:rPr>
                <w:rFonts w:ascii="宋体" w:hAnsi="宋体" w:eastAsia="宋体" w:cs="宋体"/>
                <w:b/>
                <w:bCs/>
                <w:kern w:val="0"/>
                <w:sz w:val="32"/>
                <w:szCs w:val="32"/>
              </w:rPr>
            </w:pPr>
            <w:r>
              <w:rPr>
                <w:rFonts w:hint="eastAsia" w:ascii="宋体" w:hAnsi="宋体" w:eastAsia="宋体" w:cs="宋体"/>
                <w:b/>
                <w:bCs/>
                <w:kern w:val="0"/>
                <w:sz w:val="32"/>
                <w:szCs w:val="32"/>
              </w:rPr>
              <w:t>项目支出绩效自评表</w:t>
            </w:r>
          </w:p>
        </w:tc>
      </w:tr>
      <w:tr w14:paraId="49CB833E">
        <w:tblPrEx>
          <w:tblCellMar>
            <w:top w:w="0" w:type="dxa"/>
            <w:left w:w="108" w:type="dxa"/>
            <w:bottom w:w="0" w:type="dxa"/>
            <w:right w:w="108" w:type="dxa"/>
          </w:tblCellMar>
        </w:tblPrEx>
        <w:trPr>
          <w:trHeight w:val="194" w:hRule="atLeast"/>
          <w:jc w:val="center"/>
        </w:trPr>
        <w:tc>
          <w:tcPr>
            <w:tcW w:w="8928" w:type="dxa"/>
            <w:gridSpan w:val="14"/>
            <w:tcBorders>
              <w:top w:val="nil"/>
              <w:left w:val="nil"/>
              <w:bottom w:val="nil"/>
              <w:right w:val="nil"/>
            </w:tcBorders>
          </w:tcPr>
          <w:p w14:paraId="2E94E3FC">
            <w:pPr>
              <w:widowControl/>
              <w:jc w:val="center"/>
              <w:rPr>
                <w:rFonts w:ascii="宋体" w:hAnsi="宋体" w:eastAsia="宋体" w:cs="宋体"/>
                <w:kern w:val="0"/>
                <w:sz w:val="22"/>
                <w:szCs w:val="24"/>
              </w:rPr>
            </w:pPr>
            <w:r>
              <w:rPr>
                <w:rFonts w:hint="eastAsia" w:ascii="宋体" w:hAnsi="宋体" w:eastAsia="宋体" w:cs="宋体"/>
                <w:kern w:val="0"/>
                <w:sz w:val="22"/>
                <w:szCs w:val="24"/>
              </w:rPr>
              <w:t>（2024年度）</w:t>
            </w:r>
          </w:p>
        </w:tc>
      </w:tr>
      <w:tr w14:paraId="01460937">
        <w:tblPrEx>
          <w:tblCellMar>
            <w:top w:w="0" w:type="dxa"/>
            <w:left w:w="108" w:type="dxa"/>
            <w:bottom w:w="0" w:type="dxa"/>
            <w:right w:w="108" w:type="dxa"/>
          </w:tblCellMar>
        </w:tblPrEx>
        <w:trPr>
          <w:trHeight w:val="291"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14:paraId="2D1CD30B">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项目名称</w:t>
            </w:r>
          </w:p>
        </w:tc>
        <w:tc>
          <w:tcPr>
            <w:tcW w:w="7387" w:type="dxa"/>
            <w:gridSpan w:val="12"/>
            <w:tcBorders>
              <w:top w:val="single" w:color="auto" w:sz="4" w:space="0"/>
              <w:left w:val="nil"/>
              <w:bottom w:val="single" w:color="auto" w:sz="4" w:space="0"/>
              <w:right w:val="single" w:color="auto" w:sz="4" w:space="0"/>
            </w:tcBorders>
            <w:vAlign w:val="center"/>
          </w:tcPr>
          <w:p w14:paraId="7FD367B2">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环境监测管理工作经费</w:t>
            </w:r>
          </w:p>
        </w:tc>
      </w:tr>
      <w:tr w14:paraId="4E978456">
        <w:tblPrEx>
          <w:tblCellMar>
            <w:top w:w="0" w:type="dxa"/>
            <w:left w:w="108" w:type="dxa"/>
            <w:bottom w:w="0" w:type="dxa"/>
            <w:right w:w="108" w:type="dxa"/>
          </w:tblCellMar>
        </w:tblPrEx>
        <w:trPr>
          <w:trHeight w:val="291"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14:paraId="57BCD0E1">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主管部门</w:t>
            </w:r>
          </w:p>
        </w:tc>
        <w:tc>
          <w:tcPr>
            <w:tcW w:w="4042" w:type="dxa"/>
            <w:gridSpan w:val="5"/>
            <w:tcBorders>
              <w:top w:val="single" w:color="auto" w:sz="4" w:space="0"/>
              <w:left w:val="nil"/>
              <w:bottom w:val="single" w:color="auto" w:sz="4" w:space="0"/>
              <w:right w:val="single" w:color="auto" w:sz="4" w:space="0"/>
            </w:tcBorders>
            <w:vAlign w:val="center"/>
          </w:tcPr>
          <w:p w14:paraId="5B99F9D4">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北京市西城区生态环境局</w:t>
            </w:r>
          </w:p>
        </w:tc>
        <w:tc>
          <w:tcPr>
            <w:tcW w:w="1114" w:type="dxa"/>
            <w:gridSpan w:val="2"/>
            <w:tcBorders>
              <w:top w:val="nil"/>
              <w:left w:val="nil"/>
              <w:bottom w:val="single" w:color="auto" w:sz="4" w:space="0"/>
              <w:right w:val="single" w:color="auto" w:sz="4" w:space="0"/>
            </w:tcBorders>
            <w:vAlign w:val="center"/>
          </w:tcPr>
          <w:p w14:paraId="0A6E53E2">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实施单位</w:t>
            </w:r>
          </w:p>
        </w:tc>
        <w:tc>
          <w:tcPr>
            <w:tcW w:w="2231" w:type="dxa"/>
            <w:gridSpan w:val="5"/>
            <w:tcBorders>
              <w:top w:val="single" w:color="auto" w:sz="4" w:space="0"/>
              <w:left w:val="nil"/>
              <w:bottom w:val="single" w:color="auto" w:sz="4" w:space="0"/>
              <w:right w:val="single" w:color="auto" w:sz="4" w:space="0"/>
            </w:tcBorders>
            <w:vAlign w:val="center"/>
          </w:tcPr>
          <w:p w14:paraId="49CDE5FC">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北京市西城区生态环境局</w:t>
            </w:r>
          </w:p>
        </w:tc>
      </w:tr>
      <w:tr w14:paraId="2524CBD6">
        <w:tblPrEx>
          <w:tblCellMar>
            <w:top w:w="0" w:type="dxa"/>
            <w:left w:w="108" w:type="dxa"/>
            <w:bottom w:w="0" w:type="dxa"/>
            <w:right w:w="108" w:type="dxa"/>
          </w:tblCellMar>
        </w:tblPrEx>
        <w:trPr>
          <w:trHeight w:val="291" w:hRule="exact"/>
          <w:jc w:val="center"/>
        </w:trPr>
        <w:tc>
          <w:tcPr>
            <w:tcW w:w="1541" w:type="dxa"/>
            <w:gridSpan w:val="2"/>
            <w:vMerge w:val="restart"/>
            <w:tcBorders>
              <w:top w:val="single" w:color="auto" w:sz="4" w:space="0"/>
              <w:left w:val="single" w:color="auto" w:sz="4" w:space="0"/>
              <w:bottom w:val="single" w:color="auto" w:sz="4" w:space="0"/>
              <w:right w:val="single" w:color="auto" w:sz="4" w:space="0"/>
            </w:tcBorders>
            <w:vAlign w:val="center"/>
          </w:tcPr>
          <w:p w14:paraId="48370EA5">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项目资金</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（万元）</w:t>
            </w:r>
          </w:p>
        </w:tc>
        <w:tc>
          <w:tcPr>
            <w:tcW w:w="1810" w:type="dxa"/>
            <w:gridSpan w:val="2"/>
            <w:tcBorders>
              <w:top w:val="single" w:color="auto" w:sz="4" w:space="0"/>
              <w:left w:val="nil"/>
              <w:bottom w:val="single" w:color="auto" w:sz="4" w:space="0"/>
              <w:right w:val="single" w:color="auto" w:sz="4" w:space="0"/>
            </w:tcBorders>
            <w:vAlign w:val="center"/>
          </w:tcPr>
          <w:p w14:paraId="16333C0E">
            <w:pPr>
              <w:widowControl/>
              <w:spacing w:line="240" w:lineRule="exact"/>
              <w:jc w:val="center"/>
              <w:rPr>
                <w:rFonts w:ascii="宋体" w:hAnsi="宋体" w:eastAsia="宋体" w:cs="宋体"/>
                <w:kern w:val="0"/>
                <w:sz w:val="18"/>
                <w:szCs w:val="18"/>
              </w:rPr>
            </w:pPr>
          </w:p>
        </w:tc>
        <w:tc>
          <w:tcPr>
            <w:tcW w:w="1114" w:type="dxa"/>
            <w:tcBorders>
              <w:top w:val="nil"/>
              <w:left w:val="nil"/>
              <w:bottom w:val="single" w:color="auto" w:sz="4" w:space="0"/>
              <w:right w:val="single" w:color="auto" w:sz="4" w:space="0"/>
            </w:tcBorders>
            <w:vAlign w:val="center"/>
          </w:tcPr>
          <w:p w14:paraId="655FD117">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年初预算数</w:t>
            </w:r>
          </w:p>
        </w:tc>
        <w:tc>
          <w:tcPr>
            <w:tcW w:w="1118" w:type="dxa"/>
            <w:gridSpan w:val="2"/>
            <w:tcBorders>
              <w:top w:val="nil"/>
              <w:left w:val="nil"/>
              <w:bottom w:val="single" w:color="auto" w:sz="4" w:space="0"/>
              <w:right w:val="single" w:color="auto" w:sz="4" w:space="0"/>
            </w:tcBorders>
            <w:vAlign w:val="center"/>
          </w:tcPr>
          <w:p w14:paraId="53242533">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全年预算数</w:t>
            </w:r>
          </w:p>
        </w:tc>
        <w:tc>
          <w:tcPr>
            <w:tcW w:w="1114" w:type="dxa"/>
            <w:gridSpan w:val="2"/>
            <w:tcBorders>
              <w:top w:val="nil"/>
              <w:left w:val="nil"/>
              <w:bottom w:val="single" w:color="auto" w:sz="4" w:space="0"/>
              <w:right w:val="single" w:color="auto" w:sz="4" w:space="0"/>
            </w:tcBorders>
            <w:vAlign w:val="center"/>
          </w:tcPr>
          <w:p w14:paraId="0D120B42">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全年执行数</w:t>
            </w:r>
          </w:p>
        </w:tc>
        <w:tc>
          <w:tcPr>
            <w:tcW w:w="696" w:type="dxa"/>
            <w:gridSpan w:val="2"/>
            <w:tcBorders>
              <w:top w:val="nil"/>
              <w:left w:val="nil"/>
              <w:bottom w:val="single" w:color="auto" w:sz="4" w:space="0"/>
              <w:right w:val="single" w:color="auto" w:sz="4" w:space="0"/>
            </w:tcBorders>
            <w:vAlign w:val="center"/>
          </w:tcPr>
          <w:p w14:paraId="35BD01DE">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836" w:type="dxa"/>
            <w:gridSpan w:val="2"/>
            <w:tcBorders>
              <w:top w:val="single" w:color="auto" w:sz="4" w:space="0"/>
              <w:left w:val="nil"/>
              <w:bottom w:val="single" w:color="auto" w:sz="4" w:space="0"/>
              <w:right w:val="single" w:color="auto" w:sz="4" w:space="0"/>
            </w:tcBorders>
            <w:vAlign w:val="center"/>
          </w:tcPr>
          <w:p w14:paraId="1214A300">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执行率</w:t>
            </w:r>
          </w:p>
        </w:tc>
        <w:tc>
          <w:tcPr>
            <w:tcW w:w="699" w:type="dxa"/>
            <w:tcBorders>
              <w:top w:val="nil"/>
              <w:left w:val="nil"/>
              <w:bottom w:val="single" w:color="auto" w:sz="4" w:space="0"/>
              <w:right w:val="single" w:color="auto" w:sz="4" w:space="0"/>
            </w:tcBorders>
            <w:vAlign w:val="center"/>
          </w:tcPr>
          <w:p w14:paraId="70310EAA">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r>
      <w:tr w14:paraId="65A41F6A">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14:paraId="0D0C3938">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14:paraId="7841973A">
            <w:pPr>
              <w:widowControl/>
              <w:spacing w:line="240" w:lineRule="exact"/>
              <w:rPr>
                <w:rFonts w:ascii="宋体" w:hAnsi="宋体" w:eastAsia="宋体" w:cs="宋体"/>
                <w:kern w:val="0"/>
                <w:sz w:val="18"/>
                <w:szCs w:val="18"/>
              </w:rPr>
            </w:pPr>
            <w:r>
              <w:rPr>
                <w:rFonts w:hint="eastAsia" w:ascii="宋体" w:hAnsi="宋体" w:eastAsia="宋体" w:cs="宋体"/>
                <w:kern w:val="0"/>
                <w:sz w:val="18"/>
                <w:szCs w:val="18"/>
              </w:rPr>
              <w:t>年度资金总额</w:t>
            </w:r>
          </w:p>
        </w:tc>
        <w:tc>
          <w:tcPr>
            <w:tcW w:w="1114" w:type="dxa"/>
            <w:tcBorders>
              <w:top w:val="nil"/>
              <w:left w:val="nil"/>
              <w:bottom w:val="single" w:color="auto" w:sz="4" w:space="0"/>
              <w:right w:val="single" w:color="auto" w:sz="4" w:space="0"/>
            </w:tcBorders>
            <w:vAlign w:val="center"/>
          </w:tcPr>
          <w:p w14:paraId="619FF704">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25.937884</w:t>
            </w:r>
          </w:p>
        </w:tc>
        <w:tc>
          <w:tcPr>
            <w:tcW w:w="1118" w:type="dxa"/>
            <w:gridSpan w:val="2"/>
            <w:tcBorders>
              <w:top w:val="nil"/>
              <w:left w:val="nil"/>
              <w:bottom w:val="single" w:color="auto" w:sz="4" w:space="0"/>
              <w:right w:val="single" w:color="auto" w:sz="4" w:space="0"/>
            </w:tcBorders>
            <w:vAlign w:val="center"/>
          </w:tcPr>
          <w:p w14:paraId="7C0EF516">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25.937884</w:t>
            </w:r>
          </w:p>
        </w:tc>
        <w:tc>
          <w:tcPr>
            <w:tcW w:w="1114" w:type="dxa"/>
            <w:gridSpan w:val="2"/>
            <w:tcBorders>
              <w:top w:val="nil"/>
              <w:left w:val="nil"/>
              <w:bottom w:val="single" w:color="auto" w:sz="4" w:space="0"/>
              <w:right w:val="single" w:color="auto" w:sz="4" w:space="0"/>
            </w:tcBorders>
            <w:vAlign w:val="center"/>
          </w:tcPr>
          <w:p w14:paraId="19D19DEB">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25.937884</w:t>
            </w:r>
          </w:p>
        </w:tc>
        <w:tc>
          <w:tcPr>
            <w:tcW w:w="696" w:type="dxa"/>
            <w:gridSpan w:val="2"/>
            <w:tcBorders>
              <w:top w:val="nil"/>
              <w:left w:val="nil"/>
              <w:bottom w:val="single" w:color="auto" w:sz="4" w:space="0"/>
              <w:right w:val="single" w:color="auto" w:sz="4" w:space="0"/>
            </w:tcBorders>
            <w:vAlign w:val="center"/>
          </w:tcPr>
          <w:p w14:paraId="784D0EC1">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836" w:type="dxa"/>
            <w:gridSpan w:val="2"/>
            <w:tcBorders>
              <w:top w:val="single" w:color="auto" w:sz="4" w:space="0"/>
              <w:left w:val="nil"/>
              <w:bottom w:val="single" w:color="auto" w:sz="4" w:space="0"/>
              <w:right w:val="single" w:color="auto" w:sz="4" w:space="0"/>
            </w:tcBorders>
            <w:vAlign w:val="center"/>
          </w:tcPr>
          <w:p w14:paraId="575D845F">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100</w:t>
            </w:r>
            <w:r>
              <w:rPr>
                <w:rFonts w:hint="eastAsia" w:ascii="宋体" w:hAnsi="宋体" w:eastAsia="宋体" w:cs="宋体"/>
                <w:kern w:val="0"/>
                <w:sz w:val="18"/>
                <w:szCs w:val="18"/>
                <w:lang w:val="en-US" w:eastAsia="zh-CN"/>
              </w:rPr>
              <w:t>%</w:t>
            </w:r>
          </w:p>
        </w:tc>
        <w:tc>
          <w:tcPr>
            <w:tcW w:w="699" w:type="dxa"/>
            <w:tcBorders>
              <w:top w:val="nil"/>
              <w:left w:val="nil"/>
              <w:bottom w:val="single" w:color="auto" w:sz="4" w:space="0"/>
              <w:right w:val="single" w:color="auto" w:sz="4" w:space="0"/>
            </w:tcBorders>
            <w:vAlign w:val="center"/>
          </w:tcPr>
          <w:p w14:paraId="7EB783EF">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r>
      <w:tr w14:paraId="0C3586A2">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14:paraId="1A1C9900">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14:paraId="5535EAF4">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其中：当年财政拨款</w:t>
            </w:r>
          </w:p>
        </w:tc>
        <w:tc>
          <w:tcPr>
            <w:tcW w:w="1114" w:type="dxa"/>
            <w:tcBorders>
              <w:top w:val="nil"/>
              <w:left w:val="nil"/>
              <w:bottom w:val="single" w:color="auto" w:sz="4" w:space="0"/>
              <w:right w:val="single" w:color="auto" w:sz="4" w:space="0"/>
            </w:tcBorders>
            <w:vAlign w:val="center"/>
          </w:tcPr>
          <w:p w14:paraId="01EB5231">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25.937884</w:t>
            </w:r>
          </w:p>
        </w:tc>
        <w:tc>
          <w:tcPr>
            <w:tcW w:w="1118" w:type="dxa"/>
            <w:gridSpan w:val="2"/>
            <w:tcBorders>
              <w:top w:val="nil"/>
              <w:left w:val="nil"/>
              <w:bottom w:val="single" w:color="auto" w:sz="4" w:space="0"/>
              <w:right w:val="single" w:color="auto" w:sz="4" w:space="0"/>
            </w:tcBorders>
            <w:vAlign w:val="center"/>
          </w:tcPr>
          <w:p w14:paraId="47D01F77">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25.937884</w:t>
            </w:r>
          </w:p>
        </w:tc>
        <w:tc>
          <w:tcPr>
            <w:tcW w:w="1114" w:type="dxa"/>
            <w:gridSpan w:val="2"/>
            <w:tcBorders>
              <w:top w:val="nil"/>
              <w:left w:val="nil"/>
              <w:bottom w:val="single" w:color="auto" w:sz="4" w:space="0"/>
              <w:right w:val="single" w:color="auto" w:sz="4" w:space="0"/>
            </w:tcBorders>
            <w:vAlign w:val="center"/>
          </w:tcPr>
          <w:p w14:paraId="420BA0D8">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25.937884</w:t>
            </w:r>
          </w:p>
        </w:tc>
        <w:tc>
          <w:tcPr>
            <w:tcW w:w="696" w:type="dxa"/>
            <w:gridSpan w:val="2"/>
            <w:tcBorders>
              <w:top w:val="nil"/>
              <w:left w:val="nil"/>
              <w:bottom w:val="single" w:color="auto" w:sz="4" w:space="0"/>
              <w:right w:val="single" w:color="auto" w:sz="4" w:space="0"/>
            </w:tcBorders>
            <w:vAlign w:val="center"/>
          </w:tcPr>
          <w:p w14:paraId="48446F71">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14:paraId="230023A4">
            <w:pPr>
              <w:widowControl/>
              <w:spacing w:line="240" w:lineRule="exact"/>
              <w:jc w:val="center"/>
              <w:rPr>
                <w:rFonts w:ascii="宋体" w:hAnsi="宋体" w:eastAsia="宋体" w:cs="宋体"/>
                <w:kern w:val="0"/>
                <w:sz w:val="18"/>
                <w:szCs w:val="18"/>
              </w:rPr>
            </w:pPr>
          </w:p>
        </w:tc>
        <w:tc>
          <w:tcPr>
            <w:tcW w:w="699" w:type="dxa"/>
            <w:tcBorders>
              <w:top w:val="nil"/>
              <w:left w:val="nil"/>
              <w:bottom w:val="single" w:color="auto" w:sz="4" w:space="0"/>
              <w:right w:val="single" w:color="auto" w:sz="4" w:space="0"/>
            </w:tcBorders>
            <w:vAlign w:val="center"/>
          </w:tcPr>
          <w:p w14:paraId="2D0328FF">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14:paraId="47107E74">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14:paraId="2DA61471">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14:paraId="7F1DB748">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上年结转资金</w:t>
            </w:r>
          </w:p>
        </w:tc>
        <w:tc>
          <w:tcPr>
            <w:tcW w:w="1114" w:type="dxa"/>
            <w:tcBorders>
              <w:top w:val="nil"/>
              <w:left w:val="nil"/>
              <w:bottom w:val="single" w:color="auto" w:sz="4" w:space="0"/>
              <w:right w:val="single" w:color="auto" w:sz="4" w:space="0"/>
            </w:tcBorders>
            <w:vAlign w:val="center"/>
          </w:tcPr>
          <w:p w14:paraId="010F2017">
            <w:pPr>
              <w:widowControl/>
              <w:spacing w:line="240" w:lineRule="exact"/>
              <w:jc w:val="center"/>
              <w:rPr>
                <w:rFonts w:ascii="宋体" w:hAnsi="宋体" w:eastAsia="宋体" w:cs="宋体"/>
                <w:kern w:val="0"/>
                <w:sz w:val="18"/>
                <w:szCs w:val="18"/>
              </w:rPr>
            </w:pPr>
          </w:p>
        </w:tc>
        <w:tc>
          <w:tcPr>
            <w:tcW w:w="1118" w:type="dxa"/>
            <w:gridSpan w:val="2"/>
            <w:tcBorders>
              <w:top w:val="nil"/>
              <w:left w:val="nil"/>
              <w:bottom w:val="single" w:color="auto" w:sz="4" w:space="0"/>
              <w:right w:val="single" w:color="auto" w:sz="4" w:space="0"/>
            </w:tcBorders>
            <w:vAlign w:val="center"/>
          </w:tcPr>
          <w:p w14:paraId="5AD72827">
            <w:pPr>
              <w:widowControl/>
              <w:spacing w:line="240" w:lineRule="exact"/>
              <w:jc w:val="center"/>
              <w:rPr>
                <w:rFonts w:ascii="宋体" w:hAnsi="宋体" w:eastAsia="宋体" w:cs="宋体"/>
                <w:kern w:val="0"/>
                <w:sz w:val="18"/>
                <w:szCs w:val="18"/>
              </w:rPr>
            </w:pPr>
          </w:p>
        </w:tc>
        <w:tc>
          <w:tcPr>
            <w:tcW w:w="1114" w:type="dxa"/>
            <w:gridSpan w:val="2"/>
            <w:tcBorders>
              <w:top w:val="nil"/>
              <w:left w:val="nil"/>
              <w:bottom w:val="single" w:color="auto" w:sz="4" w:space="0"/>
              <w:right w:val="single" w:color="auto" w:sz="4" w:space="0"/>
            </w:tcBorders>
            <w:vAlign w:val="center"/>
          </w:tcPr>
          <w:p w14:paraId="4869372C">
            <w:pPr>
              <w:widowControl/>
              <w:spacing w:line="240" w:lineRule="exact"/>
              <w:jc w:val="center"/>
              <w:rPr>
                <w:rFonts w:ascii="宋体" w:hAnsi="宋体" w:eastAsia="宋体" w:cs="宋体"/>
                <w:kern w:val="0"/>
                <w:sz w:val="18"/>
                <w:szCs w:val="18"/>
              </w:rPr>
            </w:pPr>
          </w:p>
        </w:tc>
        <w:tc>
          <w:tcPr>
            <w:tcW w:w="696" w:type="dxa"/>
            <w:gridSpan w:val="2"/>
            <w:tcBorders>
              <w:top w:val="nil"/>
              <w:left w:val="nil"/>
              <w:bottom w:val="single" w:color="auto" w:sz="4" w:space="0"/>
              <w:right w:val="single" w:color="auto" w:sz="4" w:space="0"/>
            </w:tcBorders>
            <w:vAlign w:val="center"/>
          </w:tcPr>
          <w:p w14:paraId="2EC5588F">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14:paraId="7ED4BD52">
            <w:pPr>
              <w:widowControl/>
              <w:spacing w:line="240" w:lineRule="exact"/>
              <w:jc w:val="center"/>
              <w:rPr>
                <w:rFonts w:ascii="宋体" w:hAnsi="宋体" w:eastAsia="宋体" w:cs="宋体"/>
                <w:kern w:val="0"/>
                <w:sz w:val="18"/>
                <w:szCs w:val="18"/>
              </w:rPr>
            </w:pPr>
          </w:p>
        </w:tc>
        <w:tc>
          <w:tcPr>
            <w:tcW w:w="699" w:type="dxa"/>
            <w:tcBorders>
              <w:top w:val="nil"/>
              <w:left w:val="nil"/>
              <w:bottom w:val="single" w:color="auto" w:sz="4" w:space="0"/>
              <w:right w:val="single" w:color="auto" w:sz="4" w:space="0"/>
            </w:tcBorders>
            <w:vAlign w:val="center"/>
          </w:tcPr>
          <w:p w14:paraId="30420123">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14:paraId="768DAF9B">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14:paraId="45BBFD06">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14:paraId="0E210F31">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其他资金</w:t>
            </w:r>
          </w:p>
        </w:tc>
        <w:tc>
          <w:tcPr>
            <w:tcW w:w="1114" w:type="dxa"/>
            <w:tcBorders>
              <w:top w:val="nil"/>
              <w:left w:val="nil"/>
              <w:bottom w:val="single" w:color="auto" w:sz="4" w:space="0"/>
              <w:right w:val="single" w:color="auto" w:sz="4" w:space="0"/>
            </w:tcBorders>
            <w:vAlign w:val="center"/>
          </w:tcPr>
          <w:p w14:paraId="60ABEEB7">
            <w:pPr>
              <w:widowControl/>
              <w:spacing w:line="240" w:lineRule="exact"/>
              <w:jc w:val="center"/>
              <w:rPr>
                <w:rFonts w:ascii="宋体" w:hAnsi="宋体" w:eastAsia="宋体" w:cs="宋体"/>
                <w:kern w:val="0"/>
                <w:sz w:val="18"/>
                <w:szCs w:val="18"/>
              </w:rPr>
            </w:pPr>
          </w:p>
        </w:tc>
        <w:tc>
          <w:tcPr>
            <w:tcW w:w="1118" w:type="dxa"/>
            <w:gridSpan w:val="2"/>
            <w:tcBorders>
              <w:top w:val="nil"/>
              <w:left w:val="nil"/>
              <w:bottom w:val="single" w:color="auto" w:sz="4" w:space="0"/>
              <w:right w:val="single" w:color="auto" w:sz="4" w:space="0"/>
            </w:tcBorders>
            <w:vAlign w:val="center"/>
          </w:tcPr>
          <w:p w14:paraId="1D8D9B54">
            <w:pPr>
              <w:widowControl/>
              <w:spacing w:line="240" w:lineRule="exact"/>
              <w:jc w:val="center"/>
              <w:rPr>
                <w:rFonts w:ascii="宋体" w:hAnsi="宋体" w:eastAsia="宋体" w:cs="宋体"/>
                <w:kern w:val="0"/>
                <w:sz w:val="18"/>
                <w:szCs w:val="18"/>
              </w:rPr>
            </w:pPr>
          </w:p>
        </w:tc>
        <w:tc>
          <w:tcPr>
            <w:tcW w:w="1114" w:type="dxa"/>
            <w:gridSpan w:val="2"/>
            <w:tcBorders>
              <w:top w:val="nil"/>
              <w:left w:val="nil"/>
              <w:bottom w:val="single" w:color="auto" w:sz="4" w:space="0"/>
              <w:right w:val="single" w:color="auto" w:sz="4" w:space="0"/>
            </w:tcBorders>
            <w:vAlign w:val="center"/>
          </w:tcPr>
          <w:p w14:paraId="7703AF15">
            <w:pPr>
              <w:widowControl/>
              <w:spacing w:line="240" w:lineRule="exact"/>
              <w:jc w:val="center"/>
              <w:rPr>
                <w:rFonts w:ascii="宋体" w:hAnsi="宋体" w:eastAsia="宋体" w:cs="宋体"/>
                <w:kern w:val="0"/>
                <w:sz w:val="18"/>
                <w:szCs w:val="18"/>
              </w:rPr>
            </w:pPr>
          </w:p>
        </w:tc>
        <w:tc>
          <w:tcPr>
            <w:tcW w:w="696" w:type="dxa"/>
            <w:gridSpan w:val="2"/>
            <w:tcBorders>
              <w:top w:val="nil"/>
              <w:left w:val="nil"/>
              <w:bottom w:val="single" w:color="auto" w:sz="4" w:space="0"/>
              <w:right w:val="single" w:color="auto" w:sz="4" w:space="0"/>
            </w:tcBorders>
            <w:vAlign w:val="center"/>
          </w:tcPr>
          <w:p w14:paraId="637FE2BD">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14:paraId="34536017">
            <w:pPr>
              <w:widowControl/>
              <w:spacing w:line="240" w:lineRule="exact"/>
              <w:jc w:val="center"/>
              <w:rPr>
                <w:rFonts w:ascii="宋体" w:hAnsi="宋体" w:eastAsia="宋体" w:cs="宋体"/>
                <w:kern w:val="0"/>
                <w:sz w:val="18"/>
                <w:szCs w:val="18"/>
              </w:rPr>
            </w:pPr>
          </w:p>
        </w:tc>
        <w:tc>
          <w:tcPr>
            <w:tcW w:w="699" w:type="dxa"/>
            <w:tcBorders>
              <w:top w:val="nil"/>
              <w:left w:val="nil"/>
              <w:bottom w:val="single" w:color="auto" w:sz="4" w:space="0"/>
              <w:right w:val="single" w:color="auto" w:sz="4" w:space="0"/>
            </w:tcBorders>
            <w:vAlign w:val="center"/>
          </w:tcPr>
          <w:p w14:paraId="273FAE57">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14:paraId="37F04E39">
        <w:tblPrEx>
          <w:tblCellMar>
            <w:top w:w="0" w:type="dxa"/>
            <w:left w:w="108" w:type="dxa"/>
            <w:bottom w:w="0" w:type="dxa"/>
            <w:right w:w="108" w:type="dxa"/>
          </w:tblCellMar>
        </w:tblPrEx>
        <w:trPr>
          <w:trHeight w:val="291" w:hRule="exact"/>
          <w:jc w:val="center"/>
        </w:trPr>
        <w:tc>
          <w:tcPr>
            <w:tcW w:w="578" w:type="dxa"/>
            <w:vMerge w:val="restart"/>
            <w:tcBorders>
              <w:top w:val="nil"/>
              <w:left w:val="single" w:color="auto" w:sz="4" w:space="0"/>
              <w:bottom w:val="single" w:color="auto" w:sz="4" w:space="0"/>
              <w:right w:val="single" w:color="auto" w:sz="4" w:space="0"/>
            </w:tcBorders>
            <w:vAlign w:val="center"/>
          </w:tcPr>
          <w:p w14:paraId="4D190307">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年度总体目标</w:t>
            </w:r>
          </w:p>
        </w:tc>
        <w:tc>
          <w:tcPr>
            <w:tcW w:w="5005" w:type="dxa"/>
            <w:gridSpan w:val="6"/>
            <w:tcBorders>
              <w:top w:val="single" w:color="auto" w:sz="4" w:space="0"/>
              <w:left w:val="nil"/>
              <w:bottom w:val="single" w:color="auto" w:sz="4" w:space="0"/>
              <w:right w:val="single" w:color="auto" w:sz="4" w:space="0"/>
            </w:tcBorders>
            <w:vAlign w:val="center"/>
          </w:tcPr>
          <w:p w14:paraId="61570939">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预期目标</w:t>
            </w:r>
          </w:p>
        </w:tc>
        <w:tc>
          <w:tcPr>
            <w:tcW w:w="3345" w:type="dxa"/>
            <w:gridSpan w:val="7"/>
            <w:tcBorders>
              <w:top w:val="single" w:color="auto" w:sz="4" w:space="0"/>
              <w:left w:val="nil"/>
              <w:bottom w:val="single" w:color="auto" w:sz="4" w:space="0"/>
              <w:right w:val="single" w:color="auto" w:sz="4" w:space="0"/>
            </w:tcBorders>
            <w:vAlign w:val="center"/>
          </w:tcPr>
          <w:p w14:paraId="0DD5A8E6">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实际完成情况</w:t>
            </w:r>
          </w:p>
        </w:tc>
      </w:tr>
      <w:tr w14:paraId="31E424E4">
        <w:tblPrEx>
          <w:tblCellMar>
            <w:top w:w="0" w:type="dxa"/>
            <w:left w:w="108" w:type="dxa"/>
            <w:bottom w:w="0" w:type="dxa"/>
            <w:right w:w="108" w:type="dxa"/>
          </w:tblCellMar>
        </w:tblPrEx>
        <w:trPr>
          <w:trHeight w:val="579" w:hRule="exact"/>
          <w:jc w:val="center"/>
        </w:trPr>
        <w:tc>
          <w:tcPr>
            <w:tcW w:w="578" w:type="dxa"/>
            <w:vMerge w:val="continue"/>
            <w:tcBorders>
              <w:top w:val="nil"/>
              <w:left w:val="single" w:color="auto" w:sz="4" w:space="0"/>
              <w:bottom w:val="single" w:color="auto" w:sz="4" w:space="0"/>
              <w:right w:val="single" w:color="auto" w:sz="4" w:space="0"/>
            </w:tcBorders>
            <w:vAlign w:val="center"/>
          </w:tcPr>
          <w:p w14:paraId="4723478C">
            <w:pPr>
              <w:widowControl/>
              <w:spacing w:line="240" w:lineRule="exact"/>
              <w:jc w:val="center"/>
              <w:rPr>
                <w:rFonts w:ascii="宋体" w:hAnsi="宋体" w:eastAsia="宋体" w:cs="宋体"/>
                <w:kern w:val="0"/>
                <w:sz w:val="18"/>
                <w:szCs w:val="18"/>
              </w:rPr>
            </w:pPr>
          </w:p>
        </w:tc>
        <w:tc>
          <w:tcPr>
            <w:tcW w:w="5005" w:type="dxa"/>
            <w:gridSpan w:val="6"/>
            <w:tcBorders>
              <w:top w:val="single" w:color="auto" w:sz="4" w:space="0"/>
              <w:left w:val="nil"/>
              <w:bottom w:val="single" w:color="auto" w:sz="4" w:space="0"/>
              <w:right w:val="single" w:color="auto" w:sz="4" w:space="0"/>
            </w:tcBorders>
            <w:vAlign w:val="center"/>
          </w:tcPr>
          <w:p w14:paraId="57DFA232">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通过对标准物质；实验室劳保用品；玻璃器皿；化学药品；实验室耗材；资料；印刷费等的采购,保证监测业务的正常开展。</w:t>
            </w:r>
          </w:p>
        </w:tc>
        <w:tc>
          <w:tcPr>
            <w:tcW w:w="3345" w:type="dxa"/>
            <w:gridSpan w:val="7"/>
            <w:tcBorders>
              <w:top w:val="single" w:color="auto" w:sz="4" w:space="0"/>
              <w:left w:val="nil"/>
              <w:bottom w:val="single" w:color="auto" w:sz="4" w:space="0"/>
              <w:right w:val="single" w:color="auto" w:sz="4" w:space="0"/>
            </w:tcBorders>
            <w:vAlign w:val="center"/>
          </w:tcPr>
          <w:p w14:paraId="4D402F51">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已完成</w:t>
            </w:r>
          </w:p>
        </w:tc>
      </w:tr>
      <w:tr w14:paraId="2CC4E4BF">
        <w:tblPrEx>
          <w:tblCellMar>
            <w:top w:w="0" w:type="dxa"/>
            <w:left w:w="108" w:type="dxa"/>
            <w:bottom w:w="0" w:type="dxa"/>
            <w:right w:w="108" w:type="dxa"/>
          </w:tblCellMar>
        </w:tblPrEx>
        <w:trPr>
          <w:trHeight w:val="517" w:hRule="exact"/>
          <w:jc w:val="center"/>
        </w:trPr>
        <w:tc>
          <w:tcPr>
            <w:tcW w:w="578" w:type="dxa"/>
            <w:vMerge w:val="restart"/>
            <w:tcBorders>
              <w:top w:val="nil"/>
              <w:left w:val="single" w:color="auto" w:sz="4" w:space="0"/>
              <w:right w:val="single" w:color="auto" w:sz="4" w:space="0"/>
            </w:tcBorders>
            <w:vAlign w:val="center"/>
          </w:tcPr>
          <w:p w14:paraId="002BF242">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绩</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效</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指</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标</w:t>
            </w:r>
          </w:p>
        </w:tc>
        <w:tc>
          <w:tcPr>
            <w:tcW w:w="963" w:type="dxa"/>
            <w:tcBorders>
              <w:top w:val="nil"/>
              <w:left w:val="nil"/>
              <w:bottom w:val="single" w:color="auto" w:sz="4" w:space="0"/>
              <w:right w:val="single" w:color="auto" w:sz="4" w:space="0"/>
            </w:tcBorders>
            <w:vAlign w:val="center"/>
          </w:tcPr>
          <w:p w14:paraId="1827C4F4">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一级指标</w:t>
            </w:r>
          </w:p>
        </w:tc>
        <w:tc>
          <w:tcPr>
            <w:tcW w:w="1092" w:type="dxa"/>
            <w:tcBorders>
              <w:top w:val="nil"/>
              <w:left w:val="nil"/>
              <w:bottom w:val="single" w:color="auto" w:sz="4" w:space="0"/>
              <w:right w:val="single" w:color="auto" w:sz="4" w:space="0"/>
            </w:tcBorders>
            <w:vAlign w:val="center"/>
          </w:tcPr>
          <w:p w14:paraId="74E51FA8">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二级指标</w:t>
            </w:r>
          </w:p>
        </w:tc>
        <w:tc>
          <w:tcPr>
            <w:tcW w:w="2111" w:type="dxa"/>
            <w:gridSpan w:val="3"/>
            <w:tcBorders>
              <w:top w:val="single" w:color="auto" w:sz="4" w:space="0"/>
              <w:left w:val="nil"/>
              <w:bottom w:val="single" w:color="auto" w:sz="4" w:space="0"/>
              <w:right w:val="single" w:color="auto" w:sz="4" w:space="0"/>
            </w:tcBorders>
            <w:vAlign w:val="center"/>
          </w:tcPr>
          <w:p w14:paraId="6721C107">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三级指标</w:t>
            </w:r>
          </w:p>
        </w:tc>
        <w:tc>
          <w:tcPr>
            <w:tcW w:w="839" w:type="dxa"/>
            <w:tcBorders>
              <w:top w:val="nil"/>
              <w:left w:val="nil"/>
              <w:bottom w:val="single" w:color="auto" w:sz="4" w:space="0"/>
              <w:right w:val="single" w:color="auto" w:sz="4" w:space="0"/>
            </w:tcBorders>
            <w:vAlign w:val="center"/>
          </w:tcPr>
          <w:p w14:paraId="2B5268B0">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w:t>
            </w:r>
          </w:p>
          <w:p w14:paraId="01781B09">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指标值</w:t>
            </w:r>
          </w:p>
        </w:tc>
        <w:tc>
          <w:tcPr>
            <w:tcW w:w="837" w:type="dxa"/>
            <w:tcBorders>
              <w:top w:val="nil"/>
              <w:left w:val="nil"/>
              <w:bottom w:val="single" w:color="auto" w:sz="4" w:space="0"/>
              <w:right w:val="single" w:color="auto" w:sz="4" w:space="0"/>
            </w:tcBorders>
            <w:vAlign w:val="center"/>
          </w:tcPr>
          <w:p w14:paraId="1F36973C">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w:t>
            </w:r>
          </w:p>
          <w:p w14:paraId="440AA4F0">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完成值</w:t>
            </w:r>
          </w:p>
        </w:tc>
        <w:tc>
          <w:tcPr>
            <w:tcW w:w="557" w:type="dxa"/>
            <w:gridSpan w:val="2"/>
            <w:tcBorders>
              <w:top w:val="nil"/>
              <w:left w:val="nil"/>
              <w:bottom w:val="single" w:color="auto" w:sz="4" w:space="0"/>
              <w:right w:val="single" w:color="auto" w:sz="4" w:space="0"/>
            </w:tcBorders>
            <w:vAlign w:val="center"/>
          </w:tcPr>
          <w:p w14:paraId="78A9610A">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557" w:type="dxa"/>
            <w:gridSpan w:val="2"/>
            <w:tcBorders>
              <w:top w:val="nil"/>
              <w:left w:val="nil"/>
              <w:bottom w:val="single" w:color="auto" w:sz="4" w:space="0"/>
              <w:right w:val="single" w:color="auto" w:sz="4" w:space="0"/>
            </w:tcBorders>
            <w:vAlign w:val="center"/>
          </w:tcPr>
          <w:p w14:paraId="580D633C">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c>
          <w:tcPr>
            <w:tcW w:w="1394" w:type="dxa"/>
            <w:gridSpan w:val="2"/>
            <w:tcBorders>
              <w:top w:val="single" w:color="auto" w:sz="4" w:space="0"/>
              <w:left w:val="nil"/>
              <w:bottom w:val="single" w:color="auto" w:sz="4" w:space="0"/>
              <w:right w:val="single" w:color="auto" w:sz="4" w:space="0"/>
            </w:tcBorders>
            <w:vAlign w:val="center"/>
          </w:tcPr>
          <w:p w14:paraId="4BD8CB87">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偏差原因分析及改进措施</w:t>
            </w:r>
          </w:p>
        </w:tc>
      </w:tr>
      <w:tr w14:paraId="5BED7763">
        <w:tblPrEx>
          <w:tblCellMar>
            <w:top w:w="0" w:type="dxa"/>
            <w:left w:w="108" w:type="dxa"/>
            <w:bottom w:w="0" w:type="dxa"/>
            <w:right w:w="108" w:type="dxa"/>
          </w:tblCellMar>
        </w:tblPrEx>
        <w:trPr>
          <w:trHeight w:val="1449" w:hRule="exact"/>
          <w:jc w:val="center"/>
        </w:trPr>
        <w:tc>
          <w:tcPr>
            <w:tcW w:w="578" w:type="dxa"/>
            <w:vMerge w:val="continue"/>
            <w:tcBorders>
              <w:left w:val="single" w:color="auto" w:sz="4" w:space="0"/>
              <w:right w:val="single" w:color="auto" w:sz="4" w:space="0"/>
            </w:tcBorders>
            <w:vAlign w:val="center"/>
          </w:tcPr>
          <w:p w14:paraId="00C50544">
            <w:pPr>
              <w:widowControl/>
              <w:spacing w:line="240" w:lineRule="exact"/>
              <w:jc w:val="center"/>
              <w:rPr>
                <w:rFonts w:ascii="宋体" w:hAnsi="宋体" w:eastAsia="宋体" w:cs="宋体"/>
                <w:kern w:val="0"/>
                <w:sz w:val="18"/>
                <w:szCs w:val="18"/>
              </w:rPr>
            </w:pPr>
          </w:p>
        </w:tc>
        <w:tc>
          <w:tcPr>
            <w:tcW w:w="963" w:type="dxa"/>
            <w:vMerge w:val="restart"/>
            <w:tcBorders>
              <w:top w:val="nil"/>
              <w:left w:val="single" w:color="auto" w:sz="4" w:space="0"/>
              <w:bottom w:val="single" w:color="auto" w:sz="4" w:space="0"/>
              <w:right w:val="single" w:color="auto" w:sz="4" w:space="0"/>
            </w:tcBorders>
            <w:vAlign w:val="center"/>
          </w:tcPr>
          <w:p w14:paraId="36CCCE2B">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产出指标</w:t>
            </w:r>
          </w:p>
        </w:tc>
        <w:tc>
          <w:tcPr>
            <w:tcW w:w="1092" w:type="dxa"/>
            <w:tcBorders>
              <w:top w:val="nil"/>
              <w:left w:val="single" w:color="auto" w:sz="4" w:space="0"/>
              <w:bottom w:val="single" w:color="auto" w:sz="4" w:space="0"/>
              <w:right w:val="single" w:color="auto" w:sz="4" w:space="0"/>
            </w:tcBorders>
            <w:vAlign w:val="center"/>
          </w:tcPr>
          <w:p w14:paraId="6B7883B5">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数量指标</w:t>
            </w:r>
          </w:p>
        </w:tc>
        <w:tc>
          <w:tcPr>
            <w:tcW w:w="2111" w:type="dxa"/>
            <w:gridSpan w:val="3"/>
            <w:tcBorders>
              <w:top w:val="single" w:color="auto" w:sz="4" w:space="0"/>
              <w:left w:val="nil"/>
              <w:bottom w:val="single" w:color="auto" w:sz="4" w:space="0"/>
              <w:right w:val="single" w:color="auto" w:sz="4" w:space="0"/>
            </w:tcBorders>
            <w:vAlign w:val="center"/>
          </w:tcPr>
          <w:p w14:paraId="6222452A">
            <w:pPr>
              <w:widowControl/>
              <w:spacing w:line="240" w:lineRule="exact"/>
              <w:jc w:val="left"/>
              <w:rPr>
                <w:rFonts w:ascii="宋体" w:hAnsi="宋体" w:eastAsia="宋体" w:cs="宋体"/>
                <w:color w:val="000000"/>
                <w:kern w:val="0"/>
                <w:sz w:val="18"/>
                <w:szCs w:val="18"/>
              </w:rPr>
            </w:pPr>
            <w:r>
              <w:rPr>
                <w:rFonts w:hint="eastAsia" w:ascii="宋体" w:hAnsi="宋体" w:eastAsia="宋体" w:cs="宋体"/>
                <w:kern w:val="0"/>
                <w:sz w:val="18"/>
                <w:szCs w:val="18"/>
              </w:rPr>
              <w:t>标准物质；实验室劳保用品；玻璃器皿；化学药品；实验室耗材；资料；印刷费；实验室基础设施运行等,满足相关的工作要求</w:t>
            </w:r>
          </w:p>
        </w:tc>
        <w:tc>
          <w:tcPr>
            <w:tcW w:w="839" w:type="dxa"/>
            <w:tcBorders>
              <w:top w:val="nil"/>
              <w:left w:val="nil"/>
              <w:bottom w:val="single" w:color="auto" w:sz="4" w:space="0"/>
              <w:right w:val="single" w:color="auto" w:sz="4" w:space="0"/>
            </w:tcBorders>
            <w:vAlign w:val="center"/>
          </w:tcPr>
          <w:p w14:paraId="271065BF">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高</w:t>
            </w:r>
          </w:p>
        </w:tc>
        <w:tc>
          <w:tcPr>
            <w:tcW w:w="837" w:type="dxa"/>
            <w:tcBorders>
              <w:top w:val="nil"/>
              <w:left w:val="nil"/>
              <w:bottom w:val="single" w:color="auto" w:sz="4" w:space="0"/>
              <w:right w:val="single" w:color="auto" w:sz="4" w:space="0"/>
            </w:tcBorders>
            <w:vAlign w:val="center"/>
          </w:tcPr>
          <w:p w14:paraId="1B631969">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高</w:t>
            </w:r>
          </w:p>
        </w:tc>
        <w:tc>
          <w:tcPr>
            <w:tcW w:w="557" w:type="dxa"/>
            <w:gridSpan w:val="2"/>
            <w:tcBorders>
              <w:top w:val="nil"/>
              <w:left w:val="nil"/>
              <w:bottom w:val="single" w:color="auto" w:sz="4" w:space="0"/>
              <w:right w:val="single" w:color="auto" w:sz="4" w:space="0"/>
            </w:tcBorders>
            <w:vAlign w:val="center"/>
          </w:tcPr>
          <w:p w14:paraId="3313CF17">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30</w:t>
            </w:r>
          </w:p>
        </w:tc>
        <w:tc>
          <w:tcPr>
            <w:tcW w:w="557" w:type="dxa"/>
            <w:gridSpan w:val="2"/>
            <w:tcBorders>
              <w:top w:val="nil"/>
              <w:left w:val="nil"/>
              <w:bottom w:val="single" w:color="auto" w:sz="4" w:space="0"/>
              <w:right w:val="single" w:color="auto" w:sz="4" w:space="0"/>
            </w:tcBorders>
            <w:vAlign w:val="center"/>
          </w:tcPr>
          <w:p w14:paraId="039CEF25">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30</w:t>
            </w:r>
          </w:p>
        </w:tc>
        <w:tc>
          <w:tcPr>
            <w:tcW w:w="1394" w:type="dxa"/>
            <w:gridSpan w:val="2"/>
            <w:tcBorders>
              <w:top w:val="single" w:color="auto" w:sz="4" w:space="0"/>
              <w:left w:val="nil"/>
              <w:bottom w:val="single" w:color="auto" w:sz="4" w:space="0"/>
              <w:right w:val="single" w:color="auto" w:sz="4" w:space="0"/>
            </w:tcBorders>
            <w:vAlign w:val="center"/>
          </w:tcPr>
          <w:p w14:paraId="0C150532">
            <w:pPr>
              <w:widowControl/>
              <w:spacing w:line="240" w:lineRule="exact"/>
              <w:jc w:val="center"/>
              <w:rPr>
                <w:rFonts w:ascii="宋体" w:hAnsi="宋体" w:eastAsia="宋体" w:cs="宋体"/>
                <w:kern w:val="0"/>
                <w:sz w:val="18"/>
                <w:szCs w:val="18"/>
              </w:rPr>
            </w:pPr>
          </w:p>
        </w:tc>
      </w:tr>
      <w:tr w14:paraId="222F9B95">
        <w:tblPrEx>
          <w:tblCellMar>
            <w:top w:w="0" w:type="dxa"/>
            <w:left w:w="108" w:type="dxa"/>
            <w:bottom w:w="0" w:type="dxa"/>
            <w:right w:w="108" w:type="dxa"/>
          </w:tblCellMar>
        </w:tblPrEx>
        <w:trPr>
          <w:trHeight w:val="1834" w:hRule="exact"/>
          <w:jc w:val="center"/>
        </w:trPr>
        <w:tc>
          <w:tcPr>
            <w:tcW w:w="578" w:type="dxa"/>
            <w:vMerge w:val="continue"/>
            <w:tcBorders>
              <w:left w:val="single" w:color="auto" w:sz="4" w:space="0"/>
              <w:right w:val="single" w:color="auto" w:sz="4" w:space="0"/>
            </w:tcBorders>
            <w:vAlign w:val="center"/>
          </w:tcPr>
          <w:p w14:paraId="4CF6632E">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14:paraId="2B2869A0">
            <w:pPr>
              <w:widowControl/>
              <w:spacing w:line="240" w:lineRule="exact"/>
              <w:jc w:val="center"/>
              <w:rPr>
                <w:rFonts w:ascii="宋体" w:hAnsi="宋体" w:eastAsia="宋体" w:cs="宋体"/>
                <w:kern w:val="0"/>
                <w:sz w:val="18"/>
                <w:szCs w:val="18"/>
              </w:rPr>
            </w:pPr>
          </w:p>
        </w:tc>
        <w:tc>
          <w:tcPr>
            <w:tcW w:w="1092" w:type="dxa"/>
            <w:tcBorders>
              <w:top w:val="nil"/>
              <w:left w:val="single" w:color="auto" w:sz="4" w:space="0"/>
              <w:bottom w:val="single" w:color="auto" w:sz="4" w:space="0"/>
              <w:right w:val="single" w:color="auto" w:sz="4" w:space="0"/>
            </w:tcBorders>
            <w:vAlign w:val="center"/>
          </w:tcPr>
          <w:p w14:paraId="289A2700">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质量指标</w:t>
            </w:r>
          </w:p>
        </w:tc>
        <w:tc>
          <w:tcPr>
            <w:tcW w:w="2111" w:type="dxa"/>
            <w:gridSpan w:val="3"/>
            <w:tcBorders>
              <w:top w:val="single" w:color="auto" w:sz="4" w:space="0"/>
              <w:left w:val="nil"/>
              <w:bottom w:val="single" w:color="auto" w:sz="4" w:space="0"/>
              <w:right w:val="single" w:color="auto" w:sz="4" w:space="0"/>
            </w:tcBorders>
            <w:vAlign w:val="center"/>
          </w:tcPr>
          <w:p w14:paraId="04E63DF2">
            <w:pPr>
              <w:widowControl/>
              <w:spacing w:line="240" w:lineRule="exact"/>
              <w:jc w:val="left"/>
              <w:rPr>
                <w:rFonts w:ascii="宋体" w:hAnsi="宋体" w:eastAsia="宋体" w:cs="宋体"/>
                <w:color w:val="000000"/>
                <w:kern w:val="0"/>
                <w:sz w:val="18"/>
                <w:szCs w:val="18"/>
              </w:rPr>
            </w:pPr>
            <w:r>
              <w:rPr>
                <w:rFonts w:hint="eastAsia" w:ascii="宋体" w:hAnsi="宋体" w:eastAsia="宋体" w:cs="宋体"/>
                <w:kern w:val="0"/>
                <w:sz w:val="18"/>
                <w:szCs w:val="18"/>
              </w:rPr>
              <w:t>标准物质；实验室劳保用品；玻璃器皿；化学药品；实验室耗材；资料；印刷费；实验室基础设施运行等应符合产品的技术参数或相应的实验分析需求。</w:t>
            </w:r>
          </w:p>
        </w:tc>
        <w:tc>
          <w:tcPr>
            <w:tcW w:w="839" w:type="dxa"/>
            <w:tcBorders>
              <w:top w:val="nil"/>
              <w:left w:val="nil"/>
              <w:bottom w:val="single" w:color="auto" w:sz="4" w:space="0"/>
              <w:right w:val="single" w:color="auto" w:sz="4" w:space="0"/>
            </w:tcBorders>
            <w:vAlign w:val="center"/>
          </w:tcPr>
          <w:p w14:paraId="7965BF43">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高</w:t>
            </w:r>
          </w:p>
        </w:tc>
        <w:tc>
          <w:tcPr>
            <w:tcW w:w="837" w:type="dxa"/>
            <w:tcBorders>
              <w:top w:val="nil"/>
              <w:left w:val="nil"/>
              <w:bottom w:val="single" w:color="auto" w:sz="4" w:space="0"/>
              <w:right w:val="single" w:color="auto" w:sz="4" w:space="0"/>
            </w:tcBorders>
            <w:vAlign w:val="center"/>
          </w:tcPr>
          <w:p w14:paraId="03B792E9">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高</w:t>
            </w:r>
          </w:p>
        </w:tc>
        <w:tc>
          <w:tcPr>
            <w:tcW w:w="557" w:type="dxa"/>
            <w:gridSpan w:val="2"/>
            <w:tcBorders>
              <w:top w:val="nil"/>
              <w:left w:val="nil"/>
              <w:bottom w:val="single" w:color="auto" w:sz="4" w:space="0"/>
              <w:right w:val="single" w:color="auto" w:sz="4" w:space="0"/>
            </w:tcBorders>
            <w:vAlign w:val="center"/>
          </w:tcPr>
          <w:p w14:paraId="35603F01">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25</w:t>
            </w:r>
          </w:p>
        </w:tc>
        <w:tc>
          <w:tcPr>
            <w:tcW w:w="557" w:type="dxa"/>
            <w:gridSpan w:val="2"/>
            <w:tcBorders>
              <w:top w:val="nil"/>
              <w:left w:val="nil"/>
              <w:bottom w:val="single" w:color="auto" w:sz="4" w:space="0"/>
              <w:right w:val="single" w:color="auto" w:sz="4" w:space="0"/>
            </w:tcBorders>
            <w:vAlign w:val="center"/>
          </w:tcPr>
          <w:p w14:paraId="66447ABF">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25</w:t>
            </w:r>
          </w:p>
        </w:tc>
        <w:tc>
          <w:tcPr>
            <w:tcW w:w="1394" w:type="dxa"/>
            <w:gridSpan w:val="2"/>
            <w:tcBorders>
              <w:top w:val="single" w:color="auto" w:sz="4" w:space="0"/>
              <w:left w:val="nil"/>
              <w:bottom w:val="single" w:color="auto" w:sz="4" w:space="0"/>
              <w:right w:val="single" w:color="auto" w:sz="4" w:space="0"/>
            </w:tcBorders>
            <w:vAlign w:val="center"/>
          </w:tcPr>
          <w:p w14:paraId="3DDA50B7">
            <w:pPr>
              <w:widowControl/>
              <w:spacing w:line="240" w:lineRule="exact"/>
              <w:jc w:val="center"/>
              <w:rPr>
                <w:rFonts w:ascii="宋体" w:hAnsi="宋体" w:eastAsia="宋体" w:cs="宋体"/>
                <w:kern w:val="0"/>
                <w:sz w:val="18"/>
                <w:szCs w:val="18"/>
              </w:rPr>
            </w:pPr>
          </w:p>
        </w:tc>
      </w:tr>
      <w:tr w14:paraId="30C4D213">
        <w:tblPrEx>
          <w:tblCellMar>
            <w:top w:w="0" w:type="dxa"/>
            <w:left w:w="108" w:type="dxa"/>
            <w:bottom w:w="0" w:type="dxa"/>
            <w:right w:w="108" w:type="dxa"/>
          </w:tblCellMar>
        </w:tblPrEx>
        <w:trPr>
          <w:trHeight w:val="1354" w:hRule="exact"/>
          <w:jc w:val="center"/>
        </w:trPr>
        <w:tc>
          <w:tcPr>
            <w:tcW w:w="578" w:type="dxa"/>
            <w:vMerge w:val="continue"/>
            <w:tcBorders>
              <w:left w:val="single" w:color="auto" w:sz="4" w:space="0"/>
              <w:right w:val="single" w:color="auto" w:sz="4" w:space="0"/>
            </w:tcBorders>
            <w:vAlign w:val="center"/>
          </w:tcPr>
          <w:p w14:paraId="1D54F065">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14:paraId="3FC2CA67">
            <w:pPr>
              <w:widowControl/>
              <w:spacing w:line="240" w:lineRule="exact"/>
              <w:jc w:val="center"/>
              <w:rPr>
                <w:rFonts w:ascii="宋体" w:hAnsi="宋体" w:eastAsia="宋体" w:cs="宋体"/>
                <w:kern w:val="0"/>
                <w:sz w:val="18"/>
                <w:szCs w:val="18"/>
              </w:rPr>
            </w:pPr>
          </w:p>
        </w:tc>
        <w:tc>
          <w:tcPr>
            <w:tcW w:w="1092" w:type="dxa"/>
            <w:tcBorders>
              <w:top w:val="nil"/>
              <w:left w:val="single" w:color="auto" w:sz="4" w:space="0"/>
              <w:bottom w:val="single" w:color="auto" w:sz="4" w:space="0"/>
              <w:right w:val="single" w:color="auto" w:sz="4" w:space="0"/>
            </w:tcBorders>
            <w:vAlign w:val="center"/>
          </w:tcPr>
          <w:p w14:paraId="27E100D9">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成本指标</w:t>
            </w:r>
          </w:p>
        </w:tc>
        <w:tc>
          <w:tcPr>
            <w:tcW w:w="2111" w:type="dxa"/>
            <w:gridSpan w:val="3"/>
            <w:tcBorders>
              <w:top w:val="single" w:color="auto" w:sz="4" w:space="0"/>
              <w:left w:val="nil"/>
              <w:bottom w:val="single" w:color="auto" w:sz="4" w:space="0"/>
              <w:right w:val="single" w:color="auto" w:sz="4" w:space="0"/>
            </w:tcBorders>
            <w:vAlign w:val="center"/>
          </w:tcPr>
          <w:p w14:paraId="712641CF">
            <w:pPr>
              <w:widowControl/>
              <w:spacing w:line="240" w:lineRule="exact"/>
              <w:jc w:val="left"/>
              <w:rPr>
                <w:rFonts w:ascii="宋体" w:hAnsi="宋体" w:eastAsia="宋体" w:cs="宋体"/>
                <w:color w:val="000000"/>
                <w:kern w:val="0"/>
                <w:sz w:val="18"/>
                <w:szCs w:val="18"/>
              </w:rPr>
            </w:pPr>
            <w:r>
              <w:rPr>
                <w:rFonts w:hint="eastAsia" w:ascii="宋体" w:hAnsi="宋体" w:eastAsia="宋体" w:cs="宋体"/>
                <w:kern w:val="0"/>
                <w:sz w:val="18"/>
                <w:szCs w:val="18"/>
              </w:rPr>
              <w:t>标准物质；实验室劳保用品；玻璃器皿；化学药品；实验室耗材；资料；</w:t>
            </w:r>
            <w:bookmarkStart w:id="0" w:name="_GoBack"/>
            <w:bookmarkEnd w:id="0"/>
            <w:r>
              <w:rPr>
                <w:rFonts w:hint="eastAsia" w:ascii="宋体" w:hAnsi="宋体" w:eastAsia="宋体" w:cs="宋体"/>
                <w:kern w:val="0"/>
                <w:sz w:val="18"/>
                <w:szCs w:val="18"/>
              </w:rPr>
              <w:t>印刷费；实验室基础设施运行等,总价格控制</w:t>
            </w:r>
          </w:p>
        </w:tc>
        <w:tc>
          <w:tcPr>
            <w:tcW w:w="839" w:type="dxa"/>
            <w:tcBorders>
              <w:top w:val="nil"/>
              <w:left w:val="nil"/>
              <w:bottom w:val="single" w:color="auto" w:sz="4" w:space="0"/>
              <w:right w:val="single" w:color="auto" w:sz="4" w:space="0"/>
            </w:tcBorders>
            <w:vAlign w:val="center"/>
          </w:tcPr>
          <w:p w14:paraId="694C06E3">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p w14:paraId="5C3B6D20">
            <w:pPr>
              <w:widowControl/>
              <w:spacing w:line="240" w:lineRule="exact"/>
              <w:jc w:val="center"/>
              <w:rPr>
                <w:rFonts w:hint="eastAsia" w:ascii="宋体" w:hAnsi="宋体" w:eastAsia="宋体" w:cs="宋体"/>
                <w:kern w:val="0"/>
                <w:sz w:val="18"/>
                <w:szCs w:val="18"/>
                <w:lang w:eastAsia="zh-CN"/>
              </w:rPr>
            </w:pPr>
            <w:r>
              <w:rPr>
                <w:rFonts w:hint="eastAsia" w:ascii="宋体" w:hAnsi="宋体" w:eastAsia="宋体" w:cs="宋体"/>
                <w:kern w:val="0"/>
                <w:sz w:val="18"/>
                <w:szCs w:val="18"/>
              </w:rPr>
              <w:t>25.937884</w:t>
            </w:r>
            <w:r>
              <w:rPr>
                <w:rFonts w:hint="eastAsia" w:ascii="宋体" w:hAnsi="宋体" w:eastAsia="宋体" w:cs="宋体"/>
                <w:kern w:val="0"/>
                <w:sz w:val="18"/>
                <w:szCs w:val="18"/>
                <w:lang w:eastAsia="zh-CN"/>
              </w:rPr>
              <w:t>万元</w:t>
            </w:r>
          </w:p>
        </w:tc>
        <w:tc>
          <w:tcPr>
            <w:tcW w:w="837" w:type="dxa"/>
            <w:tcBorders>
              <w:top w:val="nil"/>
              <w:left w:val="nil"/>
              <w:bottom w:val="single" w:color="auto" w:sz="4" w:space="0"/>
              <w:right w:val="single" w:color="auto" w:sz="4" w:space="0"/>
            </w:tcBorders>
            <w:vAlign w:val="center"/>
          </w:tcPr>
          <w:p w14:paraId="3E9C8F36">
            <w:pPr>
              <w:widowControl/>
              <w:spacing w:line="240" w:lineRule="exact"/>
              <w:jc w:val="center"/>
              <w:rPr>
                <w:rFonts w:hint="eastAsia" w:ascii="宋体" w:hAnsi="宋体" w:eastAsia="宋体" w:cs="宋体"/>
                <w:kern w:val="0"/>
                <w:sz w:val="18"/>
                <w:szCs w:val="18"/>
                <w:lang w:eastAsia="zh-CN"/>
              </w:rPr>
            </w:pPr>
            <w:r>
              <w:rPr>
                <w:rFonts w:ascii="宋体" w:hAnsi="宋体" w:eastAsia="宋体" w:cs="宋体"/>
                <w:kern w:val="0"/>
                <w:sz w:val="18"/>
                <w:szCs w:val="18"/>
              </w:rPr>
              <w:t>25.937884</w:t>
            </w:r>
            <w:r>
              <w:rPr>
                <w:rFonts w:hint="eastAsia" w:ascii="宋体" w:hAnsi="宋体" w:eastAsia="宋体" w:cs="宋体"/>
                <w:kern w:val="0"/>
                <w:sz w:val="18"/>
                <w:szCs w:val="18"/>
                <w:lang w:eastAsia="zh-CN"/>
              </w:rPr>
              <w:t>万元</w:t>
            </w:r>
          </w:p>
        </w:tc>
        <w:tc>
          <w:tcPr>
            <w:tcW w:w="557" w:type="dxa"/>
            <w:gridSpan w:val="2"/>
            <w:tcBorders>
              <w:top w:val="nil"/>
              <w:left w:val="nil"/>
              <w:bottom w:val="single" w:color="auto" w:sz="4" w:space="0"/>
              <w:right w:val="single" w:color="auto" w:sz="4" w:space="0"/>
            </w:tcBorders>
            <w:vAlign w:val="center"/>
          </w:tcPr>
          <w:p w14:paraId="6996D6C4">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557" w:type="dxa"/>
            <w:gridSpan w:val="2"/>
            <w:tcBorders>
              <w:top w:val="nil"/>
              <w:left w:val="nil"/>
              <w:bottom w:val="single" w:color="auto" w:sz="4" w:space="0"/>
              <w:right w:val="single" w:color="auto" w:sz="4" w:space="0"/>
            </w:tcBorders>
            <w:vAlign w:val="center"/>
          </w:tcPr>
          <w:p w14:paraId="0499C1E9">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1394" w:type="dxa"/>
            <w:gridSpan w:val="2"/>
            <w:tcBorders>
              <w:top w:val="single" w:color="auto" w:sz="4" w:space="0"/>
              <w:left w:val="nil"/>
              <w:bottom w:val="single" w:color="auto" w:sz="4" w:space="0"/>
              <w:right w:val="single" w:color="auto" w:sz="4" w:space="0"/>
            </w:tcBorders>
            <w:vAlign w:val="center"/>
          </w:tcPr>
          <w:p w14:paraId="5C7AAB89">
            <w:pPr>
              <w:widowControl/>
              <w:spacing w:line="240" w:lineRule="exact"/>
              <w:jc w:val="center"/>
              <w:rPr>
                <w:rFonts w:ascii="宋体" w:hAnsi="宋体" w:eastAsia="宋体" w:cs="宋体"/>
                <w:kern w:val="0"/>
                <w:sz w:val="18"/>
                <w:szCs w:val="18"/>
              </w:rPr>
            </w:pPr>
          </w:p>
        </w:tc>
      </w:tr>
      <w:tr w14:paraId="59FC9C0F">
        <w:tblPrEx>
          <w:tblCellMar>
            <w:top w:w="0" w:type="dxa"/>
            <w:left w:w="108" w:type="dxa"/>
            <w:bottom w:w="0" w:type="dxa"/>
            <w:right w:w="108" w:type="dxa"/>
          </w:tblCellMar>
        </w:tblPrEx>
        <w:trPr>
          <w:trHeight w:val="2991" w:hRule="exact"/>
          <w:jc w:val="center"/>
        </w:trPr>
        <w:tc>
          <w:tcPr>
            <w:tcW w:w="578" w:type="dxa"/>
            <w:vMerge w:val="continue"/>
            <w:tcBorders>
              <w:left w:val="single" w:color="auto" w:sz="4" w:space="0"/>
              <w:right w:val="single" w:color="auto" w:sz="4" w:space="0"/>
            </w:tcBorders>
            <w:vAlign w:val="center"/>
          </w:tcPr>
          <w:p w14:paraId="3C719291">
            <w:pPr>
              <w:widowControl/>
              <w:spacing w:line="240" w:lineRule="exact"/>
              <w:jc w:val="center"/>
              <w:rPr>
                <w:rFonts w:ascii="宋体" w:hAnsi="宋体" w:eastAsia="宋体" w:cs="宋体"/>
                <w:kern w:val="0"/>
                <w:sz w:val="18"/>
                <w:szCs w:val="18"/>
              </w:rPr>
            </w:pPr>
          </w:p>
        </w:tc>
        <w:tc>
          <w:tcPr>
            <w:tcW w:w="963" w:type="dxa"/>
            <w:tcBorders>
              <w:top w:val="nil"/>
              <w:left w:val="single" w:color="auto" w:sz="4" w:space="0"/>
              <w:right w:val="single" w:color="auto" w:sz="4" w:space="0"/>
            </w:tcBorders>
            <w:vAlign w:val="center"/>
          </w:tcPr>
          <w:p w14:paraId="4CD8DB37">
            <w:pPr>
              <w:widowControl/>
              <w:spacing w:line="240" w:lineRule="exact"/>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rPr>
              <w:t>效益指标</w:t>
            </w:r>
          </w:p>
        </w:tc>
        <w:tc>
          <w:tcPr>
            <w:tcW w:w="1092" w:type="dxa"/>
            <w:tcBorders>
              <w:top w:val="nil"/>
              <w:left w:val="single" w:color="auto" w:sz="4" w:space="0"/>
              <w:bottom w:val="single" w:color="auto" w:sz="4" w:space="0"/>
              <w:right w:val="single" w:color="auto" w:sz="4" w:space="0"/>
            </w:tcBorders>
            <w:vAlign w:val="center"/>
          </w:tcPr>
          <w:p w14:paraId="7BDC468C">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社会效益</w:t>
            </w:r>
          </w:p>
          <w:p w14:paraId="490C6890">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2111" w:type="dxa"/>
            <w:gridSpan w:val="3"/>
            <w:tcBorders>
              <w:top w:val="single" w:color="auto" w:sz="4" w:space="0"/>
              <w:left w:val="nil"/>
              <w:bottom w:val="single" w:color="auto" w:sz="4" w:space="0"/>
              <w:right w:val="single" w:color="auto" w:sz="4" w:space="0"/>
            </w:tcBorders>
            <w:vAlign w:val="center"/>
          </w:tcPr>
          <w:p w14:paraId="192E41D4">
            <w:pPr>
              <w:widowControl/>
              <w:spacing w:line="240" w:lineRule="exact"/>
              <w:jc w:val="left"/>
              <w:rPr>
                <w:rFonts w:ascii="宋体" w:hAnsi="宋体" w:eastAsia="宋体" w:cs="宋体"/>
                <w:color w:val="000000"/>
                <w:kern w:val="0"/>
                <w:sz w:val="18"/>
                <w:szCs w:val="18"/>
              </w:rPr>
            </w:pPr>
            <w:r>
              <w:rPr>
                <w:rFonts w:hint="eastAsia" w:ascii="宋体" w:hAnsi="宋体" w:eastAsia="宋体" w:cs="宋体"/>
                <w:kern w:val="0"/>
                <w:sz w:val="18"/>
                <w:szCs w:val="18"/>
              </w:rPr>
              <w:t>完成辖区内环境空气、地表水、噪声、土壤等环境要素的常规性检测和污染源检测，客观反映本区环境质量状况和变化，打赢蓝天保卫战，切实解决人民群众身边突出的环境问题，为政府部门强化环境管理和制定环境规划提供了强有力的技术支持，环境质量得以逐年改善。</w:t>
            </w:r>
          </w:p>
        </w:tc>
        <w:tc>
          <w:tcPr>
            <w:tcW w:w="839" w:type="dxa"/>
            <w:tcBorders>
              <w:top w:val="nil"/>
              <w:left w:val="nil"/>
              <w:bottom w:val="single" w:color="auto" w:sz="4" w:space="0"/>
              <w:right w:val="single" w:color="auto" w:sz="4" w:space="0"/>
            </w:tcBorders>
            <w:vAlign w:val="center"/>
          </w:tcPr>
          <w:p w14:paraId="203686B9">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lang w:eastAsia="zh-CN"/>
              </w:rPr>
              <w:t>高</w:t>
            </w:r>
          </w:p>
        </w:tc>
        <w:tc>
          <w:tcPr>
            <w:tcW w:w="837" w:type="dxa"/>
            <w:tcBorders>
              <w:top w:val="nil"/>
              <w:left w:val="nil"/>
              <w:bottom w:val="single" w:color="auto" w:sz="4" w:space="0"/>
              <w:right w:val="single" w:color="auto" w:sz="4" w:space="0"/>
            </w:tcBorders>
            <w:vAlign w:val="center"/>
          </w:tcPr>
          <w:p w14:paraId="7E712C67">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中</w:t>
            </w:r>
          </w:p>
        </w:tc>
        <w:tc>
          <w:tcPr>
            <w:tcW w:w="557" w:type="dxa"/>
            <w:gridSpan w:val="2"/>
            <w:tcBorders>
              <w:top w:val="nil"/>
              <w:left w:val="nil"/>
              <w:bottom w:val="single" w:color="auto" w:sz="4" w:space="0"/>
              <w:right w:val="single" w:color="auto" w:sz="4" w:space="0"/>
            </w:tcBorders>
            <w:vAlign w:val="center"/>
          </w:tcPr>
          <w:p w14:paraId="78C26992">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15</w:t>
            </w:r>
          </w:p>
        </w:tc>
        <w:tc>
          <w:tcPr>
            <w:tcW w:w="557" w:type="dxa"/>
            <w:gridSpan w:val="2"/>
            <w:tcBorders>
              <w:top w:val="nil"/>
              <w:left w:val="nil"/>
              <w:bottom w:val="single" w:color="auto" w:sz="4" w:space="0"/>
              <w:right w:val="single" w:color="auto" w:sz="4" w:space="0"/>
            </w:tcBorders>
            <w:vAlign w:val="center"/>
          </w:tcPr>
          <w:p w14:paraId="3E26051A">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12</w:t>
            </w:r>
          </w:p>
        </w:tc>
        <w:tc>
          <w:tcPr>
            <w:tcW w:w="1394" w:type="dxa"/>
            <w:gridSpan w:val="2"/>
            <w:tcBorders>
              <w:top w:val="single" w:color="auto" w:sz="4" w:space="0"/>
              <w:left w:val="nil"/>
              <w:bottom w:val="single" w:color="auto" w:sz="4" w:space="0"/>
              <w:right w:val="single" w:color="auto" w:sz="4" w:space="0"/>
            </w:tcBorders>
            <w:vAlign w:val="center"/>
          </w:tcPr>
          <w:p w14:paraId="074487F8">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资金执行进度谋划不足.改进措施:以时间为节点有序推进各项工作的开展.</w:t>
            </w:r>
          </w:p>
        </w:tc>
      </w:tr>
      <w:tr w14:paraId="7DCBDD1A">
        <w:tblPrEx>
          <w:tblCellMar>
            <w:top w:w="0" w:type="dxa"/>
            <w:left w:w="108" w:type="dxa"/>
            <w:bottom w:w="0" w:type="dxa"/>
            <w:right w:w="108" w:type="dxa"/>
          </w:tblCellMar>
        </w:tblPrEx>
        <w:trPr>
          <w:trHeight w:val="777" w:hRule="exact"/>
          <w:jc w:val="center"/>
        </w:trPr>
        <w:tc>
          <w:tcPr>
            <w:tcW w:w="578" w:type="dxa"/>
            <w:vMerge w:val="continue"/>
            <w:tcBorders>
              <w:left w:val="single" w:color="auto" w:sz="4" w:space="0"/>
              <w:right w:val="single" w:color="auto" w:sz="4" w:space="0"/>
            </w:tcBorders>
            <w:vAlign w:val="center"/>
          </w:tcPr>
          <w:p w14:paraId="558FE090">
            <w:pPr>
              <w:widowControl/>
              <w:spacing w:line="240" w:lineRule="exact"/>
              <w:jc w:val="center"/>
              <w:rPr>
                <w:rFonts w:ascii="宋体" w:hAnsi="宋体" w:eastAsia="宋体" w:cs="宋体"/>
                <w:kern w:val="0"/>
                <w:sz w:val="18"/>
                <w:szCs w:val="18"/>
              </w:rPr>
            </w:pPr>
          </w:p>
        </w:tc>
        <w:tc>
          <w:tcPr>
            <w:tcW w:w="963" w:type="dxa"/>
            <w:tcBorders>
              <w:top w:val="single" w:color="auto" w:sz="4" w:space="0"/>
              <w:left w:val="single" w:color="auto" w:sz="4" w:space="0"/>
              <w:right w:val="single" w:color="auto" w:sz="4" w:space="0"/>
            </w:tcBorders>
            <w:vAlign w:val="center"/>
          </w:tcPr>
          <w:p w14:paraId="3EBF16D1">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满意度</w:t>
            </w:r>
          </w:p>
          <w:p w14:paraId="6399F63E">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1092" w:type="dxa"/>
            <w:tcBorders>
              <w:top w:val="single" w:color="auto" w:sz="4" w:space="0"/>
              <w:left w:val="single" w:color="auto" w:sz="4" w:space="0"/>
              <w:bottom w:val="single" w:color="auto" w:sz="4" w:space="0"/>
              <w:right w:val="single" w:color="auto" w:sz="4" w:space="0"/>
            </w:tcBorders>
            <w:vAlign w:val="center"/>
          </w:tcPr>
          <w:p w14:paraId="3757F65C">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服务对象满意度指标</w:t>
            </w:r>
          </w:p>
        </w:tc>
        <w:tc>
          <w:tcPr>
            <w:tcW w:w="2111" w:type="dxa"/>
            <w:gridSpan w:val="3"/>
            <w:tcBorders>
              <w:top w:val="single" w:color="auto" w:sz="4" w:space="0"/>
              <w:left w:val="nil"/>
              <w:bottom w:val="single" w:color="auto" w:sz="4" w:space="0"/>
              <w:right w:val="single" w:color="auto" w:sz="4" w:space="0"/>
            </w:tcBorders>
            <w:vAlign w:val="center"/>
          </w:tcPr>
          <w:p w14:paraId="7013F396">
            <w:pPr>
              <w:widowControl/>
              <w:spacing w:line="240" w:lineRule="exact"/>
              <w:jc w:val="left"/>
              <w:rPr>
                <w:rFonts w:ascii="宋体" w:hAnsi="宋体" w:eastAsia="宋体" w:cs="宋体"/>
                <w:color w:val="000000"/>
                <w:kern w:val="0"/>
                <w:sz w:val="18"/>
                <w:szCs w:val="18"/>
              </w:rPr>
            </w:pPr>
            <w:r>
              <w:rPr>
                <w:rFonts w:hint="eastAsia" w:ascii="宋体" w:hAnsi="宋体" w:eastAsia="宋体" w:cs="宋体"/>
                <w:kern w:val="0"/>
                <w:sz w:val="18"/>
                <w:szCs w:val="18"/>
              </w:rPr>
              <w:t>反映服务对象或该项目受益人对相关产出及其影响的满意度</w:t>
            </w:r>
          </w:p>
        </w:tc>
        <w:tc>
          <w:tcPr>
            <w:tcW w:w="839" w:type="dxa"/>
            <w:tcBorders>
              <w:top w:val="single" w:color="auto" w:sz="4" w:space="0"/>
              <w:left w:val="nil"/>
              <w:bottom w:val="single" w:color="auto" w:sz="4" w:space="0"/>
              <w:right w:val="single" w:color="auto" w:sz="4" w:space="0"/>
            </w:tcBorders>
            <w:vAlign w:val="center"/>
          </w:tcPr>
          <w:p w14:paraId="3ADBB8DE">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≥95</w:t>
            </w:r>
            <w:r>
              <w:rPr>
                <w:rFonts w:hint="eastAsia" w:ascii="宋体" w:hAnsi="宋体" w:eastAsia="宋体" w:cs="宋体"/>
                <w:kern w:val="0"/>
                <w:sz w:val="18"/>
                <w:szCs w:val="18"/>
                <w:lang w:val="en-US" w:eastAsia="zh-CN"/>
              </w:rPr>
              <w:t>%</w:t>
            </w:r>
          </w:p>
        </w:tc>
        <w:tc>
          <w:tcPr>
            <w:tcW w:w="837" w:type="dxa"/>
            <w:tcBorders>
              <w:top w:val="single" w:color="auto" w:sz="4" w:space="0"/>
              <w:left w:val="nil"/>
              <w:bottom w:val="single" w:color="auto" w:sz="4" w:space="0"/>
              <w:right w:val="single" w:color="auto" w:sz="4" w:space="0"/>
            </w:tcBorders>
            <w:vAlign w:val="center"/>
          </w:tcPr>
          <w:p w14:paraId="7D2C8943">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100%</w:t>
            </w:r>
          </w:p>
        </w:tc>
        <w:tc>
          <w:tcPr>
            <w:tcW w:w="557" w:type="dxa"/>
            <w:gridSpan w:val="2"/>
            <w:tcBorders>
              <w:top w:val="single" w:color="auto" w:sz="4" w:space="0"/>
              <w:left w:val="nil"/>
              <w:bottom w:val="single" w:color="auto" w:sz="4" w:space="0"/>
              <w:right w:val="single" w:color="auto" w:sz="4" w:space="0"/>
            </w:tcBorders>
            <w:vAlign w:val="center"/>
          </w:tcPr>
          <w:p w14:paraId="78A49E49">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557" w:type="dxa"/>
            <w:gridSpan w:val="2"/>
            <w:tcBorders>
              <w:top w:val="single" w:color="auto" w:sz="4" w:space="0"/>
              <w:left w:val="nil"/>
              <w:bottom w:val="single" w:color="auto" w:sz="4" w:space="0"/>
              <w:right w:val="single" w:color="auto" w:sz="4" w:space="0"/>
            </w:tcBorders>
            <w:vAlign w:val="center"/>
          </w:tcPr>
          <w:p w14:paraId="4A8C8A4D">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1394" w:type="dxa"/>
            <w:gridSpan w:val="2"/>
            <w:tcBorders>
              <w:top w:val="single" w:color="auto" w:sz="4" w:space="0"/>
              <w:left w:val="nil"/>
              <w:bottom w:val="single" w:color="auto" w:sz="4" w:space="0"/>
              <w:right w:val="single" w:color="auto" w:sz="4" w:space="0"/>
            </w:tcBorders>
            <w:vAlign w:val="center"/>
          </w:tcPr>
          <w:p w14:paraId="2D341B37">
            <w:pPr>
              <w:widowControl/>
              <w:spacing w:line="240" w:lineRule="exact"/>
              <w:jc w:val="center"/>
              <w:rPr>
                <w:rFonts w:ascii="宋体" w:hAnsi="宋体" w:eastAsia="宋体" w:cs="宋体"/>
                <w:kern w:val="0"/>
                <w:sz w:val="18"/>
                <w:szCs w:val="18"/>
              </w:rPr>
            </w:pPr>
          </w:p>
        </w:tc>
      </w:tr>
      <w:tr w14:paraId="13F50B8C">
        <w:tblPrEx>
          <w:tblCellMar>
            <w:top w:w="0" w:type="dxa"/>
            <w:left w:w="108" w:type="dxa"/>
            <w:bottom w:w="0" w:type="dxa"/>
            <w:right w:w="108" w:type="dxa"/>
          </w:tblCellMar>
        </w:tblPrEx>
        <w:trPr>
          <w:trHeight w:val="291" w:hRule="exact"/>
          <w:jc w:val="center"/>
        </w:trPr>
        <w:tc>
          <w:tcPr>
            <w:tcW w:w="6420" w:type="dxa"/>
            <w:gridSpan w:val="8"/>
            <w:tcBorders>
              <w:top w:val="single" w:color="auto" w:sz="4" w:space="0"/>
              <w:left w:val="single" w:color="auto" w:sz="4" w:space="0"/>
              <w:bottom w:val="single" w:color="auto" w:sz="4" w:space="0"/>
              <w:right w:val="single" w:color="auto" w:sz="4" w:space="0"/>
            </w:tcBorders>
            <w:vAlign w:val="center"/>
          </w:tcPr>
          <w:p w14:paraId="69B9096E">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总分</w:t>
            </w:r>
          </w:p>
        </w:tc>
        <w:tc>
          <w:tcPr>
            <w:tcW w:w="557" w:type="dxa"/>
            <w:gridSpan w:val="2"/>
            <w:tcBorders>
              <w:top w:val="nil"/>
              <w:left w:val="nil"/>
              <w:bottom w:val="single" w:color="auto" w:sz="4" w:space="0"/>
              <w:right w:val="single" w:color="auto" w:sz="4" w:space="0"/>
            </w:tcBorders>
            <w:vAlign w:val="center"/>
          </w:tcPr>
          <w:p w14:paraId="69D44D66">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557" w:type="dxa"/>
            <w:gridSpan w:val="2"/>
            <w:tcBorders>
              <w:top w:val="nil"/>
              <w:left w:val="nil"/>
              <w:bottom w:val="single" w:color="auto" w:sz="4" w:space="0"/>
              <w:right w:val="single" w:color="auto" w:sz="4" w:space="0"/>
            </w:tcBorders>
            <w:vAlign w:val="center"/>
          </w:tcPr>
          <w:p w14:paraId="26112A86">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97</w:t>
            </w:r>
          </w:p>
        </w:tc>
        <w:tc>
          <w:tcPr>
            <w:tcW w:w="1394" w:type="dxa"/>
            <w:gridSpan w:val="2"/>
            <w:tcBorders>
              <w:top w:val="single" w:color="auto" w:sz="4" w:space="0"/>
              <w:left w:val="nil"/>
              <w:bottom w:val="single" w:color="auto" w:sz="4" w:space="0"/>
              <w:right w:val="single" w:color="auto" w:sz="4" w:space="0"/>
            </w:tcBorders>
            <w:vAlign w:val="center"/>
          </w:tcPr>
          <w:p w14:paraId="7A7F9C78">
            <w:pPr>
              <w:widowControl/>
              <w:spacing w:line="240" w:lineRule="exact"/>
              <w:jc w:val="center"/>
              <w:rPr>
                <w:rFonts w:ascii="宋体" w:hAnsi="宋体" w:eastAsia="宋体" w:cs="宋体"/>
                <w:kern w:val="0"/>
                <w:sz w:val="18"/>
                <w:szCs w:val="18"/>
              </w:rPr>
            </w:pPr>
          </w:p>
        </w:tc>
      </w:tr>
    </w:tbl>
    <w:p w14:paraId="63E29F73">
      <w:pPr>
        <w:rPr>
          <w:rFonts w:ascii="黑体" w:hAnsi="黑体" w:eastAsia="黑体" w:cs="Times New Roman"/>
          <w:szCs w:val="24"/>
        </w:rPr>
        <w:sectPr>
          <w:footerReference r:id="rId5" w:type="first"/>
          <w:footerReference r:id="rId3" w:type="default"/>
          <w:footerReference r:id="rId4" w:type="even"/>
          <w:pgSz w:w="11906" w:h="16838"/>
          <w:pgMar w:top="1911" w:right="1474" w:bottom="1882" w:left="1588" w:header="737" w:footer="851" w:gutter="0"/>
          <w:pgNumType w:fmt="numberInDash"/>
          <w:cols w:space="720" w:num="1"/>
          <w:docGrid w:type="lines" w:linePitch="408" w:charSpace="0"/>
        </w:sectPr>
      </w:pPr>
    </w:p>
    <w:p w14:paraId="73721661">
      <w:pPr>
        <w:spacing w:line="600" w:lineRule="exact"/>
        <w:rPr>
          <w:rFonts w:ascii="宋体" w:hAnsi="宋体" w:eastAsia="宋体" w:cs="宋体"/>
          <w:b/>
          <w:color w:val="000000"/>
          <w:kern w:val="0"/>
          <w:sz w:val="22"/>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华文中宋">
    <w:altName w:val="宋体"/>
    <w:panose1 w:val="00000000000000000000"/>
    <w:charset w:val="00"/>
    <w:family w:val="auto"/>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BF0180">
    <w:pPr>
      <w:pStyle w:val="2"/>
      <w:jc w:val="right"/>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2 -</w:t>
    </w:r>
    <w:r>
      <w:rPr>
        <w:rFonts w:ascii="宋体" w:hAnsi="宋体"/>
        <w:sz w:val="28"/>
        <w:szCs w:val="28"/>
      </w:rPr>
      <w:fldChar w:fldCharType="end"/>
    </w:r>
  </w:p>
  <w:p w14:paraId="12323A73">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D13534">
    <w:pPr>
      <w:pStyle w:val="2"/>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18</w:t>
    </w:r>
    <w:r>
      <w:rPr>
        <w:rFonts w:ascii="宋体" w:hAnsi="宋体"/>
        <w:sz w:val="28"/>
        <w:szCs w:val="28"/>
      </w:rPr>
      <w:fldChar w:fldCharType="end"/>
    </w:r>
  </w:p>
  <w:p w14:paraId="5D48C9F6">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07D468">
    <w:pPr>
      <w:pStyle w:val="2"/>
      <w:jc w:val="center"/>
    </w:pPr>
    <w:r>
      <w:fldChar w:fldCharType="begin"/>
    </w:r>
    <w:r>
      <w:instrText xml:space="preserve">PAGE   \* MERGEFORMAT</w:instrText>
    </w:r>
    <w:r>
      <w:fldChar w:fldCharType="separate"/>
    </w:r>
    <w:r>
      <w:rPr>
        <w:lang w:val="zh-CN"/>
      </w:rPr>
      <w:t>1</w:t>
    </w:r>
    <w:r>
      <w:rPr>
        <w:lang w:val="zh-CN"/>
      </w:rPr>
      <w:fldChar w:fldCharType="end"/>
    </w:r>
  </w:p>
  <w:p w14:paraId="6555928C">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4928"/>
    <w:rsid w:val="000002ED"/>
    <w:rsid w:val="0000126F"/>
    <w:rsid w:val="00001663"/>
    <w:rsid w:val="00001D0E"/>
    <w:rsid w:val="00002014"/>
    <w:rsid w:val="0000254F"/>
    <w:rsid w:val="000031E8"/>
    <w:rsid w:val="00003A66"/>
    <w:rsid w:val="000068BA"/>
    <w:rsid w:val="00010A58"/>
    <w:rsid w:val="00012026"/>
    <w:rsid w:val="00012F35"/>
    <w:rsid w:val="00014B6B"/>
    <w:rsid w:val="00014B6D"/>
    <w:rsid w:val="000150FD"/>
    <w:rsid w:val="0001620F"/>
    <w:rsid w:val="000172F5"/>
    <w:rsid w:val="00017E9C"/>
    <w:rsid w:val="000210F6"/>
    <w:rsid w:val="00021114"/>
    <w:rsid w:val="000212F6"/>
    <w:rsid w:val="0002142B"/>
    <w:rsid w:val="00022D7F"/>
    <w:rsid w:val="00023EA3"/>
    <w:rsid w:val="00025D80"/>
    <w:rsid w:val="00025F61"/>
    <w:rsid w:val="00026AEE"/>
    <w:rsid w:val="00026B54"/>
    <w:rsid w:val="00026E17"/>
    <w:rsid w:val="000273DD"/>
    <w:rsid w:val="000279FA"/>
    <w:rsid w:val="00027BCA"/>
    <w:rsid w:val="00030636"/>
    <w:rsid w:val="0003101D"/>
    <w:rsid w:val="00032626"/>
    <w:rsid w:val="0003572B"/>
    <w:rsid w:val="00037542"/>
    <w:rsid w:val="00037B6F"/>
    <w:rsid w:val="0004024F"/>
    <w:rsid w:val="0004034C"/>
    <w:rsid w:val="00041B19"/>
    <w:rsid w:val="0004256C"/>
    <w:rsid w:val="00042EB3"/>
    <w:rsid w:val="00043925"/>
    <w:rsid w:val="000452BB"/>
    <w:rsid w:val="00051339"/>
    <w:rsid w:val="0005198F"/>
    <w:rsid w:val="00051EE8"/>
    <w:rsid w:val="00054410"/>
    <w:rsid w:val="00054D87"/>
    <w:rsid w:val="000555C9"/>
    <w:rsid w:val="00055994"/>
    <w:rsid w:val="00057285"/>
    <w:rsid w:val="0006024E"/>
    <w:rsid w:val="00061BC4"/>
    <w:rsid w:val="00063447"/>
    <w:rsid w:val="00064E08"/>
    <w:rsid w:val="00065A83"/>
    <w:rsid w:val="0007001B"/>
    <w:rsid w:val="0007031F"/>
    <w:rsid w:val="00070A29"/>
    <w:rsid w:val="00072CA3"/>
    <w:rsid w:val="0007383F"/>
    <w:rsid w:val="00075A2D"/>
    <w:rsid w:val="00077E17"/>
    <w:rsid w:val="00080311"/>
    <w:rsid w:val="00080352"/>
    <w:rsid w:val="00081B5B"/>
    <w:rsid w:val="0008288E"/>
    <w:rsid w:val="00084087"/>
    <w:rsid w:val="00084E5D"/>
    <w:rsid w:val="00085921"/>
    <w:rsid w:val="00085AA1"/>
    <w:rsid w:val="0008798C"/>
    <w:rsid w:val="00087D15"/>
    <w:rsid w:val="00091206"/>
    <w:rsid w:val="00093B96"/>
    <w:rsid w:val="00095A71"/>
    <w:rsid w:val="000A0263"/>
    <w:rsid w:val="000A0A54"/>
    <w:rsid w:val="000A22E3"/>
    <w:rsid w:val="000A2A8D"/>
    <w:rsid w:val="000A64F0"/>
    <w:rsid w:val="000B030D"/>
    <w:rsid w:val="000B147D"/>
    <w:rsid w:val="000B17CF"/>
    <w:rsid w:val="000B2D0B"/>
    <w:rsid w:val="000B2EA4"/>
    <w:rsid w:val="000B3711"/>
    <w:rsid w:val="000B4769"/>
    <w:rsid w:val="000B5066"/>
    <w:rsid w:val="000B708C"/>
    <w:rsid w:val="000B741C"/>
    <w:rsid w:val="000C00A9"/>
    <w:rsid w:val="000C0E21"/>
    <w:rsid w:val="000C395F"/>
    <w:rsid w:val="000C495F"/>
    <w:rsid w:val="000C5E07"/>
    <w:rsid w:val="000D0B2A"/>
    <w:rsid w:val="000D5E4B"/>
    <w:rsid w:val="000D66D8"/>
    <w:rsid w:val="000D6D70"/>
    <w:rsid w:val="000D77C9"/>
    <w:rsid w:val="000E04DB"/>
    <w:rsid w:val="000E08C3"/>
    <w:rsid w:val="000E2B56"/>
    <w:rsid w:val="000E2CB7"/>
    <w:rsid w:val="000E3F05"/>
    <w:rsid w:val="000E5FF5"/>
    <w:rsid w:val="000E786D"/>
    <w:rsid w:val="000F1042"/>
    <w:rsid w:val="000F131B"/>
    <w:rsid w:val="000F54DB"/>
    <w:rsid w:val="00101FFE"/>
    <w:rsid w:val="00103A90"/>
    <w:rsid w:val="00104928"/>
    <w:rsid w:val="00104BFC"/>
    <w:rsid w:val="00104CCD"/>
    <w:rsid w:val="00105C64"/>
    <w:rsid w:val="00106556"/>
    <w:rsid w:val="00106AF6"/>
    <w:rsid w:val="00107A8D"/>
    <w:rsid w:val="00107C70"/>
    <w:rsid w:val="001113F4"/>
    <w:rsid w:val="001116D1"/>
    <w:rsid w:val="001123D1"/>
    <w:rsid w:val="00113374"/>
    <w:rsid w:val="00113CEB"/>
    <w:rsid w:val="0011570E"/>
    <w:rsid w:val="00115D5B"/>
    <w:rsid w:val="001166B1"/>
    <w:rsid w:val="001169C1"/>
    <w:rsid w:val="001176E3"/>
    <w:rsid w:val="00117776"/>
    <w:rsid w:val="00120F94"/>
    <w:rsid w:val="00121A22"/>
    <w:rsid w:val="00122704"/>
    <w:rsid w:val="00123CCA"/>
    <w:rsid w:val="00124186"/>
    <w:rsid w:val="001247D1"/>
    <w:rsid w:val="001260AB"/>
    <w:rsid w:val="00126A9B"/>
    <w:rsid w:val="00126DEF"/>
    <w:rsid w:val="00130544"/>
    <w:rsid w:val="0013659E"/>
    <w:rsid w:val="00140808"/>
    <w:rsid w:val="0014153C"/>
    <w:rsid w:val="001415E1"/>
    <w:rsid w:val="001426DD"/>
    <w:rsid w:val="00142745"/>
    <w:rsid w:val="00143431"/>
    <w:rsid w:val="00143432"/>
    <w:rsid w:val="00145C45"/>
    <w:rsid w:val="00150F33"/>
    <w:rsid w:val="00151812"/>
    <w:rsid w:val="0015212C"/>
    <w:rsid w:val="00153674"/>
    <w:rsid w:val="00155144"/>
    <w:rsid w:val="00156CDA"/>
    <w:rsid w:val="00157A26"/>
    <w:rsid w:val="001611FF"/>
    <w:rsid w:val="00167B73"/>
    <w:rsid w:val="00171175"/>
    <w:rsid w:val="00173400"/>
    <w:rsid w:val="00173922"/>
    <w:rsid w:val="00176E93"/>
    <w:rsid w:val="00177803"/>
    <w:rsid w:val="0018057E"/>
    <w:rsid w:val="0018146E"/>
    <w:rsid w:val="00181629"/>
    <w:rsid w:val="00181C33"/>
    <w:rsid w:val="00186309"/>
    <w:rsid w:val="001868F8"/>
    <w:rsid w:val="00186F89"/>
    <w:rsid w:val="00190AC5"/>
    <w:rsid w:val="0019193D"/>
    <w:rsid w:val="00193204"/>
    <w:rsid w:val="00193E9F"/>
    <w:rsid w:val="00195DCE"/>
    <w:rsid w:val="001969CD"/>
    <w:rsid w:val="0019725A"/>
    <w:rsid w:val="001A15BF"/>
    <w:rsid w:val="001A16FB"/>
    <w:rsid w:val="001A2B6B"/>
    <w:rsid w:val="001A31B7"/>
    <w:rsid w:val="001A32AE"/>
    <w:rsid w:val="001A4945"/>
    <w:rsid w:val="001A59EA"/>
    <w:rsid w:val="001A5FD5"/>
    <w:rsid w:val="001A6114"/>
    <w:rsid w:val="001A6976"/>
    <w:rsid w:val="001B0CAD"/>
    <w:rsid w:val="001B12E0"/>
    <w:rsid w:val="001B1D3A"/>
    <w:rsid w:val="001B2E05"/>
    <w:rsid w:val="001B3024"/>
    <w:rsid w:val="001B3980"/>
    <w:rsid w:val="001B6DF2"/>
    <w:rsid w:val="001C21F0"/>
    <w:rsid w:val="001C37D4"/>
    <w:rsid w:val="001C420C"/>
    <w:rsid w:val="001D0428"/>
    <w:rsid w:val="001D09E1"/>
    <w:rsid w:val="001D1473"/>
    <w:rsid w:val="001D287F"/>
    <w:rsid w:val="001D2F1C"/>
    <w:rsid w:val="001D5176"/>
    <w:rsid w:val="001D6204"/>
    <w:rsid w:val="001D665A"/>
    <w:rsid w:val="001D6CFB"/>
    <w:rsid w:val="001D76DF"/>
    <w:rsid w:val="001D7928"/>
    <w:rsid w:val="001E4142"/>
    <w:rsid w:val="001E4C81"/>
    <w:rsid w:val="001E4ECF"/>
    <w:rsid w:val="001E5C0D"/>
    <w:rsid w:val="001E75E9"/>
    <w:rsid w:val="001E7C1B"/>
    <w:rsid w:val="001F05C0"/>
    <w:rsid w:val="001F31CB"/>
    <w:rsid w:val="001F5BA3"/>
    <w:rsid w:val="001F5FB5"/>
    <w:rsid w:val="001F672C"/>
    <w:rsid w:val="002025E4"/>
    <w:rsid w:val="002035A1"/>
    <w:rsid w:val="00204158"/>
    <w:rsid w:val="0020514B"/>
    <w:rsid w:val="00205364"/>
    <w:rsid w:val="002054CA"/>
    <w:rsid w:val="00206CDB"/>
    <w:rsid w:val="0021692A"/>
    <w:rsid w:val="00217437"/>
    <w:rsid w:val="0022084B"/>
    <w:rsid w:val="00222ECC"/>
    <w:rsid w:val="002248A2"/>
    <w:rsid w:val="0022592D"/>
    <w:rsid w:val="00227ABF"/>
    <w:rsid w:val="002310B8"/>
    <w:rsid w:val="00234606"/>
    <w:rsid w:val="00234D88"/>
    <w:rsid w:val="002364C6"/>
    <w:rsid w:val="00237372"/>
    <w:rsid w:val="00240D36"/>
    <w:rsid w:val="002429E1"/>
    <w:rsid w:val="002461D1"/>
    <w:rsid w:val="00250622"/>
    <w:rsid w:val="00251BFA"/>
    <w:rsid w:val="00251E9A"/>
    <w:rsid w:val="00251FC5"/>
    <w:rsid w:val="00252A4D"/>
    <w:rsid w:val="0025658E"/>
    <w:rsid w:val="00256D9B"/>
    <w:rsid w:val="00261FD1"/>
    <w:rsid w:val="00262414"/>
    <w:rsid w:val="00263A48"/>
    <w:rsid w:val="00266609"/>
    <w:rsid w:val="00267503"/>
    <w:rsid w:val="00267A31"/>
    <w:rsid w:val="002718BA"/>
    <w:rsid w:val="00271B52"/>
    <w:rsid w:val="00271EB1"/>
    <w:rsid w:val="00272F27"/>
    <w:rsid w:val="00273F1E"/>
    <w:rsid w:val="0027612A"/>
    <w:rsid w:val="00276851"/>
    <w:rsid w:val="00277DCF"/>
    <w:rsid w:val="00282039"/>
    <w:rsid w:val="00284AE2"/>
    <w:rsid w:val="0028694E"/>
    <w:rsid w:val="00286B21"/>
    <w:rsid w:val="002870BE"/>
    <w:rsid w:val="00287203"/>
    <w:rsid w:val="002878F5"/>
    <w:rsid w:val="0029006E"/>
    <w:rsid w:val="00292A2A"/>
    <w:rsid w:val="00294F37"/>
    <w:rsid w:val="002966C9"/>
    <w:rsid w:val="0029688E"/>
    <w:rsid w:val="002A0A31"/>
    <w:rsid w:val="002A0BD3"/>
    <w:rsid w:val="002A4589"/>
    <w:rsid w:val="002A4FFC"/>
    <w:rsid w:val="002A5391"/>
    <w:rsid w:val="002A70E7"/>
    <w:rsid w:val="002B079B"/>
    <w:rsid w:val="002B2F15"/>
    <w:rsid w:val="002B3B4D"/>
    <w:rsid w:val="002B3E0C"/>
    <w:rsid w:val="002B6001"/>
    <w:rsid w:val="002B6CA0"/>
    <w:rsid w:val="002B7265"/>
    <w:rsid w:val="002B7365"/>
    <w:rsid w:val="002C17A2"/>
    <w:rsid w:val="002C1D5D"/>
    <w:rsid w:val="002C330C"/>
    <w:rsid w:val="002C5808"/>
    <w:rsid w:val="002C647E"/>
    <w:rsid w:val="002D0F5E"/>
    <w:rsid w:val="002D29A0"/>
    <w:rsid w:val="002D3138"/>
    <w:rsid w:val="002D4ED6"/>
    <w:rsid w:val="002D54A9"/>
    <w:rsid w:val="002D57D8"/>
    <w:rsid w:val="002D5922"/>
    <w:rsid w:val="002D6258"/>
    <w:rsid w:val="002D6303"/>
    <w:rsid w:val="002D6B4E"/>
    <w:rsid w:val="002D6F9B"/>
    <w:rsid w:val="002E052B"/>
    <w:rsid w:val="002E0816"/>
    <w:rsid w:val="002E14E1"/>
    <w:rsid w:val="002E15CF"/>
    <w:rsid w:val="002E580B"/>
    <w:rsid w:val="002E7892"/>
    <w:rsid w:val="002E790A"/>
    <w:rsid w:val="002F00D4"/>
    <w:rsid w:val="002F48E4"/>
    <w:rsid w:val="002F5DD8"/>
    <w:rsid w:val="002F6139"/>
    <w:rsid w:val="0030041C"/>
    <w:rsid w:val="00301CB5"/>
    <w:rsid w:val="003024BE"/>
    <w:rsid w:val="00305599"/>
    <w:rsid w:val="003060D0"/>
    <w:rsid w:val="0031050E"/>
    <w:rsid w:val="003116F6"/>
    <w:rsid w:val="00312845"/>
    <w:rsid w:val="0031568C"/>
    <w:rsid w:val="003168CF"/>
    <w:rsid w:val="00320B99"/>
    <w:rsid w:val="003212AE"/>
    <w:rsid w:val="00321523"/>
    <w:rsid w:val="00322659"/>
    <w:rsid w:val="00322820"/>
    <w:rsid w:val="00322B62"/>
    <w:rsid w:val="00322F62"/>
    <w:rsid w:val="003232F5"/>
    <w:rsid w:val="003253B8"/>
    <w:rsid w:val="003301D5"/>
    <w:rsid w:val="003306A7"/>
    <w:rsid w:val="00331969"/>
    <w:rsid w:val="003350EE"/>
    <w:rsid w:val="00337432"/>
    <w:rsid w:val="00337D74"/>
    <w:rsid w:val="00337FE5"/>
    <w:rsid w:val="00340221"/>
    <w:rsid w:val="0034042F"/>
    <w:rsid w:val="00342DED"/>
    <w:rsid w:val="0034305D"/>
    <w:rsid w:val="003439FE"/>
    <w:rsid w:val="00345095"/>
    <w:rsid w:val="003515B9"/>
    <w:rsid w:val="0035417E"/>
    <w:rsid w:val="003559A5"/>
    <w:rsid w:val="00355FD9"/>
    <w:rsid w:val="00357725"/>
    <w:rsid w:val="00357E40"/>
    <w:rsid w:val="0036030E"/>
    <w:rsid w:val="003614D9"/>
    <w:rsid w:val="0036286E"/>
    <w:rsid w:val="00362ACF"/>
    <w:rsid w:val="00364277"/>
    <w:rsid w:val="00365D35"/>
    <w:rsid w:val="00366796"/>
    <w:rsid w:val="00367315"/>
    <w:rsid w:val="0036731A"/>
    <w:rsid w:val="003675AB"/>
    <w:rsid w:val="00370A67"/>
    <w:rsid w:val="003715E9"/>
    <w:rsid w:val="003719FE"/>
    <w:rsid w:val="0037223B"/>
    <w:rsid w:val="003741B2"/>
    <w:rsid w:val="00374B72"/>
    <w:rsid w:val="00376106"/>
    <w:rsid w:val="0037636B"/>
    <w:rsid w:val="003774C5"/>
    <w:rsid w:val="00377550"/>
    <w:rsid w:val="00380517"/>
    <w:rsid w:val="003807A0"/>
    <w:rsid w:val="003844E2"/>
    <w:rsid w:val="003850EB"/>
    <w:rsid w:val="003851CD"/>
    <w:rsid w:val="00385851"/>
    <w:rsid w:val="00385BB5"/>
    <w:rsid w:val="00385BE4"/>
    <w:rsid w:val="00385E1B"/>
    <w:rsid w:val="00386793"/>
    <w:rsid w:val="00387EE4"/>
    <w:rsid w:val="003929F8"/>
    <w:rsid w:val="00393A9D"/>
    <w:rsid w:val="003950EB"/>
    <w:rsid w:val="003951F2"/>
    <w:rsid w:val="00395543"/>
    <w:rsid w:val="00396589"/>
    <w:rsid w:val="003A1695"/>
    <w:rsid w:val="003A29CE"/>
    <w:rsid w:val="003A60D4"/>
    <w:rsid w:val="003A793C"/>
    <w:rsid w:val="003B0263"/>
    <w:rsid w:val="003B0CE3"/>
    <w:rsid w:val="003B0E7C"/>
    <w:rsid w:val="003B107C"/>
    <w:rsid w:val="003B44E7"/>
    <w:rsid w:val="003B4E70"/>
    <w:rsid w:val="003B5C20"/>
    <w:rsid w:val="003B68BA"/>
    <w:rsid w:val="003C0413"/>
    <w:rsid w:val="003C1898"/>
    <w:rsid w:val="003C2908"/>
    <w:rsid w:val="003C4530"/>
    <w:rsid w:val="003C498C"/>
    <w:rsid w:val="003C5FF9"/>
    <w:rsid w:val="003D1F85"/>
    <w:rsid w:val="003D3738"/>
    <w:rsid w:val="003D3A9B"/>
    <w:rsid w:val="003D5999"/>
    <w:rsid w:val="003D66C4"/>
    <w:rsid w:val="003E1946"/>
    <w:rsid w:val="003E1FD2"/>
    <w:rsid w:val="003E28F5"/>
    <w:rsid w:val="003E3597"/>
    <w:rsid w:val="003E381D"/>
    <w:rsid w:val="003E4416"/>
    <w:rsid w:val="003E4880"/>
    <w:rsid w:val="003E61B2"/>
    <w:rsid w:val="003E6FA4"/>
    <w:rsid w:val="003E768A"/>
    <w:rsid w:val="003F23D1"/>
    <w:rsid w:val="003F317A"/>
    <w:rsid w:val="003F5BF5"/>
    <w:rsid w:val="003F7D0B"/>
    <w:rsid w:val="00404369"/>
    <w:rsid w:val="00406930"/>
    <w:rsid w:val="00406BFC"/>
    <w:rsid w:val="00406CC5"/>
    <w:rsid w:val="0040752B"/>
    <w:rsid w:val="00407FF7"/>
    <w:rsid w:val="00410FB8"/>
    <w:rsid w:val="004138E8"/>
    <w:rsid w:val="004155BB"/>
    <w:rsid w:val="004164E7"/>
    <w:rsid w:val="00416A3D"/>
    <w:rsid w:val="004202C3"/>
    <w:rsid w:val="00420BE0"/>
    <w:rsid w:val="00425424"/>
    <w:rsid w:val="00427E44"/>
    <w:rsid w:val="00431188"/>
    <w:rsid w:val="00432B3A"/>
    <w:rsid w:val="0043334B"/>
    <w:rsid w:val="004349C5"/>
    <w:rsid w:val="00435D50"/>
    <w:rsid w:val="00435F4B"/>
    <w:rsid w:val="004366CD"/>
    <w:rsid w:val="004368F4"/>
    <w:rsid w:val="00437F4D"/>
    <w:rsid w:val="004403E7"/>
    <w:rsid w:val="004404D3"/>
    <w:rsid w:val="00446E6B"/>
    <w:rsid w:val="004528EE"/>
    <w:rsid w:val="0045358F"/>
    <w:rsid w:val="0045362E"/>
    <w:rsid w:val="00454A87"/>
    <w:rsid w:val="004551C8"/>
    <w:rsid w:val="00455A65"/>
    <w:rsid w:val="00456C1D"/>
    <w:rsid w:val="00457030"/>
    <w:rsid w:val="004627F3"/>
    <w:rsid w:val="00462973"/>
    <w:rsid w:val="00462AC3"/>
    <w:rsid w:val="00462C6C"/>
    <w:rsid w:val="004633DC"/>
    <w:rsid w:val="00465E14"/>
    <w:rsid w:val="00467EFD"/>
    <w:rsid w:val="004716FC"/>
    <w:rsid w:val="004735B0"/>
    <w:rsid w:val="00480BCB"/>
    <w:rsid w:val="00480E8A"/>
    <w:rsid w:val="00481CE4"/>
    <w:rsid w:val="00484049"/>
    <w:rsid w:val="00485B8E"/>
    <w:rsid w:val="00485BB1"/>
    <w:rsid w:val="00485C20"/>
    <w:rsid w:val="004867A7"/>
    <w:rsid w:val="0048743B"/>
    <w:rsid w:val="004901A9"/>
    <w:rsid w:val="00490FB6"/>
    <w:rsid w:val="004915A0"/>
    <w:rsid w:val="00491644"/>
    <w:rsid w:val="00491848"/>
    <w:rsid w:val="00494BE7"/>
    <w:rsid w:val="00495626"/>
    <w:rsid w:val="00497048"/>
    <w:rsid w:val="004A088E"/>
    <w:rsid w:val="004A3A6A"/>
    <w:rsid w:val="004A5255"/>
    <w:rsid w:val="004A6093"/>
    <w:rsid w:val="004B207B"/>
    <w:rsid w:val="004B375F"/>
    <w:rsid w:val="004B3768"/>
    <w:rsid w:val="004B3A93"/>
    <w:rsid w:val="004B3D9A"/>
    <w:rsid w:val="004B764D"/>
    <w:rsid w:val="004B7684"/>
    <w:rsid w:val="004B7EFF"/>
    <w:rsid w:val="004C02F9"/>
    <w:rsid w:val="004C2EE5"/>
    <w:rsid w:val="004C415E"/>
    <w:rsid w:val="004C6A12"/>
    <w:rsid w:val="004C7708"/>
    <w:rsid w:val="004C7A01"/>
    <w:rsid w:val="004D02A0"/>
    <w:rsid w:val="004D0598"/>
    <w:rsid w:val="004D16AC"/>
    <w:rsid w:val="004D3EC9"/>
    <w:rsid w:val="004D50E4"/>
    <w:rsid w:val="004D7D52"/>
    <w:rsid w:val="004E007F"/>
    <w:rsid w:val="004E228C"/>
    <w:rsid w:val="004E27CD"/>
    <w:rsid w:val="004E28A4"/>
    <w:rsid w:val="004E4088"/>
    <w:rsid w:val="004E49E2"/>
    <w:rsid w:val="004E5B14"/>
    <w:rsid w:val="004E65C4"/>
    <w:rsid w:val="004E67BE"/>
    <w:rsid w:val="004E7E88"/>
    <w:rsid w:val="004F3E60"/>
    <w:rsid w:val="004F3EAB"/>
    <w:rsid w:val="004F4DA5"/>
    <w:rsid w:val="004F5A28"/>
    <w:rsid w:val="004F688B"/>
    <w:rsid w:val="004F689D"/>
    <w:rsid w:val="004F69B3"/>
    <w:rsid w:val="00500AE9"/>
    <w:rsid w:val="00503403"/>
    <w:rsid w:val="0050393E"/>
    <w:rsid w:val="00504A6C"/>
    <w:rsid w:val="00504C95"/>
    <w:rsid w:val="00504EA5"/>
    <w:rsid w:val="00507197"/>
    <w:rsid w:val="0050725E"/>
    <w:rsid w:val="005078D6"/>
    <w:rsid w:val="00507DB6"/>
    <w:rsid w:val="00507F4A"/>
    <w:rsid w:val="00510D99"/>
    <w:rsid w:val="00513D1B"/>
    <w:rsid w:val="005142AA"/>
    <w:rsid w:val="0051626C"/>
    <w:rsid w:val="00522C47"/>
    <w:rsid w:val="00523414"/>
    <w:rsid w:val="005242BA"/>
    <w:rsid w:val="00526A26"/>
    <w:rsid w:val="00527068"/>
    <w:rsid w:val="00527112"/>
    <w:rsid w:val="00527375"/>
    <w:rsid w:val="005276B2"/>
    <w:rsid w:val="005278E0"/>
    <w:rsid w:val="00531726"/>
    <w:rsid w:val="005400B2"/>
    <w:rsid w:val="0054085D"/>
    <w:rsid w:val="0054322A"/>
    <w:rsid w:val="00543DC8"/>
    <w:rsid w:val="00545830"/>
    <w:rsid w:val="0055232B"/>
    <w:rsid w:val="0055383E"/>
    <w:rsid w:val="005538E7"/>
    <w:rsid w:val="005562C3"/>
    <w:rsid w:val="00556F50"/>
    <w:rsid w:val="00557AB6"/>
    <w:rsid w:val="00557EBF"/>
    <w:rsid w:val="00560C92"/>
    <w:rsid w:val="00562A7B"/>
    <w:rsid w:val="00562A8B"/>
    <w:rsid w:val="0056387E"/>
    <w:rsid w:val="00566644"/>
    <w:rsid w:val="0056755E"/>
    <w:rsid w:val="0057019F"/>
    <w:rsid w:val="00570893"/>
    <w:rsid w:val="005717FE"/>
    <w:rsid w:val="0057360D"/>
    <w:rsid w:val="00574D33"/>
    <w:rsid w:val="00575B77"/>
    <w:rsid w:val="00576A45"/>
    <w:rsid w:val="0057724F"/>
    <w:rsid w:val="00580457"/>
    <w:rsid w:val="00580B29"/>
    <w:rsid w:val="00581195"/>
    <w:rsid w:val="005822F3"/>
    <w:rsid w:val="00590143"/>
    <w:rsid w:val="005932C4"/>
    <w:rsid w:val="0059402A"/>
    <w:rsid w:val="0059526F"/>
    <w:rsid w:val="00597689"/>
    <w:rsid w:val="005A2ABF"/>
    <w:rsid w:val="005A3432"/>
    <w:rsid w:val="005A5693"/>
    <w:rsid w:val="005A5861"/>
    <w:rsid w:val="005A7D91"/>
    <w:rsid w:val="005B15E9"/>
    <w:rsid w:val="005B1EDC"/>
    <w:rsid w:val="005B23B3"/>
    <w:rsid w:val="005B2587"/>
    <w:rsid w:val="005B282E"/>
    <w:rsid w:val="005B2B49"/>
    <w:rsid w:val="005B31F0"/>
    <w:rsid w:val="005B39EA"/>
    <w:rsid w:val="005B4768"/>
    <w:rsid w:val="005B7C66"/>
    <w:rsid w:val="005C28E6"/>
    <w:rsid w:val="005C34DB"/>
    <w:rsid w:val="005C3F09"/>
    <w:rsid w:val="005C4A93"/>
    <w:rsid w:val="005C6846"/>
    <w:rsid w:val="005C6E09"/>
    <w:rsid w:val="005C73CB"/>
    <w:rsid w:val="005D1273"/>
    <w:rsid w:val="005D1F2C"/>
    <w:rsid w:val="005D6F37"/>
    <w:rsid w:val="005D7F4D"/>
    <w:rsid w:val="005E0744"/>
    <w:rsid w:val="005E25B5"/>
    <w:rsid w:val="005E3787"/>
    <w:rsid w:val="005E4ECF"/>
    <w:rsid w:val="005E5246"/>
    <w:rsid w:val="005E6A5A"/>
    <w:rsid w:val="005F0FEC"/>
    <w:rsid w:val="005F348F"/>
    <w:rsid w:val="005F3FE7"/>
    <w:rsid w:val="005F742B"/>
    <w:rsid w:val="0060351A"/>
    <w:rsid w:val="00603ED5"/>
    <w:rsid w:val="00604EAC"/>
    <w:rsid w:val="00606529"/>
    <w:rsid w:val="00611B0D"/>
    <w:rsid w:val="00612782"/>
    <w:rsid w:val="00613361"/>
    <w:rsid w:val="00613456"/>
    <w:rsid w:val="006178C0"/>
    <w:rsid w:val="00617A4D"/>
    <w:rsid w:val="00620FA5"/>
    <w:rsid w:val="00622B3D"/>
    <w:rsid w:val="00624D8C"/>
    <w:rsid w:val="00625E6B"/>
    <w:rsid w:val="0062668E"/>
    <w:rsid w:val="00627E25"/>
    <w:rsid w:val="00633732"/>
    <w:rsid w:val="00633A82"/>
    <w:rsid w:val="00635DA8"/>
    <w:rsid w:val="0064057D"/>
    <w:rsid w:val="00640ADF"/>
    <w:rsid w:val="00640D40"/>
    <w:rsid w:val="00645603"/>
    <w:rsid w:val="006510A0"/>
    <w:rsid w:val="00652B35"/>
    <w:rsid w:val="006568D4"/>
    <w:rsid w:val="00660CC5"/>
    <w:rsid w:val="00661500"/>
    <w:rsid w:val="00661B9D"/>
    <w:rsid w:val="006621F8"/>
    <w:rsid w:val="00662AD3"/>
    <w:rsid w:val="006630CE"/>
    <w:rsid w:val="0066362E"/>
    <w:rsid w:val="00664E25"/>
    <w:rsid w:val="00664F08"/>
    <w:rsid w:val="006652DD"/>
    <w:rsid w:val="006653A2"/>
    <w:rsid w:val="00665C7D"/>
    <w:rsid w:val="00666071"/>
    <w:rsid w:val="006660C8"/>
    <w:rsid w:val="006703EF"/>
    <w:rsid w:val="00671780"/>
    <w:rsid w:val="006724C7"/>
    <w:rsid w:val="00672968"/>
    <w:rsid w:val="00673AED"/>
    <w:rsid w:val="00675200"/>
    <w:rsid w:val="006758B8"/>
    <w:rsid w:val="006758CE"/>
    <w:rsid w:val="00675923"/>
    <w:rsid w:val="00684A17"/>
    <w:rsid w:val="006914C4"/>
    <w:rsid w:val="00692F38"/>
    <w:rsid w:val="00692F45"/>
    <w:rsid w:val="00693428"/>
    <w:rsid w:val="00694EED"/>
    <w:rsid w:val="006A0033"/>
    <w:rsid w:val="006A02E3"/>
    <w:rsid w:val="006A2B6C"/>
    <w:rsid w:val="006A728E"/>
    <w:rsid w:val="006A72AE"/>
    <w:rsid w:val="006B07D9"/>
    <w:rsid w:val="006B0F0D"/>
    <w:rsid w:val="006B28B6"/>
    <w:rsid w:val="006B32D1"/>
    <w:rsid w:val="006B404E"/>
    <w:rsid w:val="006B52D8"/>
    <w:rsid w:val="006B7D2F"/>
    <w:rsid w:val="006C03C7"/>
    <w:rsid w:val="006C05FF"/>
    <w:rsid w:val="006C0CCA"/>
    <w:rsid w:val="006C11FC"/>
    <w:rsid w:val="006C2112"/>
    <w:rsid w:val="006C4CD2"/>
    <w:rsid w:val="006C670A"/>
    <w:rsid w:val="006D0F4E"/>
    <w:rsid w:val="006D16B4"/>
    <w:rsid w:val="006D4E3C"/>
    <w:rsid w:val="006D5DE8"/>
    <w:rsid w:val="006D7807"/>
    <w:rsid w:val="006E00CE"/>
    <w:rsid w:val="006E07E2"/>
    <w:rsid w:val="006E08FA"/>
    <w:rsid w:val="006E1C3D"/>
    <w:rsid w:val="006E246F"/>
    <w:rsid w:val="006E4F2B"/>
    <w:rsid w:val="006E5832"/>
    <w:rsid w:val="006E5C98"/>
    <w:rsid w:val="006E7017"/>
    <w:rsid w:val="006E7221"/>
    <w:rsid w:val="006E74F4"/>
    <w:rsid w:val="006F2E5B"/>
    <w:rsid w:val="006F3235"/>
    <w:rsid w:val="006F351F"/>
    <w:rsid w:val="006F358A"/>
    <w:rsid w:val="0070228C"/>
    <w:rsid w:val="00702337"/>
    <w:rsid w:val="00702988"/>
    <w:rsid w:val="007037BF"/>
    <w:rsid w:val="00703CAB"/>
    <w:rsid w:val="007048CD"/>
    <w:rsid w:val="00704BE5"/>
    <w:rsid w:val="00705B77"/>
    <w:rsid w:val="00706115"/>
    <w:rsid w:val="007077F8"/>
    <w:rsid w:val="00710C70"/>
    <w:rsid w:val="007161B8"/>
    <w:rsid w:val="007169A5"/>
    <w:rsid w:val="00720A7B"/>
    <w:rsid w:val="00722F60"/>
    <w:rsid w:val="00723403"/>
    <w:rsid w:val="007240AB"/>
    <w:rsid w:val="0072509A"/>
    <w:rsid w:val="007269F5"/>
    <w:rsid w:val="00727848"/>
    <w:rsid w:val="007300C7"/>
    <w:rsid w:val="00731E3A"/>
    <w:rsid w:val="00732FD6"/>
    <w:rsid w:val="00733699"/>
    <w:rsid w:val="00734A88"/>
    <w:rsid w:val="00735FA3"/>
    <w:rsid w:val="007366A8"/>
    <w:rsid w:val="00736EB5"/>
    <w:rsid w:val="00740AE8"/>
    <w:rsid w:val="00741A14"/>
    <w:rsid w:val="00744253"/>
    <w:rsid w:val="007467C5"/>
    <w:rsid w:val="0074774B"/>
    <w:rsid w:val="00750162"/>
    <w:rsid w:val="0075196F"/>
    <w:rsid w:val="00752CCA"/>
    <w:rsid w:val="00753484"/>
    <w:rsid w:val="00754433"/>
    <w:rsid w:val="007549A4"/>
    <w:rsid w:val="00755F04"/>
    <w:rsid w:val="00756188"/>
    <w:rsid w:val="00760EB9"/>
    <w:rsid w:val="00761A47"/>
    <w:rsid w:val="007621BB"/>
    <w:rsid w:val="00762949"/>
    <w:rsid w:val="00763406"/>
    <w:rsid w:val="007636D0"/>
    <w:rsid w:val="00764384"/>
    <w:rsid w:val="007644F9"/>
    <w:rsid w:val="00764577"/>
    <w:rsid w:val="00786464"/>
    <w:rsid w:val="007877A6"/>
    <w:rsid w:val="00791C3B"/>
    <w:rsid w:val="00794E45"/>
    <w:rsid w:val="00795CB1"/>
    <w:rsid w:val="00795F10"/>
    <w:rsid w:val="007A0300"/>
    <w:rsid w:val="007A0A80"/>
    <w:rsid w:val="007A179D"/>
    <w:rsid w:val="007A3E0F"/>
    <w:rsid w:val="007A407C"/>
    <w:rsid w:val="007A6158"/>
    <w:rsid w:val="007A6CDC"/>
    <w:rsid w:val="007A78BF"/>
    <w:rsid w:val="007B008A"/>
    <w:rsid w:val="007B0EB3"/>
    <w:rsid w:val="007B16F2"/>
    <w:rsid w:val="007B18F5"/>
    <w:rsid w:val="007B1A46"/>
    <w:rsid w:val="007B1E05"/>
    <w:rsid w:val="007B2206"/>
    <w:rsid w:val="007B3143"/>
    <w:rsid w:val="007B4DAE"/>
    <w:rsid w:val="007B645A"/>
    <w:rsid w:val="007B701D"/>
    <w:rsid w:val="007B7179"/>
    <w:rsid w:val="007C0D3E"/>
    <w:rsid w:val="007C47CD"/>
    <w:rsid w:val="007C5C2C"/>
    <w:rsid w:val="007C62D3"/>
    <w:rsid w:val="007C68AD"/>
    <w:rsid w:val="007C7F42"/>
    <w:rsid w:val="007D0487"/>
    <w:rsid w:val="007D2A86"/>
    <w:rsid w:val="007D65BD"/>
    <w:rsid w:val="007D723B"/>
    <w:rsid w:val="007E2036"/>
    <w:rsid w:val="007E32AF"/>
    <w:rsid w:val="007E39AF"/>
    <w:rsid w:val="007E3CCF"/>
    <w:rsid w:val="007E405D"/>
    <w:rsid w:val="007E4583"/>
    <w:rsid w:val="007E52BE"/>
    <w:rsid w:val="007E6A37"/>
    <w:rsid w:val="007E7758"/>
    <w:rsid w:val="007E7B7D"/>
    <w:rsid w:val="007F0418"/>
    <w:rsid w:val="007F12B6"/>
    <w:rsid w:val="007F2128"/>
    <w:rsid w:val="007F227C"/>
    <w:rsid w:val="007F278F"/>
    <w:rsid w:val="007F3F79"/>
    <w:rsid w:val="007F51A8"/>
    <w:rsid w:val="007F6910"/>
    <w:rsid w:val="008006E6"/>
    <w:rsid w:val="00800EAF"/>
    <w:rsid w:val="00801554"/>
    <w:rsid w:val="008032D9"/>
    <w:rsid w:val="00803ADE"/>
    <w:rsid w:val="00803C72"/>
    <w:rsid w:val="00804C95"/>
    <w:rsid w:val="00805CC4"/>
    <w:rsid w:val="00806661"/>
    <w:rsid w:val="0080670C"/>
    <w:rsid w:val="008068DE"/>
    <w:rsid w:val="00806A71"/>
    <w:rsid w:val="00807F5D"/>
    <w:rsid w:val="008105D2"/>
    <w:rsid w:val="00810985"/>
    <w:rsid w:val="0081170B"/>
    <w:rsid w:val="008131CE"/>
    <w:rsid w:val="00813EA0"/>
    <w:rsid w:val="00814DAD"/>
    <w:rsid w:val="00820292"/>
    <w:rsid w:val="00820AE8"/>
    <w:rsid w:val="00821DD5"/>
    <w:rsid w:val="00824874"/>
    <w:rsid w:val="00825969"/>
    <w:rsid w:val="00825E3B"/>
    <w:rsid w:val="00826954"/>
    <w:rsid w:val="00827718"/>
    <w:rsid w:val="008279C0"/>
    <w:rsid w:val="00832AB6"/>
    <w:rsid w:val="00833081"/>
    <w:rsid w:val="00833727"/>
    <w:rsid w:val="00833E7C"/>
    <w:rsid w:val="00834C46"/>
    <w:rsid w:val="00836AB6"/>
    <w:rsid w:val="00842E13"/>
    <w:rsid w:val="00843442"/>
    <w:rsid w:val="0084372E"/>
    <w:rsid w:val="00843D65"/>
    <w:rsid w:val="00843E19"/>
    <w:rsid w:val="008446DD"/>
    <w:rsid w:val="00844FB1"/>
    <w:rsid w:val="008474D8"/>
    <w:rsid w:val="008506AB"/>
    <w:rsid w:val="00851FE8"/>
    <w:rsid w:val="00853E04"/>
    <w:rsid w:val="00853EA0"/>
    <w:rsid w:val="00854476"/>
    <w:rsid w:val="00855EAC"/>
    <w:rsid w:val="00857E4C"/>
    <w:rsid w:val="0086003F"/>
    <w:rsid w:val="0087047D"/>
    <w:rsid w:val="00871539"/>
    <w:rsid w:val="00871777"/>
    <w:rsid w:val="00872868"/>
    <w:rsid w:val="00872BB9"/>
    <w:rsid w:val="008740BF"/>
    <w:rsid w:val="0087483D"/>
    <w:rsid w:val="0087563F"/>
    <w:rsid w:val="00875795"/>
    <w:rsid w:val="00876DDC"/>
    <w:rsid w:val="00880B02"/>
    <w:rsid w:val="008815D9"/>
    <w:rsid w:val="00882293"/>
    <w:rsid w:val="00882981"/>
    <w:rsid w:val="00883DB2"/>
    <w:rsid w:val="0088668B"/>
    <w:rsid w:val="00887F7F"/>
    <w:rsid w:val="00890B18"/>
    <w:rsid w:val="00890B3F"/>
    <w:rsid w:val="00890C93"/>
    <w:rsid w:val="0089107B"/>
    <w:rsid w:val="00891687"/>
    <w:rsid w:val="00892C2C"/>
    <w:rsid w:val="00893491"/>
    <w:rsid w:val="00893A95"/>
    <w:rsid w:val="008A05A8"/>
    <w:rsid w:val="008A3487"/>
    <w:rsid w:val="008A39A3"/>
    <w:rsid w:val="008A4DA1"/>
    <w:rsid w:val="008A6C2E"/>
    <w:rsid w:val="008A71A6"/>
    <w:rsid w:val="008A7AD6"/>
    <w:rsid w:val="008A7C85"/>
    <w:rsid w:val="008A7D37"/>
    <w:rsid w:val="008B0CE8"/>
    <w:rsid w:val="008B24DF"/>
    <w:rsid w:val="008B441E"/>
    <w:rsid w:val="008B5A4B"/>
    <w:rsid w:val="008B5D66"/>
    <w:rsid w:val="008C12D0"/>
    <w:rsid w:val="008C1690"/>
    <w:rsid w:val="008C226E"/>
    <w:rsid w:val="008C2C39"/>
    <w:rsid w:val="008C489E"/>
    <w:rsid w:val="008C5218"/>
    <w:rsid w:val="008C6C02"/>
    <w:rsid w:val="008D2774"/>
    <w:rsid w:val="008D4CAC"/>
    <w:rsid w:val="008D5410"/>
    <w:rsid w:val="008D59F3"/>
    <w:rsid w:val="008D6A9C"/>
    <w:rsid w:val="008D6AF7"/>
    <w:rsid w:val="008D6C9F"/>
    <w:rsid w:val="008E0390"/>
    <w:rsid w:val="008E0776"/>
    <w:rsid w:val="008E1C29"/>
    <w:rsid w:val="008E1F63"/>
    <w:rsid w:val="008E2DF0"/>
    <w:rsid w:val="008E5D17"/>
    <w:rsid w:val="008E6EBE"/>
    <w:rsid w:val="008F1736"/>
    <w:rsid w:val="008F23A2"/>
    <w:rsid w:val="008F2594"/>
    <w:rsid w:val="008F2D95"/>
    <w:rsid w:val="008F3877"/>
    <w:rsid w:val="008F5930"/>
    <w:rsid w:val="008F6949"/>
    <w:rsid w:val="008F6A82"/>
    <w:rsid w:val="009004C3"/>
    <w:rsid w:val="009008FD"/>
    <w:rsid w:val="00900D8A"/>
    <w:rsid w:val="00901638"/>
    <w:rsid w:val="009030A7"/>
    <w:rsid w:val="0090445E"/>
    <w:rsid w:val="00904AB5"/>
    <w:rsid w:val="00906EA3"/>
    <w:rsid w:val="00907D45"/>
    <w:rsid w:val="0091084A"/>
    <w:rsid w:val="00913638"/>
    <w:rsid w:val="00914662"/>
    <w:rsid w:val="009156BC"/>
    <w:rsid w:val="0091652D"/>
    <w:rsid w:val="0091701D"/>
    <w:rsid w:val="00917B68"/>
    <w:rsid w:val="009210C8"/>
    <w:rsid w:val="00923927"/>
    <w:rsid w:val="00923CBC"/>
    <w:rsid w:val="00926EBB"/>
    <w:rsid w:val="00926FBA"/>
    <w:rsid w:val="0092710D"/>
    <w:rsid w:val="00931442"/>
    <w:rsid w:val="0093321F"/>
    <w:rsid w:val="0093495A"/>
    <w:rsid w:val="0093680E"/>
    <w:rsid w:val="00942771"/>
    <w:rsid w:val="00942A7C"/>
    <w:rsid w:val="00943D27"/>
    <w:rsid w:val="009445A5"/>
    <w:rsid w:val="0094568E"/>
    <w:rsid w:val="00946008"/>
    <w:rsid w:val="00946325"/>
    <w:rsid w:val="00946EEE"/>
    <w:rsid w:val="009475DD"/>
    <w:rsid w:val="0095221D"/>
    <w:rsid w:val="009528B4"/>
    <w:rsid w:val="00952E68"/>
    <w:rsid w:val="00953323"/>
    <w:rsid w:val="00954A6B"/>
    <w:rsid w:val="009560D4"/>
    <w:rsid w:val="009577E4"/>
    <w:rsid w:val="00957F65"/>
    <w:rsid w:val="009614E9"/>
    <w:rsid w:val="00961FBF"/>
    <w:rsid w:val="009621C0"/>
    <w:rsid w:val="00965336"/>
    <w:rsid w:val="0097320E"/>
    <w:rsid w:val="00975647"/>
    <w:rsid w:val="00975ABA"/>
    <w:rsid w:val="00976299"/>
    <w:rsid w:val="00976624"/>
    <w:rsid w:val="009771C5"/>
    <w:rsid w:val="009832B5"/>
    <w:rsid w:val="00983854"/>
    <w:rsid w:val="00986E43"/>
    <w:rsid w:val="00987196"/>
    <w:rsid w:val="009900F5"/>
    <w:rsid w:val="00991DBD"/>
    <w:rsid w:val="00992474"/>
    <w:rsid w:val="00993157"/>
    <w:rsid w:val="0099451F"/>
    <w:rsid w:val="00994610"/>
    <w:rsid w:val="009956D7"/>
    <w:rsid w:val="00996972"/>
    <w:rsid w:val="009A2166"/>
    <w:rsid w:val="009A3094"/>
    <w:rsid w:val="009A3752"/>
    <w:rsid w:val="009A3761"/>
    <w:rsid w:val="009A6A15"/>
    <w:rsid w:val="009A7715"/>
    <w:rsid w:val="009B14BC"/>
    <w:rsid w:val="009B2F1C"/>
    <w:rsid w:val="009B3DB9"/>
    <w:rsid w:val="009B44C1"/>
    <w:rsid w:val="009B497A"/>
    <w:rsid w:val="009B5089"/>
    <w:rsid w:val="009B5671"/>
    <w:rsid w:val="009B780E"/>
    <w:rsid w:val="009B7F81"/>
    <w:rsid w:val="009C0A32"/>
    <w:rsid w:val="009C0BB6"/>
    <w:rsid w:val="009C1090"/>
    <w:rsid w:val="009C3762"/>
    <w:rsid w:val="009C55C5"/>
    <w:rsid w:val="009C775D"/>
    <w:rsid w:val="009D0444"/>
    <w:rsid w:val="009D0BD3"/>
    <w:rsid w:val="009D134E"/>
    <w:rsid w:val="009D19EC"/>
    <w:rsid w:val="009D4C38"/>
    <w:rsid w:val="009D5248"/>
    <w:rsid w:val="009D5E69"/>
    <w:rsid w:val="009D62BA"/>
    <w:rsid w:val="009D76ED"/>
    <w:rsid w:val="009E07CE"/>
    <w:rsid w:val="009E173E"/>
    <w:rsid w:val="009E2B35"/>
    <w:rsid w:val="009E2CF0"/>
    <w:rsid w:val="009E370F"/>
    <w:rsid w:val="009E3F2A"/>
    <w:rsid w:val="009E65A5"/>
    <w:rsid w:val="009E7C7B"/>
    <w:rsid w:val="009F23C4"/>
    <w:rsid w:val="009F38A8"/>
    <w:rsid w:val="009F3991"/>
    <w:rsid w:val="009F4D8C"/>
    <w:rsid w:val="009F5C64"/>
    <w:rsid w:val="009F6346"/>
    <w:rsid w:val="009F6897"/>
    <w:rsid w:val="009F7BE7"/>
    <w:rsid w:val="00A0205B"/>
    <w:rsid w:val="00A0231B"/>
    <w:rsid w:val="00A029D8"/>
    <w:rsid w:val="00A02D66"/>
    <w:rsid w:val="00A02F9D"/>
    <w:rsid w:val="00A04E8D"/>
    <w:rsid w:val="00A06B92"/>
    <w:rsid w:val="00A07DB5"/>
    <w:rsid w:val="00A10A78"/>
    <w:rsid w:val="00A1483E"/>
    <w:rsid w:val="00A14CF4"/>
    <w:rsid w:val="00A203AE"/>
    <w:rsid w:val="00A22ABA"/>
    <w:rsid w:val="00A31518"/>
    <w:rsid w:val="00A33B08"/>
    <w:rsid w:val="00A34466"/>
    <w:rsid w:val="00A365E0"/>
    <w:rsid w:val="00A3754D"/>
    <w:rsid w:val="00A37CE0"/>
    <w:rsid w:val="00A40129"/>
    <w:rsid w:val="00A421FC"/>
    <w:rsid w:val="00A42C40"/>
    <w:rsid w:val="00A43DFF"/>
    <w:rsid w:val="00A45E13"/>
    <w:rsid w:val="00A46469"/>
    <w:rsid w:val="00A46E78"/>
    <w:rsid w:val="00A50870"/>
    <w:rsid w:val="00A52570"/>
    <w:rsid w:val="00A529E1"/>
    <w:rsid w:val="00A52EAA"/>
    <w:rsid w:val="00A537D9"/>
    <w:rsid w:val="00A5494E"/>
    <w:rsid w:val="00A5688F"/>
    <w:rsid w:val="00A56A18"/>
    <w:rsid w:val="00A56DCB"/>
    <w:rsid w:val="00A57D63"/>
    <w:rsid w:val="00A603BA"/>
    <w:rsid w:val="00A617BC"/>
    <w:rsid w:val="00A63494"/>
    <w:rsid w:val="00A63C84"/>
    <w:rsid w:val="00A649B7"/>
    <w:rsid w:val="00A64A82"/>
    <w:rsid w:val="00A64B20"/>
    <w:rsid w:val="00A65558"/>
    <w:rsid w:val="00A72976"/>
    <w:rsid w:val="00A72B6A"/>
    <w:rsid w:val="00A73549"/>
    <w:rsid w:val="00A74EE7"/>
    <w:rsid w:val="00A759C6"/>
    <w:rsid w:val="00A80947"/>
    <w:rsid w:val="00A8114D"/>
    <w:rsid w:val="00A816F9"/>
    <w:rsid w:val="00A82B88"/>
    <w:rsid w:val="00A86614"/>
    <w:rsid w:val="00A87737"/>
    <w:rsid w:val="00A91A3D"/>
    <w:rsid w:val="00A942C3"/>
    <w:rsid w:val="00A9449A"/>
    <w:rsid w:val="00A956B1"/>
    <w:rsid w:val="00A95CCD"/>
    <w:rsid w:val="00A9762B"/>
    <w:rsid w:val="00AA04E7"/>
    <w:rsid w:val="00AA0797"/>
    <w:rsid w:val="00AA0920"/>
    <w:rsid w:val="00AA1173"/>
    <w:rsid w:val="00AA3CE5"/>
    <w:rsid w:val="00AA4103"/>
    <w:rsid w:val="00AA4CD9"/>
    <w:rsid w:val="00AA5284"/>
    <w:rsid w:val="00AA556E"/>
    <w:rsid w:val="00AA7130"/>
    <w:rsid w:val="00AB119A"/>
    <w:rsid w:val="00AB1B3E"/>
    <w:rsid w:val="00AB458B"/>
    <w:rsid w:val="00AB6080"/>
    <w:rsid w:val="00AB622C"/>
    <w:rsid w:val="00AB6ABE"/>
    <w:rsid w:val="00AB6DCC"/>
    <w:rsid w:val="00AB703C"/>
    <w:rsid w:val="00AB71A0"/>
    <w:rsid w:val="00AB7FDB"/>
    <w:rsid w:val="00AC13EA"/>
    <w:rsid w:val="00AC3639"/>
    <w:rsid w:val="00AC36B0"/>
    <w:rsid w:val="00AC52AD"/>
    <w:rsid w:val="00AC616E"/>
    <w:rsid w:val="00AC7D31"/>
    <w:rsid w:val="00AD031C"/>
    <w:rsid w:val="00AD154C"/>
    <w:rsid w:val="00AD1C14"/>
    <w:rsid w:val="00AD2F79"/>
    <w:rsid w:val="00AD39C4"/>
    <w:rsid w:val="00AD43A4"/>
    <w:rsid w:val="00AD4C6A"/>
    <w:rsid w:val="00AD561E"/>
    <w:rsid w:val="00AD5E3F"/>
    <w:rsid w:val="00AD7D0D"/>
    <w:rsid w:val="00AE0D7C"/>
    <w:rsid w:val="00AE30BE"/>
    <w:rsid w:val="00AE50C0"/>
    <w:rsid w:val="00AE5C6E"/>
    <w:rsid w:val="00AE62CB"/>
    <w:rsid w:val="00AE75C2"/>
    <w:rsid w:val="00AF02C4"/>
    <w:rsid w:val="00AF1084"/>
    <w:rsid w:val="00AF1754"/>
    <w:rsid w:val="00AF6D1D"/>
    <w:rsid w:val="00B0088F"/>
    <w:rsid w:val="00B01763"/>
    <w:rsid w:val="00B021B1"/>
    <w:rsid w:val="00B02E63"/>
    <w:rsid w:val="00B02F65"/>
    <w:rsid w:val="00B03D90"/>
    <w:rsid w:val="00B03EA7"/>
    <w:rsid w:val="00B041ED"/>
    <w:rsid w:val="00B04485"/>
    <w:rsid w:val="00B049A0"/>
    <w:rsid w:val="00B04A65"/>
    <w:rsid w:val="00B07226"/>
    <w:rsid w:val="00B1096B"/>
    <w:rsid w:val="00B11E7A"/>
    <w:rsid w:val="00B13952"/>
    <w:rsid w:val="00B14279"/>
    <w:rsid w:val="00B14427"/>
    <w:rsid w:val="00B15A75"/>
    <w:rsid w:val="00B16817"/>
    <w:rsid w:val="00B17739"/>
    <w:rsid w:val="00B17BDA"/>
    <w:rsid w:val="00B20D4E"/>
    <w:rsid w:val="00B21584"/>
    <w:rsid w:val="00B21BC0"/>
    <w:rsid w:val="00B2215B"/>
    <w:rsid w:val="00B24ECB"/>
    <w:rsid w:val="00B25966"/>
    <w:rsid w:val="00B26161"/>
    <w:rsid w:val="00B2619C"/>
    <w:rsid w:val="00B306B8"/>
    <w:rsid w:val="00B32D50"/>
    <w:rsid w:val="00B34870"/>
    <w:rsid w:val="00B34B24"/>
    <w:rsid w:val="00B34E8F"/>
    <w:rsid w:val="00B3575D"/>
    <w:rsid w:val="00B371B4"/>
    <w:rsid w:val="00B40CB0"/>
    <w:rsid w:val="00B41C1A"/>
    <w:rsid w:val="00B41E64"/>
    <w:rsid w:val="00B4338C"/>
    <w:rsid w:val="00B4441A"/>
    <w:rsid w:val="00B44A5B"/>
    <w:rsid w:val="00B45FB4"/>
    <w:rsid w:val="00B4617F"/>
    <w:rsid w:val="00B46252"/>
    <w:rsid w:val="00B46540"/>
    <w:rsid w:val="00B468E9"/>
    <w:rsid w:val="00B46E1F"/>
    <w:rsid w:val="00B47F10"/>
    <w:rsid w:val="00B508B9"/>
    <w:rsid w:val="00B50A00"/>
    <w:rsid w:val="00B51400"/>
    <w:rsid w:val="00B52F29"/>
    <w:rsid w:val="00B5324F"/>
    <w:rsid w:val="00B53AC1"/>
    <w:rsid w:val="00B5460E"/>
    <w:rsid w:val="00B54A13"/>
    <w:rsid w:val="00B55BC4"/>
    <w:rsid w:val="00B57180"/>
    <w:rsid w:val="00B571AD"/>
    <w:rsid w:val="00B573FF"/>
    <w:rsid w:val="00B60042"/>
    <w:rsid w:val="00B60169"/>
    <w:rsid w:val="00B61A38"/>
    <w:rsid w:val="00B63AE3"/>
    <w:rsid w:val="00B63DC7"/>
    <w:rsid w:val="00B657B4"/>
    <w:rsid w:val="00B659FD"/>
    <w:rsid w:val="00B65C25"/>
    <w:rsid w:val="00B701CC"/>
    <w:rsid w:val="00B71D59"/>
    <w:rsid w:val="00B74670"/>
    <w:rsid w:val="00B746CD"/>
    <w:rsid w:val="00B7532B"/>
    <w:rsid w:val="00B76209"/>
    <w:rsid w:val="00B77009"/>
    <w:rsid w:val="00B77A5B"/>
    <w:rsid w:val="00B77C3F"/>
    <w:rsid w:val="00B8009C"/>
    <w:rsid w:val="00B80C44"/>
    <w:rsid w:val="00B80D9E"/>
    <w:rsid w:val="00B812EB"/>
    <w:rsid w:val="00B81D49"/>
    <w:rsid w:val="00B81DEF"/>
    <w:rsid w:val="00B86F99"/>
    <w:rsid w:val="00B90697"/>
    <w:rsid w:val="00B9146F"/>
    <w:rsid w:val="00B91633"/>
    <w:rsid w:val="00B91B9B"/>
    <w:rsid w:val="00B9333F"/>
    <w:rsid w:val="00B934C1"/>
    <w:rsid w:val="00B94900"/>
    <w:rsid w:val="00B9533E"/>
    <w:rsid w:val="00BA0682"/>
    <w:rsid w:val="00BA3369"/>
    <w:rsid w:val="00BA38B5"/>
    <w:rsid w:val="00BA7431"/>
    <w:rsid w:val="00BB0659"/>
    <w:rsid w:val="00BB1701"/>
    <w:rsid w:val="00BB1A97"/>
    <w:rsid w:val="00BB26EB"/>
    <w:rsid w:val="00BB2866"/>
    <w:rsid w:val="00BB3478"/>
    <w:rsid w:val="00BB4A62"/>
    <w:rsid w:val="00BB4B1A"/>
    <w:rsid w:val="00BB4EC0"/>
    <w:rsid w:val="00BB6104"/>
    <w:rsid w:val="00BB66B6"/>
    <w:rsid w:val="00BC0230"/>
    <w:rsid w:val="00BC0E3D"/>
    <w:rsid w:val="00BC265F"/>
    <w:rsid w:val="00BC2B79"/>
    <w:rsid w:val="00BC2C38"/>
    <w:rsid w:val="00BC33C9"/>
    <w:rsid w:val="00BC4AFC"/>
    <w:rsid w:val="00BC5A17"/>
    <w:rsid w:val="00BC7133"/>
    <w:rsid w:val="00BC7530"/>
    <w:rsid w:val="00BD0673"/>
    <w:rsid w:val="00BD3961"/>
    <w:rsid w:val="00BD3F8B"/>
    <w:rsid w:val="00BD44FA"/>
    <w:rsid w:val="00BD4BFB"/>
    <w:rsid w:val="00BD7008"/>
    <w:rsid w:val="00BE054F"/>
    <w:rsid w:val="00BE1E63"/>
    <w:rsid w:val="00BE2A09"/>
    <w:rsid w:val="00BE43F5"/>
    <w:rsid w:val="00BE5538"/>
    <w:rsid w:val="00BE5FC9"/>
    <w:rsid w:val="00BE6CBA"/>
    <w:rsid w:val="00BE75C4"/>
    <w:rsid w:val="00BF30D4"/>
    <w:rsid w:val="00BF7CD7"/>
    <w:rsid w:val="00C00830"/>
    <w:rsid w:val="00C0413D"/>
    <w:rsid w:val="00C05986"/>
    <w:rsid w:val="00C07514"/>
    <w:rsid w:val="00C07C88"/>
    <w:rsid w:val="00C108CB"/>
    <w:rsid w:val="00C10BB4"/>
    <w:rsid w:val="00C10EB9"/>
    <w:rsid w:val="00C15555"/>
    <w:rsid w:val="00C20798"/>
    <w:rsid w:val="00C2372E"/>
    <w:rsid w:val="00C23FF5"/>
    <w:rsid w:val="00C252F1"/>
    <w:rsid w:val="00C26181"/>
    <w:rsid w:val="00C26554"/>
    <w:rsid w:val="00C32A39"/>
    <w:rsid w:val="00C33C78"/>
    <w:rsid w:val="00C34947"/>
    <w:rsid w:val="00C355DE"/>
    <w:rsid w:val="00C35CD4"/>
    <w:rsid w:val="00C37747"/>
    <w:rsid w:val="00C40A4D"/>
    <w:rsid w:val="00C427D9"/>
    <w:rsid w:val="00C44BE0"/>
    <w:rsid w:val="00C46665"/>
    <w:rsid w:val="00C46E88"/>
    <w:rsid w:val="00C509A3"/>
    <w:rsid w:val="00C50BB1"/>
    <w:rsid w:val="00C50ED1"/>
    <w:rsid w:val="00C51A00"/>
    <w:rsid w:val="00C53B0A"/>
    <w:rsid w:val="00C54B91"/>
    <w:rsid w:val="00C556DC"/>
    <w:rsid w:val="00C57425"/>
    <w:rsid w:val="00C62F6A"/>
    <w:rsid w:val="00C64F23"/>
    <w:rsid w:val="00C66B8F"/>
    <w:rsid w:val="00C66FA4"/>
    <w:rsid w:val="00C67484"/>
    <w:rsid w:val="00C67CD3"/>
    <w:rsid w:val="00C70E3C"/>
    <w:rsid w:val="00C74D80"/>
    <w:rsid w:val="00C766D2"/>
    <w:rsid w:val="00C80C75"/>
    <w:rsid w:val="00C82B2A"/>
    <w:rsid w:val="00C8609C"/>
    <w:rsid w:val="00C912FC"/>
    <w:rsid w:val="00C92F32"/>
    <w:rsid w:val="00C9308F"/>
    <w:rsid w:val="00C948E0"/>
    <w:rsid w:val="00C9568D"/>
    <w:rsid w:val="00C95F5D"/>
    <w:rsid w:val="00C96952"/>
    <w:rsid w:val="00C96F0D"/>
    <w:rsid w:val="00C97305"/>
    <w:rsid w:val="00CA0042"/>
    <w:rsid w:val="00CA00B2"/>
    <w:rsid w:val="00CA0706"/>
    <w:rsid w:val="00CA0DB0"/>
    <w:rsid w:val="00CA2081"/>
    <w:rsid w:val="00CA24E0"/>
    <w:rsid w:val="00CA3222"/>
    <w:rsid w:val="00CA3592"/>
    <w:rsid w:val="00CA3B4B"/>
    <w:rsid w:val="00CA40E1"/>
    <w:rsid w:val="00CA592E"/>
    <w:rsid w:val="00CA5D3F"/>
    <w:rsid w:val="00CA6514"/>
    <w:rsid w:val="00CA7101"/>
    <w:rsid w:val="00CB72A5"/>
    <w:rsid w:val="00CC0C23"/>
    <w:rsid w:val="00CC0F6B"/>
    <w:rsid w:val="00CC3C6A"/>
    <w:rsid w:val="00CC5BCB"/>
    <w:rsid w:val="00CC5DF5"/>
    <w:rsid w:val="00CC6D7E"/>
    <w:rsid w:val="00CD11D2"/>
    <w:rsid w:val="00CD134E"/>
    <w:rsid w:val="00CD1889"/>
    <w:rsid w:val="00CD2764"/>
    <w:rsid w:val="00CD310B"/>
    <w:rsid w:val="00CE037A"/>
    <w:rsid w:val="00CE2C6C"/>
    <w:rsid w:val="00CE4E26"/>
    <w:rsid w:val="00CE70D6"/>
    <w:rsid w:val="00CE7D01"/>
    <w:rsid w:val="00CF1B6A"/>
    <w:rsid w:val="00CF2ED0"/>
    <w:rsid w:val="00CF314B"/>
    <w:rsid w:val="00CF5116"/>
    <w:rsid w:val="00D01622"/>
    <w:rsid w:val="00D0503A"/>
    <w:rsid w:val="00D0793F"/>
    <w:rsid w:val="00D10FDF"/>
    <w:rsid w:val="00D14067"/>
    <w:rsid w:val="00D146D7"/>
    <w:rsid w:val="00D14AE8"/>
    <w:rsid w:val="00D14BD7"/>
    <w:rsid w:val="00D1518F"/>
    <w:rsid w:val="00D15D91"/>
    <w:rsid w:val="00D16733"/>
    <w:rsid w:val="00D17B9A"/>
    <w:rsid w:val="00D17F2A"/>
    <w:rsid w:val="00D20F14"/>
    <w:rsid w:val="00D21B8D"/>
    <w:rsid w:val="00D222AF"/>
    <w:rsid w:val="00D2269F"/>
    <w:rsid w:val="00D22A57"/>
    <w:rsid w:val="00D24DE2"/>
    <w:rsid w:val="00D25098"/>
    <w:rsid w:val="00D273E6"/>
    <w:rsid w:val="00D27479"/>
    <w:rsid w:val="00D31343"/>
    <w:rsid w:val="00D34766"/>
    <w:rsid w:val="00D34C17"/>
    <w:rsid w:val="00D36398"/>
    <w:rsid w:val="00D36757"/>
    <w:rsid w:val="00D37869"/>
    <w:rsid w:val="00D40268"/>
    <w:rsid w:val="00D41B0F"/>
    <w:rsid w:val="00D4257D"/>
    <w:rsid w:val="00D42753"/>
    <w:rsid w:val="00D42F07"/>
    <w:rsid w:val="00D436E3"/>
    <w:rsid w:val="00D43768"/>
    <w:rsid w:val="00D44015"/>
    <w:rsid w:val="00D44085"/>
    <w:rsid w:val="00D44270"/>
    <w:rsid w:val="00D45BC2"/>
    <w:rsid w:val="00D50D69"/>
    <w:rsid w:val="00D50D85"/>
    <w:rsid w:val="00D52412"/>
    <w:rsid w:val="00D52CC4"/>
    <w:rsid w:val="00D52F6B"/>
    <w:rsid w:val="00D54499"/>
    <w:rsid w:val="00D54649"/>
    <w:rsid w:val="00D5503E"/>
    <w:rsid w:val="00D56F05"/>
    <w:rsid w:val="00D57D45"/>
    <w:rsid w:val="00D623A7"/>
    <w:rsid w:val="00D63710"/>
    <w:rsid w:val="00D63A27"/>
    <w:rsid w:val="00D659C0"/>
    <w:rsid w:val="00D6654B"/>
    <w:rsid w:val="00D67774"/>
    <w:rsid w:val="00D67DCC"/>
    <w:rsid w:val="00D67E39"/>
    <w:rsid w:val="00D724B8"/>
    <w:rsid w:val="00D74461"/>
    <w:rsid w:val="00D74852"/>
    <w:rsid w:val="00D77076"/>
    <w:rsid w:val="00D82C2E"/>
    <w:rsid w:val="00D85CC6"/>
    <w:rsid w:val="00D85F1C"/>
    <w:rsid w:val="00D86A06"/>
    <w:rsid w:val="00D900B2"/>
    <w:rsid w:val="00D930C9"/>
    <w:rsid w:val="00D952A6"/>
    <w:rsid w:val="00D95630"/>
    <w:rsid w:val="00D95656"/>
    <w:rsid w:val="00D95B53"/>
    <w:rsid w:val="00D97DAC"/>
    <w:rsid w:val="00DA0A49"/>
    <w:rsid w:val="00DA1160"/>
    <w:rsid w:val="00DA1B98"/>
    <w:rsid w:val="00DA2728"/>
    <w:rsid w:val="00DA2D62"/>
    <w:rsid w:val="00DA33A7"/>
    <w:rsid w:val="00DA78CA"/>
    <w:rsid w:val="00DB11F1"/>
    <w:rsid w:val="00DB272D"/>
    <w:rsid w:val="00DB29FC"/>
    <w:rsid w:val="00DB2F65"/>
    <w:rsid w:val="00DB32AD"/>
    <w:rsid w:val="00DB382E"/>
    <w:rsid w:val="00DB426B"/>
    <w:rsid w:val="00DB5134"/>
    <w:rsid w:val="00DB5645"/>
    <w:rsid w:val="00DB6DC9"/>
    <w:rsid w:val="00DC0341"/>
    <w:rsid w:val="00DC11B9"/>
    <w:rsid w:val="00DC26FE"/>
    <w:rsid w:val="00DC3161"/>
    <w:rsid w:val="00DD126C"/>
    <w:rsid w:val="00DD1499"/>
    <w:rsid w:val="00DD1E1E"/>
    <w:rsid w:val="00DD27C7"/>
    <w:rsid w:val="00DD2CEF"/>
    <w:rsid w:val="00DD4E20"/>
    <w:rsid w:val="00DD7209"/>
    <w:rsid w:val="00DE2AB7"/>
    <w:rsid w:val="00DE2D44"/>
    <w:rsid w:val="00DE330B"/>
    <w:rsid w:val="00DE3803"/>
    <w:rsid w:val="00DE5874"/>
    <w:rsid w:val="00DE6427"/>
    <w:rsid w:val="00DE7441"/>
    <w:rsid w:val="00DF0BE6"/>
    <w:rsid w:val="00DF0CEB"/>
    <w:rsid w:val="00DF0EDF"/>
    <w:rsid w:val="00DF583F"/>
    <w:rsid w:val="00E01965"/>
    <w:rsid w:val="00E039FC"/>
    <w:rsid w:val="00E05737"/>
    <w:rsid w:val="00E05C75"/>
    <w:rsid w:val="00E0629B"/>
    <w:rsid w:val="00E06E00"/>
    <w:rsid w:val="00E0750F"/>
    <w:rsid w:val="00E11490"/>
    <w:rsid w:val="00E14710"/>
    <w:rsid w:val="00E14AD7"/>
    <w:rsid w:val="00E14C47"/>
    <w:rsid w:val="00E15007"/>
    <w:rsid w:val="00E16183"/>
    <w:rsid w:val="00E16265"/>
    <w:rsid w:val="00E17672"/>
    <w:rsid w:val="00E240FE"/>
    <w:rsid w:val="00E266C7"/>
    <w:rsid w:val="00E27DDB"/>
    <w:rsid w:val="00E30F0E"/>
    <w:rsid w:val="00E320F4"/>
    <w:rsid w:val="00E327E6"/>
    <w:rsid w:val="00E338FC"/>
    <w:rsid w:val="00E33C0C"/>
    <w:rsid w:val="00E34297"/>
    <w:rsid w:val="00E363F8"/>
    <w:rsid w:val="00E36FFA"/>
    <w:rsid w:val="00E4146D"/>
    <w:rsid w:val="00E44694"/>
    <w:rsid w:val="00E46ACB"/>
    <w:rsid w:val="00E54B00"/>
    <w:rsid w:val="00E5609C"/>
    <w:rsid w:val="00E60A68"/>
    <w:rsid w:val="00E60F72"/>
    <w:rsid w:val="00E61391"/>
    <w:rsid w:val="00E62A45"/>
    <w:rsid w:val="00E649C6"/>
    <w:rsid w:val="00E6566F"/>
    <w:rsid w:val="00E66666"/>
    <w:rsid w:val="00E66DCD"/>
    <w:rsid w:val="00E70966"/>
    <w:rsid w:val="00E70DE1"/>
    <w:rsid w:val="00E719C4"/>
    <w:rsid w:val="00E735CA"/>
    <w:rsid w:val="00E744FD"/>
    <w:rsid w:val="00E74E14"/>
    <w:rsid w:val="00E755AF"/>
    <w:rsid w:val="00E75B64"/>
    <w:rsid w:val="00E7683A"/>
    <w:rsid w:val="00E76A7F"/>
    <w:rsid w:val="00E7729B"/>
    <w:rsid w:val="00E83B84"/>
    <w:rsid w:val="00E83D36"/>
    <w:rsid w:val="00E84A78"/>
    <w:rsid w:val="00E86304"/>
    <w:rsid w:val="00E86890"/>
    <w:rsid w:val="00E87039"/>
    <w:rsid w:val="00E876DB"/>
    <w:rsid w:val="00E907A6"/>
    <w:rsid w:val="00E90BEE"/>
    <w:rsid w:val="00E90C92"/>
    <w:rsid w:val="00E91984"/>
    <w:rsid w:val="00E92585"/>
    <w:rsid w:val="00E93700"/>
    <w:rsid w:val="00E93BB7"/>
    <w:rsid w:val="00E945E7"/>
    <w:rsid w:val="00E96FA3"/>
    <w:rsid w:val="00EA0087"/>
    <w:rsid w:val="00EA1862"/>
    <w:rsid w:val="00EA3817"/>
    <w:rsid w:val="00EA600A"/>
    <w:rsid w:val="00EA61A3"/>
    <w:rsid w:val="00EA63BB"/>
    <w:rsid w:val="00EA709C"/>
    <w:rsid w:val="00EA7B54"/>
    <w:rsid w:val="00EB090F"/>
    <w:rsid w:val="00EB09E5"/>
    <w:rsid w:val="00EB0A65"/>
    <w:rsid w:val="00EB0A66"/>
    <w:rsid w:val="00EB0C35"/>
    <w:rsid w:val="00EB1627"/>
    <w:rsid w:val="00EB23FF"/>
    <w:rsid w:val="00EB2DA7"/>
    <w:rsid w:val="00EB3FB5"/>
    <w:rsid w:val="00EB6D28"/>
    <w:rsid w:val="00EB7968"/>
    <w:rsid w:val="00EC0E65"/>
    <w:rsid w:val="00EC1AE9"/>
    <w:rsid w:val="00EC387D"/>
    <w:rsid w:val="00EC3C39"/>
    <w:rsid w:val="00EC4558"/>
    <w:rsid w:val="00EC467F"/>
    <w:rsid w:val="00EC4C01"/>
    <w:rsid w:val="00EC5DF3"/>
    <w:rsid w:val="00EC74CE"/>
    <w:rsid w:val="00EC78A8"/>
    <w:rsid w:val="00ED082D"/>
    <w:rsid w:val="00ED18C1"/>
    <w:rsid w:val="00ED30FC"/>
    <w:rsid w:val="00ED6A63"/>
    <w:rsid w:val="00ED75CE"/>
    <w:rsid w:val="00ED7D81"/>
    <w:rsid w:val="00EE127B"/>
    <w:rsid w:val="00EE1698"/>
    <w:rsid w:val="00EE1758"/>
    <w:rsid w:val="00EE4F1E"/>
    <w:rsid w:val="00EE5DC0"/>
    <w:rsid w:val="00EF1FF8"/>
    <w:rsid w:val="00EF24F1"/>
    <w:rsid w:val="00EF2E64"/>
    <w:rsid w:val="00EF35B3"/>
    <w:rsid w:val="00EF54F6"/>
    <w:rsid w:val="00EF6D72"/>
    <w:rsid w:val="00EF6FDE"/>
    <w:rsid w:val="00EF733A"/>
    <w:rsid w:val="00F00BF0"/>
    <w:rsid w:val="00F01C57"/>
    <w:rsid w:val="00F022FD"/>
    <w:rsid w:val="00F02910"/>
    <w:rsid w:val="00F05961"/>
    <w:rsid w:val="00F05F6B"/>
    <w:rsid w:val="00F06F4C"/>
    <w:rsid w:val="00F07FC7"/>
    <w:rsid w:val="00F11895"/>
    <w:rsid w:val="00F12C89"/>
    <w:rsid w:val="00F13ABF"/>
    <w:rsid w:val="00F13C5A"/>
    <w:rsid w:val="00F15440"/>
    <w:rsid w:val="00F17427"/>
    <w:rsid w:val="00F17C7C"/>
    <w:rsid w:val="00F20A9D"/>
    <w:rsid w:val="00F21057"/>
    <w:rsid w:val="00F217D7"/>
    <w:rsid w:val="00F21AAD"/>
    <w:rsid w:val="00F21B0E"/>
    <w:rsid w:val="00F22AEF"/>
    <w:rsid w:val="00F2361A"/>
    <w:rsid w:val="00F2468A"/>
    <w:rsid w:val="00F248FE"/>
    <w:rsid w:val="00F24FBF"/>
    <w:rsid w:val="00F306A0"/>
    <w:rsid w:val="00F31964"/>
    <w:rsid w:val="00F36F8B"/>
    <w:rsid w:val="00F374B3"/>
    <w:rsid w:val="00F406D6"/>
    <w:rsid w:val="00F40E9C"/>
    <w:rsid w:val="00F4374C"/>
    <w:rsid w:val="00F43869"/>
    <w:rsid w:val="00F43B15"/>
    <w:rsid w:val="00F447BE"/>
    <w:rsid w:val="00F46943"/>
    <w:rsid w:val="00F46EB8"/>
    <w:rsid w:val="00F47977"/>
    <w:rsid w:val="00F47A77"/>
    <w:rsid w:val="00F55054"/>
    <w:rsid w:val="00F56CC2"/>
    <w:rsid w:val="00F57328"/>
    <w:rsid w:val="00F57782"/>
    <w:rsid w:val="00F608CB"/>
    <w:rsid w:val="00F60DB4"/>
    <w:rsid w:val="00F619EC"/>
    <w:rsid w:val="00F65337"/>
    <w:rsid w:val="00F65EA9"/>
    <w:rsid w:val="00F661D9"/>
    <w:rsid w:val="00F672C9"/>
    <w:rsid w:val="00F6797F"/>
    <w:rsid w:val="00F70A72"/>
    <w:rsid w:val="00F71282"/>
    <w:rsid w:val="00F72578"/>
    <w:rsid w:val="00F7269D"/>
    <w:rsid w:val="00F72DCC"/>
    <w:rsid w:val="00F730B6"/>
    <w:rsid w:val="00F73DBA"/>
    <w:rsid w:val="00F73DFB"/>
    <w:rsid w:val="00F758B9"/>
    <w:rsid w:val="00F767EB"/>
    <w:rsid w:val="00F768B6"/>
    <w:rsid w:val="00F82CA1"/>
    <w:rsid w:val="00F83CEB"/>
    <w:rsid w:val="00F86805"/>
    <w:rsid w:val="00F870A9"/>
    <w:rsid w:val="00F91931"/>
    <w:rsid w:val="00F919BF"/>
    <w:rsid w:val="00F91EDB"/>
    <w:rsid w:val="00F92CE5"/>
    <w:rsid w:val="00F93033"/>
    <w:rsid w:val="00F94441"/>
    <w:rsid w:val="00F96C17"/>
    <w:rsid w:val="00F96C85"/>
    <w:rsid w:val="00FA0C22"/>
    <w:rsid w:val="00FA0F18"/>
    <w:rsid w:val="00FA3B2E"/>
    <w:rsid w:val="00FA44F4"/>
    <w:rsid w:val="00FA7370"/>
    <w:rsid w:val="00FA7900"/>
    <w:rsid w:val="00FB037F"/>
    <w:rsid w:val="00FB1285"/>
    <w:rsid w:val="00FB1FD6"/>
    <w:rsid w:val="00FB2099"/>
    <w:rsid w:val="00FB30D2"/>
    <w:rsid w:val="00FB6558"/>
    <w:rsid w:val="00FC0B57"/>
    <w:rsid w:val="00FC0DD8"/>
    <w:rsid w:val="00FC1D85"/>
    <w:rsid w:val="00FC4979"/>
    <w:rsid w:val="00FC5A66"/>
    <w:rsid w:val="00FC7BAE"/>
    <w:rsid w:val="00FD15CC"/>
    <w:rsid w:val="00FD2A6C"/>
    <w:rsid w:val="00FD3F06"/>
    <w:rsid w:val="00FD560E"/>
    <w:rsid w:val="00FD5CDA"/>
    <w:rsid w:val="00FD60B0"/>
    <w:rsid w:val="00FD6998"/>
    <w:rsid w:val="00FD70DC"/>
    <w:rsid w:val="00FE0243"/>
    <w:rsid w:val="00FE1123"/>
    <w:rsid w:val="00FE4048"/>
    <w:rsid w:val="00FE4094"/>
    <w:rsid w:val="00FE4942"/>
    <w:rsid w:val="00FE6424"/>
    <w:rsid w:val="00FE6430"/>
    <w:rsid w:val="00FF1B37"/>
    <w:rsid w:val="00FF2D5F"/>
    <w:rsid w:val="00FF4423"/>
    <w:rsid w:val="00FF57EF"/>
    <w:rsid w:val="00FF629E"/>
    <w:rsid w:val="00FF71B5"/>
    <w:rsid w:val="4161526A"/>
    <w:rsid w:val="46911409"/>
    <w:rsid w:val="508552EB"/>
    <w:rsid w:val="5F2177AE"/>
    <w:rsid w:val="6B5C2FBE"/>
    <w:rsid w:val="713E1029"/>
    <w:rsid w:val="77894A2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2</Pages>
  <Words>184</Words>
  <Characters>1049</Characters>
  <Lines>8</Lines>
  <Paragraphs>2</Paragraphs>
  <TotalTime>2</TotalTime>
  <ScaleCrop>false</ScaleCrop>
  <LinksUpToDate>false</LinksUpToDate>
  <CharactersWithSpaces>1231</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2022-02-08T07:11:00Z</dcterms:created>
  <dc:creator>王雅婧</dc:creator>
  <cp:lastModifiedBy>cmcc-s</cp:lastModifiedBy>
  <dcterms:modified xsi:type="dcterms:W3CDTF">2025-08-27T12:46:25Z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2052-12.8.2.21177</vt:lpwstr>
  </property>
  <property fmtid="{D5CDD505-2E9C-101B-9397-08002B2CF9AE}" pid="3" name="ICV">
    <vt:lpwstr>9557CF94D8B842BF8B16BB64F7694EB8</vt:lpwstr>
  </property>
</Properties>
</file>