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保安经费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-执法队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综合行政执法队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131.9868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131.9868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1318680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99.9%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131.9868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131.9868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1318680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99.9%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加强椿树地区的常态管理力量，协助执法队开展执法工作。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ascii="华文仿宋" w:hAnsi="华文仿宋" w:eastAsia="华文仿宋" w:cs="宋体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  <w:t>对辖区街巷进行日常巡查，做好查抄搬运、内部安全保卫工作，防范和制止损害执法队安全的行为和事件发生，维护执法队的安全和秩序。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全年发放薪资人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发薪准确率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薪资发放效率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947"/>
              </w:tabs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和社会平均薪资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略低于平均工资；适度提升薪资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提供就业机会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群众满意率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72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部分人员存在不满意；会结合具体情况提降工资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B8566B1"/>
    <w:rsid w:val="4BA34C1C"/>
    <w:rsid w:val="51C57398"/>
    <w:rsid w:val="6BFA3DAB"/>
    <w:rsid w:val="71003EB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579</Words>
  <Characters>688</Characters>
  <Lines>5</Lines>
  <Paragraphs>1</Paragraphs>
  <TotalTime>2</TotalTime>
  <ScaleCrop>false</ScaleCrop>
  <LinksUpToDate>false</LinksUpToDate>
  <CharactersWithSpaces>697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2025-08-26T08:28:01Z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C2ADC84CBA2A4E9EA27FBC1D992B1EDC_12</vt:lpwstr>
  </property>
</Properties>
</file>