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42" w:type="dxa"/>
        <w:jc w:val="center"/>
        <w:tblLayout w:type="fixed"/>
        <w:tblCellMar>
          <w:top w:w="0" w:type="dxa"/>
          <w:left w:w="108" w:type="dxa"/>
          <w:bottom w:w="0" w:type="dxa"/>
          <w:right w:w="108" w:type="dxa"/>
        </w:tblCellMar>
      </w:tblPr>
      <w:tblGrid>
        <w:gridCol w:w="578"/>
        <w:gridCol w:w="963"/>
        <w:gridCol w:w="1092"/>
        <w:gridCol w:w="655"/>
        <w:gridCol w:w="328"/>
        <w:gridCol w:w="420"/>
        <w:gridCol w:w="825"/>
        <w:gridCol w:w="1185"/>
        <w:gridCol w:w="651"/>
        <w:gridCol w:w="14"/>
        <w:gridCol w:w="266"/>
        <w:gridCol w:w="430"/>
        <w:gridCol w:w="127"/>
        <w:gridCol w:w="709"/>
        <w:gridCol w:w="685"/>
        <w:gridCol w:w="14"/>
      </w:tblGrid>
      <w:tr>
        <w:tblPrEx>
          <w:tblCellMar>
            <w:top w:w="0" w:type="dxa"/>
            <w:left w:w="108" w:type="dxa"/>
            <w:bottom w:w="0" w:type="dxa"/>
            <w:right w:w="108" w:type="dxa"/>
          </w:tblCellMar>
        </w:tblPrEx>
        <w:trPr>
          <w:gridAfter w:val="1"/>
          <w:wAfter w:w="14" w:type="dxa"/>
          <w:trHeight w:val="440" w:hRule="exact"/>
          <w:jc w:val="center"/>
        </w:trPr>
        <w:tc>
          <w:tcPr>
            <w:tcW w:w="8928" w:type="dxa"/>
            <w:gridSpan w:val="15"/>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gridAfter w:val="1"/>
          <w:wAfter w:w="14" w:type="dxa"/>
          <w:trHeight w:val="194" w:hRule="atLeast"/>
          <w:jc w:val="center"/>
        </w:trPr>
        <w:tc>
          <w:tcPr>
            <w:tcW w:w="8928" w:type="dxa"/>
            <w:gridSpan w:val="15"/>
            <w:tcBorders>
              <w:top w:val="nil"/>
              <w:left w:val="nil"/>
              <w:bottom w:val="nil"/>
              <w:right w:val="nil"/>
            </w:tcBorders>
          </w:tcPr>
          <w:p>
            <w:pPr>
              <w:widowControl/>
              <w:jc w:val="center"/>
              <w:rPr>
                <w:rFonts w:ascii="宋体" w:hAnsi="宋体" w:eastAsia="宋体" w:cs="宋体"/>
                <w:kern w:val="0"/>
                <w:sz w:val="22"/>
                <w:szCs w:val="24"/>
              </w:rPr>
            </w:pPr>
            <w:r>
              <w:rPr>
                <w:rFonts w:hint="eastAsia" w:ascii="宋体" w:hAnsi="宋体" w:eastAsia="宋体" w:cs="宋体"/>
                <w:kern w:val="0"/>
                <w:sz w:val="22"/>
                <w:szCs w:val="24"/>
              </w:rPr>
              <w:t>（</w:t>
            </w:r>
            <w:r>
              <w:rPr>
                <w:rFonts w:ascii="宋体" w:hAnsi="宋体" w:eastAsia="宋体" w:cs="宋体"/>
                <w:kern w:val="0"/>
                <w:sz w:val="22"/>
                <w:szCs w:val="24"/>
              </w:rPr>
              <w:t>202</w:t>
            </w:r>
            <w:r>
              <w:rPr>
                <w:rFonts w:hint="eastAsia" w:ascii="宋体" w:hAnsi="宋体" w:eastAsia="宋体" w:cs="宋体"/>
                <w:kern w:val="0"/>
                <w:sz w:val="22"/>
                <w:szCs w:val="24"/>
                <w:lang w:val="en-US" w:eastAsia="zh-CN"/>
              </w:rPr>
              <w:t>4</w:t>
            </w:r>
            <w:r>
              <w:rPr>
                <w:rFonts w:hint="eastAsia" w:ascii="宋体" w:hAnsi="宋体" w:eastAsia="宋体" w:cs="宋体"/>
                <w:kern w:val="0"/>
                <w:sz w:val="22"/>
                <w:szCs w:val="24"/>
              </w:rPr>
              <w:t>年度）</w:t>
            </w:r>
          </w:p>
        </w:tc>
      </w:tr>
      <w:tr>
        <w:tblPrEx>
          <w:tblCellMar>
            <w:top w:w="0" w:type="dxa"/>
            <w:left w:w="108" w:type="dxa"/>
            <w:bottom w:w="0" w:type="dxa"/>
            <w:right w:w="108" w:type="dxa"/>
          </w:tblCellMar>
        </w:tblPrEx>
        <w:trPr>
          <w:gridAfter w:val="1"/>
          <w:wAfter w:w="14" w:type="dxa"/>
          <w:trHeight w:val="30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szCs w:val="21"/>
                <w:lang w:eastAsia="zh-CN"/>
              </w:rPr>
              <w:t>残疾人保障经费-重度残疾人护理补贴</w:t>
            </w:r>
          </w:p>
        </w:tc>
      </w:tr>
      <w:tr>
        <w:tblPrEx>
          <w:tblCellMar>
            <w:top w:w="0" w:type="dxa"/>
            <w:left w:w="108" w:type="dxa"/>
            <w:bottom w:w="0" w:type="dxa"/>
            <w:right w:w="108" w:type="dxa"/>
          </w:tblCellMar>
        </w:tblPrEx>
        <w:trPr>
          <w:gridAfter w:val="1"/>
          <w:wAfter w:w="14" w:type="dxa"/>
          <w:trHeight w:val="596"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332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北京市西城区人民政府椿树街道办事处</w:t>
            </w:r>
          </w:p>
        </w:tc>
        <w:tc>
          <w:tcPr>
            <w:tcW w:w="183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3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民生保障办公室（综合服务组）</w:t>
            </w:r>
          </w:p>
        </w:tc>
      </w:tr>
      <w:tr>
        <w:tblPrEx>
          <w:tblCellMar>
            <w:top w:w="0" w:type="dxa"/>
            <w:left w:w="108" w:type="dxa"/>
            <w:bottom w:w="0" w:type="dxa"/>
            <w:right w:w="108" w:type="dxa"/>
          </w:tblCellMar>
        </w:tblPrEx>
        <w:trPr>
          <w:gridAfter w:val="1"/>
          <w:wAfter w:w="14" w:type="dxa"/>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w:t>
            </w:r>
            <w:r>
              <w:rPr>
                <w:rFonts w:ascii="宋体" w:hAnsi="宋体" w:eastAsia="宋体" w:cs="宋体"/>
                <w:kern w:val="0"/>
                <w:sz w:val="18"/>
                <w:szCs w:val="18"/>
              </w:rPr>
              <w:t>负责人</w:t>
            </w:r>
          </w:p>
        </w:tc>
        <w:tc>
          <w:tcPr>
            <w:tcW w:w="332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p>
        </w:tc>
        <w:tc>
          <w:tcPr>
            <w:tcW w:w="183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联系电话</w:t>
            </w:r>
          </w:p>
        </w:tc>
        <w:tc>
          <w:tcPr>
            <w:tcW w:w="223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bookmarkStart w:id="0" w:name="_GoBack"/>
            <w:bookmarkEnd w:id="0"/>
          </w:p>
        </w:tc>
      </w:tr>
      <w:tr>
        <w:tblPrEx>
          <w:tblCellMar>
            <w:top w:w="0" w:type="dxa"/>
            <w:left w:w="108" w:type="dxa"/>
            <w:bottom w:w="0" w:type="dxa"/>
            <w:right w:w="108" w:type="dxa"/>
          </w:tblCellMar>
        </w:tblPrEx>
        <w:trPr>
          <w:trHeight w:val="657"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4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82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全年预算数（A）</w:t>
            </w:r>
          </w:p>
        </w:tc>
        <w:tc>
          <w:tcPr>
            <w:tcW w:w="1850"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（B）</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r>
              <w:rPr>
                <w:rFonts w:ascii="宋体" w:hAnsi="宋体" w:eastAsia="宋体" w:cs="宋体"/>
                <w:kern w:val="0"/>
                <w:sz w:val="18"/>
                <w:szCs w:val="18"/>
              </w:rPr>
              <w:t>B/A</w:t>
            </w:r>
            <w:r>
              <w:rPr>
                <w:rFonts w:hint="eastAsia" w:ascii="宋体" w:hAnsi="宋体" w:eastAsia="宋体" w:cs="宋体"/>
                <w:kern w:val="0"/>
                <w:sz w:val="18"/>
                <w:szCs w:val="18"/>
              </w:rPr>
              <w:t>）</w:t>
            </w:r>
          </w:p>
        </w:tc>
        <w:tc>
          <w:tcPr>
            <w:tcW w:w="69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6"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74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42</w:t>
            </w:r>
          </w:p>
        </w:tc>
        <w:tc>
          <w:tcPr>
            <w:tcW w:w="825" w:type="dxa"/>
            <w:tcBorders>
              <w:top w:val="nil"/>
              <w:left w:val="nil"/>
              <w:bottom w:val="single" w:color="auto" w:sz="4" w:space="0"/>
              <w:right w:val="single" w:color="auto" w:sz="4" w:space="0"/>
            </w:tcBorders>
            <w:vAlign w:val="center"/>
          </w:tcPr>
          <w:p>
            <w:pPr>
              <w:widowControl/>
              <w:spacing w:line="240" w:lineRule="exact"/>
              <w:jc w:val="both"/>
              <w:rPr>
                <w:rFonts w:ascii="宋体" w:hAnsi="宋体" w:eastAsia="宋体" w:cs="宋体"/>
                <w:kern w:val="0"/>
                <w:sz w:val="18"/>
                <w:szCs w:val="18"/>
              </w:rPr>
            </w:pPr>
            <w:r>
              <w:rPr>
                <w:rFonts w:hint="eastAsia" w:asciiTheme="minorEastAsia" w:hAnsiTheme="minorEastAsia" w:eastAsiaTheme="minorEastAsia" w:cstheme="minorEastAsia"/>
                <w:kern w:val="0"/>
                <w:sz w:val="18"/>
                <w:szCs w:val="18"/>
                <w:lang w:val="en-US" w:eastAsia="zh-CN"/>
              </w:rPr>
              <w:t>32.8850</w:t>
            </w:r>
          </w:p>
        </w:tc>
        <w:tc>
          <w:tcPr>
            <w:tcW w:w="1850"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32</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6900</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99.4%</w:t>
            </w:r>
          </w:p>
        </w:tc>
        <w:tc>
          <w:tcPr>
            <w:tcW w:w="69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9.9</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74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42</w:t>
            </w:r>
          </w:p>
        </w:tc>
        <w:tc>
          <w:tcPr>
            <w:tcW w:w="82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50"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74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2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50"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74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2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50"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gridAfter w:val="1"/>
          <w:wAfter w:w="14" w:type="dxa"/>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4283"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4067" w:type="dxa"/>
            <w:gridSpan w:val="8"/>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gridAfter w:val="1"/>
          <w:wAfter w:w="14" w:type="dxa"/>
          <w:trHeight w:val="400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4283" w:type="dxa"/>
            <w:gridSpan w:val="6"/>
            <w:tcBorders>
              <w:top w:val="single" w:color="auto" w:sz="4" w:space="0"/>
              <w:left w:val="nil"/>
              <w:bottom w:val="single" w:color="auto" w:sz="4" w:space="0"/>
              <w:right w:val="single" w:color="auto" w:sz="4" w:space="0"/>
            </w:tcBorders>
            <w:vAlign w:val="center"/>
          </w:tcPr>
          <w:p>
            <w:pPr>
              <w:rPr>
                <w:rFonts w:ascii="宋体" w:hAnsi="宋体" w:eastAsia="宋体" w:cs="宋体"/>
                <w:kern w:val="0"/>
                <w:sz w:val="18"/>
                <w:szCs w:val="18"/>
              </w:rPr>
            </w:pPr>
            <w:r>
              <w:rPr>
                <w:rFonts w:hint="eastAsia"/>
                <w:kern w:val="0"/>
                <w:sz w:val="20"/>
              </w:rPr>
              <w:t>按照京政发【2016】46号文件、京民福发【2016】434号文件及京民福发【2019】167号文件精神为本地区持有各类残疾证的残疾人发放</w:t>
            </w:r>
            <w:r>
              <w:rPr>
                <w:rFonts w:hint="eastAsia"/>
                <w:kern w:val="0"/>
                <w:sz w:val="20"/>
                <w:lang w:eastAsia="zh-CN"/>
              </w:rPr>
              <w:t>半年度的</w:t>
            </w:r>
            <w:r>
              <w:rPr>
                <w:rFonts w:hint="eastAsia"/>
                <w:kern w:val="0"/>
                <w:sz w:val="20"/>
              </w:rPr>
              <w:t>重度残疾人护理补贴，</w:t>
            </w:r>
            <w:r>
              <w:rPr>
                <w:rFonts w:hint="eastAsia"/>
                <w:kern w:val="0"/>
                <w:sz w:val="20"/>
                <w:lang w:eastAsia="zh-CN"/>
              </w:rPr>
              <w:t>每月约</w:t>
            </w:r>
            <w:r>
              <w:rPr>
                <w:rFonts w:hint="eastAsia"/>
                <w:kern w:val="0"/>
                <w:sz w:val="20"/>
                <w:lang w:val="en-US" w:eastAsia="zh-CN"/>
              </w:rPr>
              <w:t>220人次，以</w:t>
            </w:r>
            <w:r>
              <w:rPr>
                <w:rFonts w:hint="eastAsia"/>
                <w:kern w:val="0"/>
                <w:sz w:val="20"/>
              </w:rPr>
              <w:t>保障辖区内残疾人基本生活，帮助生活不能自理的残疾人及其家庭改善护理条件和生活状况。</w:t>
            </w:r>
          </w:p>
        </w:tc>
        <w:tc>
          <w:tcPr>
            <w:tcW w:w="4067" w:type="dxa"/>
            <w:gridSpan w:val="8"/>
            <w:tcBorders>
              <w:top w:val="single" w:color="auto" w:sz="4" w:space="0"/>
              <w:left w:val="nil"/>
              <w:bottom w:val="single" w:color="auto" w:sz="4" w:space="0"/>
              <w:right w:val="single" w:color="auto" w:sz="4" w:space="0"/>
            </w:tcBorders>
            <w:vAlign w:val="center"/>
          </w:tcPr>
          <w:p>
            <w:pPr>
              <w:rPr>
                <w:rFonts w:hint="eastAsia"/>
                <w:kern w:val="0"/>
                <w:sz w:val="20"/>
              </w:rPr>
            </w:pPr>
            <w:r>
              <w:rPr>
                <w:rFonts w:hint="eastAsia"/>
                <w:kern w:val="0"/>
                <w:sz w:val="20"/>
              </w:rPr>
              <w:t>1.按照京政发【2016】46号文件、京民福发【2016】434号文件及京民福发【2019】167号文件精神为本地区持有各类残疾证的残疾人发放重度残疾人护理补贴，保障辖区内残疾人基本生活，帮助生活不能自理的残疾人及其家庭改善护理条件和生活状况。</w:t>
            </w:r>
          </w:p>
          <w:p>
            <w:pPr>
              <w:rPr>
                <w:rFonts w:hint="eastAsia"/>
                <w:kern w:val="0"/>
                <w:sz w:val="20"/>
              </w:rPr>
            </w:pPr>
            <w:r>
              <w:rPr>
                <w:rFonts w:hint="eastAsia"/>
                <w:kern w:val="0"/>
                <w:sz w:val="20"/>
              </w:rPr>
              <w:t>2.预计全年完成对约</w:t>
            </w:r>
            <w:r>
              <w:rPr>
                <w:rFonts w:hint="eastAsia"/>
                <w:kern w:val="0"/>
                <w:sz w:val="20"/>
                <w:lang w:val="en-US" w:eastAsia="zh-CN"/>
              </w:rPr>
              <w:t>210</w:t>
            </w:r>
            <w:r>
              <w:rPr>
                <w:rFonts w:hint="eastAsia"/>
                <w:kern w:val="0"/>
                <w:sz w:val="20"/>
              </w:rPr>
              <w:t>人次的按月补贴发放，按照享受补贴人员变化情况进行动态管理。</w:t>
            </w:r>
          </w:p>
          <w:p>
            <w:pPr>
              <w:rPr>
                <w:rFonts w:ascii="宋体" w:hAnsi="宋体" w:eastAsia="宋体" w:cs="宋体"/>
                <w:kern w:val="0"/>
                <w:sz w:val="18"/>
                <w:szCs w:val="18"/>
              </w:rPr>
            </w:pPr>
            <w:r>
              <w:rPr>
                <w:rFonts w:hint="eastAsia"/>
                <w:kern w:val="0"/>
                <w:sz w:val="20"/>
              </w:rPr>
              <w:t>3.推动残疾人服务保障事业的发展，确保残疾人福利待遇相关政策的有效落实，健全完善残疾人服务保障体系，保障他们的基本生活需求，体现政府对该群体的关怀和关爱。</w:t>
            </w:r>
          </w:p>
        </w:tc>
      </w:tr>
      <w:tr>
        <w:tblPrEx>
          <w:tblCellMar>
            <w:top w:w="0" w:type="dxa"/>
            <w:left w:w="108" w:type="dxa"/>
            <w:bottom w:w="0" w:type="dxa"/>
            <w:right w:w="108" w:type="dxa"/>
          </w:tblCellMar>
        </w:tblPrEx>
        <w:trPr>
          <w:gridAfter w:val="1"/>
          <w:wAfter w:w="14" w:type="dxa"/>
          <w:trHeight w:val="653"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96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9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24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118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完成值</w:t>
            </w:r>
          </w:p>
        </w:tc>
        <w:tc>
          <w:tcPr>
            <w:tcW w:w="93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gridAfter w:val="1"/>
          <w:wAfter w:w="14" w:type="dxa"/>
          <w:trHeight w:val="216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98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default" w:eastAsia="宋体"/>
                <w:kern w:val="0"/>
                <w:sz w:val="20"/>
                <w:lang w:val="en-US" w:eastAsia="zh-CN"/>
              </w:rPr>
              <w:t>符合领取补贴条件的人员数量</w:t>
            </w:r>
          </w:p>
        </w:tc>
        <w:tc>
          <w:tcPr>
            <w:tcW w:w="1245" w:type="dxa"/>
            <w:gridSpan w:val="2"/>
            <w:tcBorders>
              <w:top w:val="nil"/>
              <w:left w:val="nil"/>
              <w:bottom w:val="single" w:color="auto" w:sz="4" w:space="0"/>
              <w:right w:val="single" w:color="auto" w:sz="4" w:space="0"/>
            </w:tcBorders>
            <w:vAlign w:val="center"/>
          </w:tcPr>
          <w:p>
            <w:pPr>
              <w:jc w:val="center"/>
              <w:rPr>
                <w:rFonts w:ascii="宋体" w:hAnsi="宋体" w:eastAsia="宋体" w:cs="宋体"/>
                <w:kern w:val="0"/>
                <w:sz w:val="18"/>
                <w:szCs w:val="18"/>
              </w:rPr>
            </w:pPr>
            <w:r>
              <w:rPr>
                <w:rFonts w:hint="default" w:eastAsia="宋体"/>
                <w:kern w:val="0"/>
                <w:sz w:val="20"/>
                <w:lang w:val="en-US" w:eastAsia="zh-CN"/>
              </w:rPr>
              <w:t>符合领取补贴条件的人员数量</w:t>
            </w:r>
            <w:r>
              <w:rPr>
                <w:rFonts w:hint="eastAsia"/>
                <w:kern w:val="0"/>
                <w:sz w:val="20"/>
                <w:lang w:val="en-US" w:eastAsia="zh-CN"/>
              </w:rPr>
              <w:t>约210人，动态管理</w:t>
            </w:r>
            <w:r>
              <w:rPr>
                <w:rFonts w:hint="eastAsia"/>
                <w:kern w:val="0"/>
                <w:sz w:val="20"/>
              </w:rPr>
              <w:t>指标</w:t>
            </w:r>
          </w:p>
        </w:tc>
        <w:tc>
          <w:tcPr>
            <w:tcW w:w="1185" w:type="dxa"/>
            <w:tcBorders>
              <w:top w:val="nil"/>
              <w:left w:val="nil"/>
              <w:bottom w:val="single" w:color="auto" w:sz="4" w:space="0"/>
              <w:right w:val="single" w:color="auto" w:sz="4" w:space="0"/>
            </w:tcBorders>
            <w:vAlign w:val="center"/>
          </w:tcPr>
          <w:p>
            <w:pPr>
              <w:jc w:val="both"/>
              <w:rPr>
                <w:rFonts w:ascii="宋体" w:hAnsi="宋体" w:eastAsia="宋体" w:cs="宋体"/>
                <w:kern w:val="0"/>
                <w:sz w:val="18"/>
                <w:szCs w:val="18"/>
              </w:rPr>
            </w:pPr>
            <w:r>
              <w:rPr>
                <w:rFonts w:hint="default" w:eastAsia="宋体"/>
                <w:kern w:val="0"/>
                <w:sz w:val="20"/>
                <w:lang w:val="en-US" w:eastAsia="zh-CN"/>
              </w:rPr>
              <w:t>符合领取补贴条件的人员数量</w:t>
            </w:r>
            <w:r>
              <w:rPr>
                <w:rFonts w:hint="eastAsia"/>
                <w:kern w:val="0"/>
                <w:sz w:val="20"/>
                <w:lang w:val="en-US" w:eastAsia="zh-CN"/>
              </w:rPr>
              <w:t>约210人，动态管理</w:t>
            </w:r>
          </w:p>
        </w:tc>
        <w:tc>
          <w:tcPr>
            <w:tcW w:w="931"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4" w:type="dxa"/>
          <w:trHeight w:val="44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98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rPr>
              <w:t>政策要求</w:t>
            </w:r>
          </w:p>
        </w:tc>
        <w:tc>
          <w:tcPr>
            <w:tcW w:w="1245" w:type="dxa"/>
            <w:gridSpan w:val="2"/>
            <w:tcBorders>
              <w:top w:val="nil"/>
              <w:left w:val="nil"/>
              <w:bottom w:val="single" w:color="auto" w:sz="4" w:space="0"/>
              <w:right w:val="single" w:color="auto" w:sz="4" w:space="0"/>
            </w:tcBorders>
            <w:vAlign w:val="center"/>
          </w:tcPr>
          <w:p>
            <w:pPr>
              <w:jc w:val="both"/>
              <w:rPr>
                <w:rFonts w:hint="eastAsia"/>
                <w:kern w:val="0"/>
                <w:sz w:val="20"/>
              </w:rPr>
            </w:pPr>
            <w:r>
              <w:rPr>
                <w:rFonts w:hint="eastAsia"/>
                <w:kern w:val="0"/>
                <w:sz w:val="20"/>
              </w:rPr>
              <w:t>政策要求</w:t>
            </w:r>
            <w:r>
              <w:rPr>
                <w:rFonts w:hint="eastAsia"/>
                <w:kern w:val="0"/>
                <w:sz w:val="20"/>
                <w:lang w:val="en-US" w:eastAsia="zh-CN"/>
              </w:rPr>
              <w:t>:</w:t>
            </w:r>
            <w:r>
              <w:rPr>
                <w:rFonts w:hint="eastAsia"/>
                <w:kern w:val="0"/>
                <w:sz w:val="20"/>
              </w:rPr>
              <w:t>严格按照京政发【2016】46号文件、京民福发【2016】434号等文件的要求开展工作，确保审报、审核流程的规范性</w:t>
            </w:r>
          </w:p>
          <w:p>
            <w:pPr>
              <w:jc w:val="center"/>
              <w:rPr>
                <w:rFonts w:ascii="宋体" w:hAnsi="宋体" w:eastAsia="宋体" w:cs="宋体"/>
                <w:kern w:val="0"/>
                <w:sz w:val="18"/>
                <w:szCs w:val="18"/>
              </w:rPr>
            </w:pPr>
          </w:p>
        </w:tc>
        <w:tc>
          <w:tcPr>
            <w:tcW w:w="1185" w:type="dxa"/>
            <w:tcBorders>
              <w:top w:val="nil"/>
              <w:left w:val="nil"/>
              <w:bottom w:val="single" w:color="auto" w:sz="4" w:space="0"/>
              <w:right w:val="single" w:color="auto" w:sz="4" w:space="0"/>
            </w:tcBorders>
            <w:vAlign w:val="center"/>
          </w:tcPr>
          <w:p>
            <w:pPr>
              <w:jc w:val="both"/>
              <w:rPr>
                <w:rFonts w:hint="eastAsia"/>
                <w:kern w:val="0"/>
                <w:sz w:val="20"/>
              </w:rPr>
            </w:pPr>
            <w:r>
              <w:rPr>
                <w:rFonts w:hint="eastAsia"/>
                <w:kern w:val="0"/>
                <w:sz w:val="20"/>
              </w:rPr>
              <w:t>政策要求</w:t>
            </w:r>
            <w:r>
              <w:rPr>
                <w:rFonts w:hint="eastAsia"/>
                <w:kern w:val="0"/>
                <w:sz w:val="20"/>
                <w:lang w:val="en-US" w:eastAsia="zh-CN"/>
              </w:rPr>
              <w:t>:</w:t>
            </w:r>
            <w:r>
              <w:rPr>
                <w:rFonts w:hint="eastAsia"/>
                <w:kern w:val="0"/>
                <w:sz w:val="20"/>
              </w:rPr>
              <w:t>严格按照京政发【2016】46号文件、京民福发【2016】434号等文件的要求开展工作，确保审报、审核流程的规范性</w:t>
            </w:r>
          </w:p>
          <w:p>
            <w:pPr>
              <w:keepNext w:val="0"/>
              <w:keepLines w:val="0"/>
              <w:widowControl/>
              <w:suppressLineNumbers w:val="0"/>
              <w:jc w:val="left"/>
              <w:textAlignment w:val="center"/>
              <w:rPr>
                <w:rFonts w:ascii="宋体" w:hAnsi="宋体" w:eastAsia="宋体" w:cs="宋体"/>
                <w:kern w:val="0"/>
                <w:sz w:val="18"/>
                <w:szCs w:val="18"/>
              </w:rPr>
            </w:pPr>
          </w:p>
        </w:tc>
        <w:tc>
          <w:tcPr>
            <w:tcW w:w="931"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4" w:type="dxa"/>
          <w:trHeight w:val="263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98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rPr>
              <w:t>审核、审批时间</w:t>
            </w:r>
            <w:r>
              <w:rPr>
                <w:rFonts w:hint="eastAsia"/>
                <w:kern w:val="0"/>
                <w:sz w:val="20"/>
                <w:lang w:eastAsia="zh-CN"/>
              </w:rPr>
              <w:t>、发放时间</w:t>
            </w:r>
          </w:p>
        </w:tc>
        <w:tc>
          <w:tcPr>
            <w:tcW w:w="124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rPr>
              <w:t>审核、审批时间</w:t>
            </w:r>
            <w:r>
              <w:rPr>
                <w:rFonts w:hint="eastAsia"/>
                <w:kern w:val="0"/>
                <w:sz w:val="20"/>
                <w:lang w:eastAsia="zh-CN"/>
              </w:rPr>
              <w:t>、发放时间</w:t>
            </w:r>
            <w:r>
              <w:rPr>
                <w:rFonts w:hint="eastAsia"/>
                <w:kern w:val="0"/>
                <w:sz w:val="20"/>
                <w:lang w:val="en-US" w:eastAsia="zh-CN"/>
              </w:rPr>
              <w:t>:</w:t>
            </w:r>
            <w:r>
              <w:rPr>
                <w:rFonts w:hint="eastAsia"/>
                <w:kern w:val="0"/>
                <w:sz w:val="20"/>
              </w:rPr>
              <w:t>每月30日前完成对补贴申请和相关信息的审核</w:t>
            </w:r>
            <w:r>
              <w:rPr>
                <w:rFonts w:hint="eastAsia"/>
                <w:kern w:val="0"/>
                <w:sz w:val="20"/>
                <w:lang w:eastAsia="zh-CN"/>
              </w:rPr>
              <w:t>；严格按政策要求，按月发放。</w:t>
            </w:r>
          </w:p>
        </w:tc>
        <w:tc>
          <w:tcPr>
            <w:tcW w:w="118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rPr>
              <w:t>审核、审批时间</w:t>
            </w:r>
            <w:r>
              <w:rPr>
                <w:rFonts w:hint="eastAsia"/>
                <w:kern w:val="0"/>
                <w:sz w:val="20"/>
                <w:lang w:eastAsia="zh-CN"/>
              </w:rPr>
              <w:t>、发放时间</w:t>
            </w:r>
            <w:r>
              <w:rPr>
                <w:rFonts w:hint="eastAsia"/>
                <w:kern w:val="0"/>
                <w:sz w:val="20"/>
                <w:lang w:val="en-US" w:eastAsia="zh-CN"/>
              </w:rPr>
              <w:t>:</w:t>
            </w:r>
            <w:r>
              <w:rPr>
                <w:rFonts w:hint="eastAsia"/>
                <w:kern w:val="0"/>
                <w:sz w:val="20"/>
              </w:rPr>
              <w:t>每月30日前完成对补贴申请和相关信息的审核</w:t>
            </w:r>
            <w:r>
              <w:rPr>
                <w:rFonts w:hint="eastAsia"/>
                <w:kern w:val="0"/>
                <w:sz w:val="20"/>
                <w:lang w:eastAsia="zh-CN"/>
              </w:rPr>
              <w:t>；严格按政策要求，按月发放。</w:t>
            </w:r>
          </w:p>
        </w:tc>
        <w:tc>
          <w:tcPr>
            <w:tcW w:w="931"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4" w:type="dxa"/>
          <w:trHeight w:val="158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98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rPr>
              <w:t>项目预算控制数</w:t>
            </w:r>
          </w:p>
        </w:tc>
        <w:tc>
          <w:tcPr>
            <w:tcW w:w="1245" w:type="dxa"/>
            <w:gridSpan w:val="2"/>
            <w:tcBorders>
              <w:top w:val="nil"/>
              <w:left w:val="nil"/>
              <w:bottom w:val="single" w:color="auto" w:sz="4" w:space="0"/>
              <w:right w:val="single" w:color="auto" w:sz="4" w:space="0"/>
            </w:tcBorders>
            <w:vAlign w:val="center"/>
          </w:tcPr>
          <w:p>
            <w:pPr>
              <w:jc w:val="center"/>
              <w:rPr>
                <w:rFonts w:hint="eastAsia" w:eastAsia="宋体"/>
                <w:kern w:val="0"/>
                <w:sz w:val="20"/>
                <w:lang w:eastAsia="zh-CN"/>
              </w:rPr>
            </w:pPr>
            <w:r>
              <w:rPr>
                <w:rFonts w:hint="eastAsia"/>
                <w:kern w:val="0"/>
                <w:sz w:val="20"/>
              </w:rPr>
              <w:t>项目预算控制数</w:t>
            </w:r>
            <w:r>
              <w:rPr>
                <w:rFonts w:hint="eastAsia"/>
                <w:kern w:val="0"/>
                <w:sz w:val="20"/>
                <w:lang w:val="en-US" w:eastAsia="zh-CN"/>
              </w:rPr>
              <w:t>42万元</w:t>
            </w:r>
          </w:p>
          <w:p>
            <w:pPr>
              <w:jc w:val="center"/>
              <w:rPr>
                <w:rFonts w:ascii="宋体" w:hAnsi="宋体" w:eastAsia="宋体" w:cs="宋体"/>
                <w:kern w:val="0"/>
                <w:sz w:val="18"/>
                <w:szCs w:val="18"/>
              </w:rPr>
            </w:pPr>
          </w:p>
        </w:tc>
        <w:tc>
          <w:tcPr>
            <w:tcW w:w="1185" w:type="dxa"/>
            <w:tcBorders>
              <w:top w:val="nil"/>
              <w:left w:val="nil"/>
              <w:bottom w:val="single" w:color="auto" w:sz="4" w:space="0"/>
              <w:right w:val="single" w:color="auto" w:sz="4" w:space="0"/>
            </w:tcBorders>
            <w:vAlign w:val="center"/>
          </w:tcPr>
          <w:p>
            <w:pPr>
              <w:jc w:val="center"/>
              <w:rPr>
                <w:rFonts w:hint="eastAsia" w:eastAsia="宋体"/>
                <w:kern w:val="0"/>
                <w:sz w:val="20"/>
                <w:lang w:eastAsia="zh-CN"/>
              </w:rPr>
            </w:pPr>
            <w:r>
              <w:rPr>
                <w:rFonts w:hint="eastAsia"/>
                <w:kern w:val="0"/>
                <w:sz w:val="20"/>
              </w:rPr>
              <w:t>项目预算控制数</w:t>
            </w:r>
            <w:r>
              <w:rPr>
                <w:rFonts w:hint="eastAsia"/>
                <w:kern w:val="0"/>
                <w:sz w:val="20"/>
                <w:lang w:val="en-US" w:eastAsia="zh-CN"/>
              </w:rPr>
              <w:t>32.690万元</w:t>
            </w:r>
          </w:p>
          <w:p>
            <w:pPr>
              <w:jc w:val="center"/>
              <w:rPr>
                <w:rFonts w:ascii="宋体" w:hAnsi="宋体" w:eastAsia="宋体" w:cs="宋体"/>
                <w:kern w:val="0"/>
                <w:sz w:val="18"/>
                <w:szCs w:val="18"/>
              </w:rPr>
            </w:pPr>
          </w:p>
        </w:tc>
        <w:tc>
          <w:tcPr>
            <w:tcW w:w="931"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9.9</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4" w:type="dxa"/>
          <w:trHeight w:val="482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r>
              <w:rPr>
                <w:rFonts w:hint="eastAsia"/>
                <w:kern w:val="0"/>
                <w:sz w:val="20"/>
                <w:lang w:eastAsia="zh-CN"/>
              </w:rPr>
              <w:t>人均补贴成本（月）</w:t>
            </w:r>
          </w:p>
        </w:tc>
        <w:tc>
          <w:tcPr>
            <w:tcW w:w="1245" w:type="dxa"/>
            <w:gridSpan w:val="2"/>
            <w:tcBorders>
              <w:top w:val="nil"/>
              <w:left w:val="nil"/>
              <w:bottom w:val="single" w:color="auto" w:sz="4" w:space="0"/>
              <w:right w:val="single" w:color="auto" w:sz="4" w:space="0"/>
            </w:tcBorders>
            <w:vAlign w:val="center"/>
          </w:tcPr>
          <w:p>
            <w:pPr>
              <w:jc w:val="center"/>
              <w:rPr>
                <w:rFonts w:hint="eastAsia" w:eastAsia="宋体"/>
                <w:kern w:val="0"/>
                <w:sz w:val="20"/>
                <w:lang w:eastAsia="zh-CN"/>
              </w:rPr>
            </w:pPr>
            <w:r>
              <w:rPr>
                <w:rFonts w:hint="eastAsia"/>
                <w:kern w:val="0"/>
                <w:sz w:val="20"/>
                <w:lang w:eastAsia="zh-CN"/>
              </w:rPr>
              <w:t>人均补贴成本（月）</w:t>
            </w:r>
            <w:r>
              <w:rPr>
                <w:rFonts w:hint="eastAsia"/>
                <w:kern w:val="0"/>
                <w:sz w:val="20"/>
              </w:rPr>
              <w:t>参照202</w:t>
            </w:r>
            <w:r>
              <w:rPr>
                <w:rFonts w:hint="eastAsia"/>
                <w:kern w:val="0"/>
                <w:sz w:val="20"/>
                <w:lang w:val="en-US" w:eastAsia="zh-CN"/>
              </w:rPr>
              <w:t>3</w:t>
            </w:r>
            <w:r>
              <w:rPr>
                <w:rFonts w:hint="eastAsia"/>
                <w:kern w:val="0"/>
                <w:sz w:val="20"/>
              </w:rPr>
              <w:t>年</w:t>
            </w:r>
            <w:r>
              <w:rPr>
                <w:rFonts w:hint="eastAsia"/>
                <w:kern w:val="0"/>
                <w:sz w:val="20"/>
                <w:lang w:val="en-US" w:eastAsia="zh-CN"/>
              </w:rPr>
              <w:t>7</w:t>
            </w:r>
            <w:r>
              <w:rPr>
                <w:rFonts w:hint="eastAsia"/>
                <w:kern w:val="0"/>
                <w:sz w:val="20"/>
              </w:rPr>
              <w:t>月</w:t>
            </w:r>
            <w:r>
              <w:rPr>
                <w:rFonts w:hint="eastAsia"/>
                <w:kern w:val="0"/>
                <w:sz w:val="20"/>
                <w:lang w:eastAsia="zh-CN"/>
              </w:rPr>
              <w:t>重度残疾人护理</w:t>
            </w:r>
            <w:r>
              <w:rPr>
                <w:rFonts w:hint="eastAsia"/>
                <w:kern w:val="0"/>
                <w:sz w:val="20"/>
              </w:rPr>
              <w:t>补贴发放金额测算，预计每月发放残疾人</w:t>
            </w:r>
            <w:r>
              <w:rPr>
                <w:rFonts w:hint="eastAsia"/>
                <w:kern w:val="0"/>
                <w:sz w:val="20"/>
                <w:lang w:eastAsia="zh-CN"/>
              </w:rPr>
              <w:t>护理</w:t>
            </w:r>
            <w:r>
              <w:rPr>
                <w:rFonts w:hint="eastAsia"/>
                <w:kern w:val="0"/>
                <w:sz w:val="20"/>
              </w:rPr>
              <w:t>补贴</w:t>
            </w:r>
            <w:r>
              <w:rPr>
                <w:rFonts w:hint="eastAsia"/>
                <w:kern w:val="0"/>
                <w:sz w:val="20"/>
                <w:lang w:val="en-US" w:eastAsia="zh-CN"/>
              </w:rPr>
              <w:t>3</w:t>
            </w:r>
            <w:r>
              <w:rPr>
                <w:rFonts w:hint="eastAsia"/>
                <w:kern w:val="0"/>
                <w:sz w:val="20"/>
              </w:rPr>
              <w:t>万元，</w:t>
            </w:r>
            <w:r>
              <w:rPr>
                <w:rFonts w:hint="eastAsia"/>
                <w:kern w:val="0"/>
                <w:sz w:val="20"/>
                <w:lang w:val="en-US" w:eastAsia="zh-CN"/>
              </w:rPr>
              <w:t>200人次左右，</w:t>
            </w:r>
            <w:r>
              <w:rPr>
                <w:rFonts w:hint="eastAsia"/>
                <w:kern w:val="0"/>
                <w:sz w:val="20"/>
                <w:lang w:eastAsia="zh-CN"/>
              </w:rPr>
              <w:t>月人均成本</w:t>
            </w:r>
            <w:r>
              <w:rPr>
                <w:rFonts w:hint="eastAsia"/>
                <w:kern w:val="0"/>
                <w:sz w:val="20"/>
                <w:lang w:val="en-US" w:eastAsia="zh-CN"/>
              </w:rPr>
              <w:t>150元。</w:t>
            </w:r>
          </w:p>
          <w:p>
            <w:pPr>
              <w:jc w:val="center"/>
              <w:rPr>
                <w:rFonts w:ascii="宋体" w:hAnsi="宋体" w:eastAsia="宋体" w:cs="宋体"/>
                <w:kern w:val="0"/>
                <w:sz w:val="18"/>
                <w:szCs w:val="18"/>
              </w:rPr>
            </w:pPr>
          </w:p>
        </w:tc>
        <w:tc>
          <w:tcPr>
            <w:tcW w:w="1185" w:type="dxa"/>
            <w:tcBorders>
              <w:top w:val="nil"/>
              <w:left w:val="nil"/>
              <w:bottom w:val="single" w:color="auto" w:sz="4" w:space="0"/>
              <w:right w:val="single" w:color="auto" w:sz="4" w:space="0"/>
            </w:tcBorders>
            <w:vAlign w:val="center"/>
          </w:tcPr>
          <w:p>
            <w:pPr>
              <w:jc w:val="center"/>
              <w:rPr>
                <w:rFonts w:hint="eastAsia" w:eastAsia="宋体"/>
                <w:kern w:val="0"/>
                <w:sz w:val="20"/>
                <w:lang w:eastAsia="zh-CN"/>
              </w:rPr>
            </w:pPr>
            <w:r>
              <w:rPr>
                <w:rFonts w:hint="eastAsia"/>
                <w:kern w:val="0"/>
                <w:sz w:val="20"/>
                <w:lang w:eastAsia="zh-CN"/>
              </w:rPr>
              <w:t>人均补贴成本（月）</w:t>
            </w:r>
            <w:r>
              <w:rPr>
                <w:rFonts w:hint="eastAsia"/>
                <w:kern w:val="0"/>
                <w:sz w:val="20"/>
              </w:rPr>
              <w:t>参照202</w:t>
            </w:r>
            <w:r>
              <w:rPr>
                <w:rFonts w:hint="eastAsia"/>
                <w:kern w:val="0"/>
                <w:sz w:val="20"/>
                <w:lang w:val="en-US" w:eastAsia="zh-CN"/>
              </w:rPr>
              <w:t>3</w:t>
            </w:r>
            <w:r>
              <w:rPr>
                <w:rFonts w:hint="eastAsia"/>
                <w:kern w:val="0"/>
                <w:sz w:val="20"/>
              </w:rPr>
              <w:t>年</w:t>
            </w:r>
            <w:r>
              <w:rPr>
                <w:rFonts w:hint="eastAsia"/>
                <w:kern w:val="0"/>
                <w:sz w:val="20"/>
                <w:lang w:val="en-US" w:eastAsia="zh-CN"/>
              </w:rPr>
              <w:t>7</w:t>
            </w:r>
            <w:r>
              <w:rPr>
                <w:rFonts w:hint="eastAsia"/>
                <w:kern w:val="0"/>
                <w:sz w:val="20"/>
              </w:rPr>
              <w:t>月</w:t>
            </w:r>
            <w:r>
              <w:rPr>
                <w:rFonts w:hint="eastAsia"/>
                <w:kern w:val="0"/>
                <w:sz w:val="20"/>
                <w:lang w:eastAsia="zh-CN"/>
              </w:rPr>
              <w:t>重度残疾人护理</w:t>
            </w:r>
            <w:r>
              <w:rPr>
                <w:rFonts w:hint="eastAsia"/>
                <w:kern w:val="0"/>
                <w:sz w:val="20"/>
              </w:rPr>
              <w:t>补贴发放金额测算，预计每月发放残疾人</w:t>
            </w:r>
            <w:r>
              <w:rPr>
                <w:rFonts w:hint="eastAsia"/>
                <w:kern w:val="0"/>
                <w:sz w:val="20"/>
                <w:lang w:eastAsia="zh-CN"/>
              </w:rPr>
              <w:t>护理</w:t>
            </w:r>
            <w:r>
              <w:rPr>
                <w:rFonts w:hint="eastAsia"/>
                <w:kern w:val="0"/>
                <w:sz w:val="20"/>
              </w:rPr>
              <w:t>补贴</w:t>
            </w:r>
            <w:r>
              <w:rPr>
                <w:rFonts w:hint="eastAsia"/>
                <w:kern w:val="0"/>
                <w:sz w:val="20"/>
                <w:lang w:val="en-US" w:eastAsia="zh-CN"/>
              </w:rPr>
              <w:t>3</w:t>
            </w:r>
            <w:r>
              <w:rPr>
                <w:rFonts w:hint="eastAsia"/>
                <w:kern w:val="0"/>
                <w:sz w:val="20"/>
              </w:rPr>
              <w:t>万元，</w:t>
            </w:r>
            <w:r>
              <w:rPr>
                <w:rFonts w:hint="eastAsia"/>
                <w:kern w:val="0"/>
                <w:sz w:val="20"/>
                <w:lang w:val="en-US" w:eastAsia="zh-CN"/>
              </w:rPr>
              <w:t>200人次左右，</w:t>
            </w:r>
            <w:r>
              <w:rPr>
                <w:rFonts w:hint="eastAsia"/>
                <w:kern w:val="0"/>
                <w:sz w:val="20"/>
                <w:lang w:eastAsia="zh-CN"/>
              </w:rPr>
              <w:t>月人均成本</w:t>
            </w:r>
            <w:r>
              <w:rPr>
                <w:rFonts w:hint="eastAsia"/>
                <w:kern w:val="0"/>
                <w:sz w:val="20"/>
                <w:lang w:val="en-US" w:eastAsia="zh-CN"/>
              </w:rPr>
              <w:t>150元。</w:t>
            </w:r>
          </w:p>
          <w:p>
            <w:pPr>
              <w:jc w:val="center"/>
              <w:rPr>
                <w:rFonts w:ascii="宋体" w:hAnsi="宋体" w:eastAsia="宋体" w:cs="宋体"/>
                <w:kern w:val="0"/>
                <w:sz w:val="18"/>
                <w:szCs w:val="18"/>
              </w:rPr>
            </w:pPr>
          </w:p>
        </w:tc>
        <w:tc>
          <w:tcPr>
            <w:tcW w:w="931"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4" w:type="dxa"/>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98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无</w:t>
            </w:r>
          </w:p>
        </w:tc>
        <w:tc>
          <w:tcPr>
            <w:tcW w:w="124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8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3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4" w:type="dxa"/>
          <w:trHeight w:val="473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98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rPr>
              <w:t>社会效益</w:t>
            </w:r>
          </w:p>
        </w:tc>
        <w:tc>
          <w:tcPr>
            <w:tcW w:w="124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rPr>
              <w:t>社会效益</w:t>
            </w:r>
            <w:r>
              <w:rPr>
                <w:rFonts w:hint="eastAsia"/>
                <w:kern w:val="0"/>
                <w:sz w:val="20"/>
                <w:lang w:eastAsia="zh-CN"/>
              </w:rPr>
              <w:t>：</w:t>
            </w:r>
            <w:r>
              <w:rPr>
                <w:rFonts w:hint="eastAsia"/>
                <w:kern w:val="0"/>
                <w:sz w:val="20"/>
              </w:rPr>
              <w:t>推动残疾人服务保障事业的发展，确保残疾人福利待遇相关政策的有效落实，健全完善残疾人服务保障体系，保障他们的基本生活需求，对该群体的关怀和关爱</w:t>
            </w:r>
            <w:r>
              <w:rPr>
                <w:rFonts w:hint="eastAsia"/>
                <w:kern w:val="0"/>
                <w:sz w:val="20"/>
                <w:lang w:eastAsia="zh-CN"/>
              </w:rPr>
              <w:t>。</w:t>
            </w:r>
          </w:p>
        </w:tc>
        <w:tc>
          <w:tcPr>
            <w:tcW w:w="118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rPr>
              <w:t>社会效益</w:t>
            </w:r>
            <w:r>
              <w:rPr>
                <w:rFonts w:hint="eastAsia"/>
                <w:kern w:val="0"/>
                <w:sz w:val="20"/>
                <w:lang w:eastAsia="zh-CN"/>
              </w:rPr>
              <w:t>：</w:t>
            </w:r>
            <w:r>
              <w:rPr>
                <w:rFonts w:hint="eastAsia"/>
                <w:kern w:val="0"/>
                <w:sz w:val="20"/>
              </w:rPr>
              <w:t>推动残疾人服务保障事业的发展，确保残疾人福利待遇相关政策的有效落实，健全完善残疾人服务保障体系，保障他们的基本生活需求，对该群体的关怀和关爱</w:t>
            </w:r>
            <w:r>
              <w:rPr>
                <w:rFonts w:hint="eastAsia"/>
                <w:kern w:val="0"/>
                <w:sz w:val="20"/>
                <w:lang w:eastAsia="zh-CN"/>
              </w:rPr>
              <w:t>。</w:t>
            </w:r>
          </w:p>
        </w:tc>
        <w:tc>
          <w:tcPr>
            <w:tcW w:w="931"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4" w:type="dxa"/>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98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无</w:t>
            </w:r>
          </w:p>
        </w:tc>
        <w:tc>
          <w:tcPr>
            <w:tcW w:w="124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8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3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4" w:type="dxa"/>
          <w:trHeight w:val="28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98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lang w:eastAsia="zh-CN"/>
              </w:rPr>
              <w:t>可持续影响</w:t>
            </w:r>
          </w:p>
        </w:tc>
        <w:tc>
          <w:tcPr>
            <w:tcW w:w="124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lang w:eastAsia="zh-CN"/>
              </w:rPr>
              <w:t>可持续影响：保障了辖区困难残疾人和重度残疾人的社会福利待遇，提高了生活质量，影响可持续性达1年。</w:t>
            </w:r>
          </w:p>
        </w:tc>
        <w:tc>
          <w:tcPr>
            <w:tcW w:w="118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lang w:eastAsia="zh-CN"/>
              </w:rPr>
              <w:t>可持续影响：保障了辖区困难残疾人和重度残疾人的社会福利待遇，提高了生活质量，影响可持续性达1年。</w:t>
            </w:r>
          </w:p>
        </w:tc>
        <w:tc>
          <w:tcPr>
            <w:tcW w:w="931"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4" w:type="dxa"/>
          <w:trHeight w:val="126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98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eastAsia="宋体"/>
                <w:kern w:val="0"/>
                <w:sz w:val="20"/>
                <w:lang w:eastAsia="zh-CN"/>
              </w:rPr>
              <w:t>受补贴群体的满意度</w:t>
            </w:r>
          </w:p>
        </w:tc>
        <w:tc>
          <w:tcPr>
            <w:tcW w:w="12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rPr>
            </w:pPr>
            <w:r>
              <w:rPr>
                <w:rFonts w:hint="eastAsia" w:eastAsia="宋体"/>
                <w:kern w:val="0"/>
                <w:sz w:val="20"/>
                <w:lang w:eastAsia="zh-CN"/>
              </w:rPr>
              <w:t>受补贴群体的满意度≥</w:t>
            </w:r>
            <w:r>
              <w:rPr>
                <w:rFonts w:hint="eastAsia" w:eastAsia="宋体"/>
                <w:kern w:val="0"/>
                <w:sz w:val="20"/>
                <w:lang w:val="en-US" w:eastAsia="zh-CN"/>
              </w:rPr>
              <w:t>90%</w:t>
            </w:r>
          </w:p>
        </w:tc>
        <w:tc>
          <w:tcPr>
            <w:tcW w:w="11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eastAsia="宋体"/>
                <w:kern w:val="0"/>
                <w:sz w:val="20"/>
                <w:lang w:eastAsia="zh-CN"/>
              </w:rPr>
              <w:t>受补贴群体的满意度≥</w:t>
            </w:r>
            <w:r>
              <w:rPr>
                <w:rFonts w:hint="eastAsia" w:eastAsia="宋体"/>
                <w:kern w:val="0"/>
                <w:sz w:val="20"/>
                <w:lang w:val="en-US" w:eastAsia="zh-CN"/>
              </w:rPr>
              <w:t>90%</w:t>
            </w:r>
          </w:p>
        </w:tc>
        <w:tc>
          <w:tcPr>
            <w:tcW w:w="93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4" w:type="dxa"/>
          <w:trHeight w:val="646" w:hRule="exact"/>
          <w:jc w:val="center"/>
        </w:trPr>
        <w:tc>
          <w:tcPr>
            <w:tcW w:w="6046"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93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90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89.9</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jc w:val="center"/>
        <w:rPr>
          <w:rFonts w:ascii="宋体" w:hAnsi="宋体" w:eastAsia="宋体" w:cs="宋体"/>
          <w:b/>
          <w:color w:val="000000"/>
          <w:kern w:val="0"/>
          <w:sz w:val="22"/>
          <w:szCs w:val="24"/>
        </w:rPr>
      </w:pPr>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28"/>
    <w:rsid w:val="000002ED"/>
    <w:rsid w:val="0000126F"/>
    <w:rsid w:val="00001663"/>
    <w:rsid w:val="00001D0E"/>
    <w:rsid w:val="00002014"/>
    <w:rsid w:val="0000254F"/>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E17"/>
    <w:rsid w:val="000273DD"/>
    <w:rsid w:val="000279FA"/>
    <w:rsid w:val="00027BCA"/>
    <w:rsid w:val="00030636"/>
    <w:rsid w:val="0003101D"/>
    <w:rsid w:val="00032626"/>
    <w:rsid w:val="0003572B"/>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3447"/>
    <w:rsid w:val="00064E08"/>
    <w:rsid w:val="00065A83"/>
    <w:rsid w:val="0007001B"/>
    <w:rsid w:val="0007031F"/>
    <w:rsid w:val="00070A29"/>
    <w:rsid w:val="00072CA3"/>
    <w:rsid w:val="0007383F"/>
    <w:rsid w:val="00075A2D"/>
    <w:rsid w:val="00077E17"/>
    <w:rsid w:val="00080311"/>
    <w:rsid w:val="00080352"/>
    <w:rsid w:val="00081B5B"/>
    <w:rsid w:val="0008288E"/>
    <w:rsid w:val="00084087"/>
    <w:rsid w:val="00084E5D"/>
    <w:rsid w:val="00085921"/>
    <w:rsid w:val="00085AA1"/>
    <w:rsid w:val="0008798C"/>
    <w:rsid w:val="00087D15"/>
    <w:rsid w:val="00091206"/>
    <w:rsid w:val="00093B96"/>
    <w:rsid w:val="00095A71"/>
    <w:rsid w:val="000A0263"/>
    <w:rsid w:val="000A0A54"/>
    <w:rsid w:val="000A22E3"/>
    <w:rsid w:val="000A2A8D"/>
    <w:rsid w:val="000A64F0"/>
    <w:rsid w:val="000B030D"/>
    <w:rsid w:val="000B147D"/>
    <w:rsid w:val="000B17CF"/>
    <w:rsid w:val="000B2D0B"/>
    <w:rsid w:val="000B2EA4"/>
    <w:rsid w:val="000B3711"/>
    <w:rsid w:val="000B4769"/>
    <w:rsid w:val="000B5066"/>
    <w:rsid w:val="000B741C"/>
    <w:rsid w:val="000C00A9"/>
    <w:rsid w:val="000C0E21"/>
    <w:rsid w:val="000C395F"/>
    <w:rsid w:val="000C495F"/>
    <w:rsid w:val="000C5E07"/>
    <w:rsid w:val="000D0B2A"/>
    <w:rsid w:val="000D5E4B"/>
    <w:rsid w:val="000D66D8"/>
    <w:rsid w:val="000D6D70"/>
    <w:rsid w:val="000D77C9"/>
    <w:rsid w:val="000E04DB"/>
    <w:rsid w:val="000E08C3"/>
    <w:rsid w:val="000E2B56"/>
    <w:rsid w:val="000E2CB7"/>
    <w:rsid w:val="000E3F05"/>
    <w:rsid w:val="000E5FF5"/>
    <w:rsid w:val="000E786D"/>
    <w:rsid w:val="000F1042"/>
    <w:rsid w:val="000F131B"/>
    <w:rsid w:val="000F54DB"/>
    <w:rsid w:val="00101FFE"/>
    <w:rsid w:val="00103A90"/>
    <w:rsid w:val="00104928"/>
    <w:rsid w:val="00104BFC"/>
    <w:rsid w:val="00104CCD"/>
    <w:rsid w:val="00105C64"/>
    <w:rsid w:val="00106556"/>
    <w:rsid w:val="00106AF6"/>
    <w:rsid w:val="00107A8D"/>
    <w:rsid w:val="00107C70"/>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60AB"/>
    <w:rsid w:val="00126A9B"/>
    <w:rsid w:val="00126DEF"/>
    <w:rsid w:val="00130544"/>
    <w:rsid w:val="0013659E"/>
    <w:rsid w:val="00140808"/>
    <w:rsid w:val="0014153C"/>
    <w:rsid w:val="001415E1"/>
    <w:rsid w:val="001426DD"/>
    <w:rsid w:val="00142745"/>
    <w:rsid w:val="00143431"/>
    <w:rsid w:val="00143432"/>
    <w:rsid w:val="00145C45"/>
    <w:rsid w:val="00150F33"/>
    <w:rsid w:val="00151812"/>
    <w:rsid w:val="0015212C"/>
    <w:rsid w:val="00153674"/>
    <w:rsid w:val="00155144"/>
    <w:rsid w:val="00156CDA"/>
    <w:rsid w:val="00157A26"/>
    <w:rsid w:val="001611FF"/>
    <w:rsid w:val="00167B73"/>
    <w:rsid w:val="00171175"/>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945"/>
    <w:rsid w:val="001A59EA"/>
    <w:rsid w:val="001A5FD5"/>
    <w:rsid w:val="001A6114"/>
    <w:rsid w:val="001A6976"/>
    <w:rsid w:val="001B0CAD"/>
    <w:rsid w:val="001B12E0"/>
    <w:rsid w:val="001B1D3A"/>
    <w:rsid w:val="001B2E05"/>
    <w:rsid w:val="001B3024"/>
    <w:rsid w:val="001B3980"/>
    <w:rsid w:val="001B6DF2"/>
    <w:rsid w:val="001C21F0"/>
    <w:rsid w:val="001C37D4"/>
    <w:rsid w:val="001C420C"/>
    <w:rsid w:val="001D0428"/>
    <w:rsid w:val="001D09E1"/>
    <w:rsid w:val="001D1473"/>
    <w:rsid w:val="001D2F1C"/>
    <w:rsid w:val="001D5176"/>
    <w:rsid w:val="001D6204"/>
    <w:rsid w:val="001D665A"/>
    <w:rsid w:val="001D6CFB"/>
    <w:rsid w:val="001D76DF"/>
    <w:rsid w:val="001D7928"/>
    <w:rsid w:val="001E4C81"/>
    <w:rsid w:val="001E4ECF"/>
    <w:rsid w:val="001E5C0D"/>
    <w:rsid w:val="001E75E9"/>
    <w:rsid w:val="001E7C1B"/>
    <w:rsid w:val="001F05C0"/>
    <w:rsid w:val="001F31CB"/>
    <w:rsid w:val="001F5BA3"/>
    <w:rsid w:val="001F5FB5"/>
    <w:rsid w:val="001F672C"/>
    <w:rsid w:val="002025E4"/>
    <w:rsid w:val="002035A1"/>
    <w:rsid w:val="00204158"/>
    <w:rsid w:val="0020514B"/>
    <w:rsid w:val="00205364"/>
    <w:rsid w:val="002054CA"/>
    <w:rsid w:val="00206CDB"/>
    <w:rsid w:val="0021692A"/>
    <w:rsid w:val="00217437"/>
    <w:rsid w:val="0022084B"/>
    <w:rsid w:val="00222ECC"/>
    <w:rsid w:val="002248A2"/>
    <w:rsid w:val="0022592D"/>
    <w:rsid w:val="00227ABF"/>
    <w:rsid w:val="002310B8"/>
    <w:rsid w:val="00234606"/>
    <w:rsid w:val="00234D88"/>
    <w:rsid w:val="002364C6"/>
    <w:rsid w:val="00237372"/>
    <w:rsid w:val="00240D36"/>
    <w:rsid w:val="002429E1"/>
    <w:rsid w:val="002461D1"/>
    <w:rsid w:val="00250622"/>
    <w:rsid w:val="00251BFA"/>
    <w:rsid w:val="00251E9A"/>
    <w:rsid w:val="00251FC5"/>
    <w:rsid w:val="00252A4D"/>
    <w:rsid w:val="0025658E"/>
    <w:rsid w:val="00256D9B"/>
    <w:rsid w:val="00261FD1"/>
    <w:rsid w:val="00262414"/>
    <w:rsid w:val="00263A48"/>
    <w:rsid w:val="00266609"/>
    <w:rsid w:val="00267503"/>
    <w:rsid w:val="00267A31"/>
    <w:rsid w:val="002718BA"/>
    <w:rsid w:val="00271B52"/>
    <w:rsid w:val="00271EB1"/>
    <w:rsid w:val="00272F27"/>
    <w:rsid w:val="00273F1E"/>
    <w:rsid w:val="0027612A"/>
    <w:rsid w:val="00276851"/>
    <w:rsid w:val="00277DCF"/>
    <w:rsid w:val="00282039"/>
    <w:rsid w:val="00283043"/>
    <w:rsid w:val="00284AE2"/>
    <w:rsid w:val="0028694E"/>
    <w:rsid w:val="00286B21"/>
    <w:rsid w:val="002870BE"/>
    <w:rsid w:val="00287203"/>
    <w:rsid w:val="002878F5"/>
    <w:rsid w:val="0029006E"/>
    <w:rsid w:val="00292A2A"/>
    <w:rsid w:val="00294F37"/>
    <w:rsid w:val="002966C9"/>
    <w:rsid w:val="0029688E"/>
    <w:rsid w:val="002A0A31"/>
    <w:rsid w:val="002A0BD3"/>
    <w:rsid w:val="002A4589"/>
    <w:rsid w:val="002A4FFC"/>
    <w:rsid w:val="002A5391"/>
    <w:rsid w:val="002A70E7"/>
    <w:rsid w:val="002B079B"/>
    <w:rsid w:val="002B216E"/>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53B8"/>
    <w:rsid w:val="003301D5"/>
    <w:rsid w:val="003306A7"/>
    <w:rsid w:val="00331969"/>
    <w:rsid w:val="003350EE"/>
    <w:rsid w:val="00337432"/>
    <w:rsid w:val="00337D74"/>
    <w:rsid w:val="00337FE5"/>
    <w:rsid w:val="00340221"/>
    <w:rsid w:val="0034042F"/>
    <w:rsid w:val="00342DED"/>
    <w:rsid w:val="0034305D"/>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EE4"/>
    <w:rsid w:val="003929F8"/>
    <w:rsid w:val="00393A9D"/>
    <w:rsid w:val="003950EB"/>
    <w:rsid w:val="003951F2"/>
    <w:rsid w:val="00395543"/>
    <w:rsid w:val="00396589"/>
    <w:rsid w:val="003A1695"/>
    <w:rsid w:val="003A29CE"/>
    <w:rsid w:val="003A60D4"/>
    <w:rsid w:val="003A793C"/>
    <w:rsid w:val="003B0263"/>
    <w:rsid w:val="003B0CE3"/>
    <w:rsid w:val="003B0E7C"/>
    <w:rsid w:val="003B107C"/>
    <w:rsid w:val="003B44E7"/>
    <w:rsid w:val="003B4E70"/>
    <w:rsid w:val="003B5C20"/>
    <w:rsid w:val="003B68BA"/>
    <w:rsid w:val="003C0413"/>
    <w:rsid w:val="003C1898"/>
    <w:rsid w:val="003C2908"/>
    <w:rsid w:val="003C4530"/>
    <w:rsid w:val="003C498C"/>
    <w:rsid w:val="003C5FF9"/>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55BB"/>
    <w:rsid w:val="004164E7"/>
    <w:rsid w:val="00416A3D"/>
    <w:rsid w:val="004202C3"/>
    <w:rsid w:val="00420BE0"/>
    <w:rsid w:val="00425424"/>
    <w:rsid w:val="00427E44"/>
    <w:rsid w:val="00431188"/>
    <w:rsid w:val="00432B3A"/>
    <w:rsid w:val="0043334B"/>
    <w:rsid w:val="004349C5"/>
    <w:rsid w:val="00435D50"/>
    <w:rsid w:val="00435F4B"/>
    <w:rsid w:val="004366CD"/>
    <w:rsid w:val="004368F4"/>
    <w:rsid w:val="00437F4D"/>
    <w:rsid w:val="004403E7"/>
    <w:rsid w:val="004404D3"/>
    <w:rsid w:val="00446E6B"/>
    <w:rsid w:val="004528EE"/>
    <w:rsid w:val="0045358F"/>
    <w:rsid w:val="0045362E"/>
    <w:rsid w:val="00454A87"/>
    <w:rsid w:val="004551C8"/>
    <w:rsid w:val="00455A65"/>
    <w:rsid w:val="00456C1D"/>
    <w:rsid w:val="00457030"/>
    <w:rsid w:val="004627F3"/>
    <w:rsid w:val="00462973"/>
    <w:rsid w:val="00462AC3"/>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E88"/>
    <w:rsid w:val="004F3E60"/>
    <w:rsid w:val="004F3EAB"/>
    <w:rsid w:val="004F4DA5"/>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626C"/>
    <w:rsid w:val="00522C47"/>
    <w:rsid w:val="00523414"/>
    <w:rsid w:val="005242BA"/>
    <w:rsid w:val="00526A26"/>
    <w:rsid w:val="00527068"/>
    <w:rsid w:val="00527112"/>
    <w:rsid w:val="00527375"/>
    <w:rsid w:val="005276B2"/>
    <w:rsid w:val="005278E0"/>
    <w:rsid w:val="00531726"/>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4CF"/>
    <w:rsid w:val="00566644"/>
    <w:rsid w:val="0056755E"/>
    <w:rsid w:val="0057019F"/>
    <w:rsid w:val="00570893"/>
    <w:rsid w:val="0057360D"/>
    <w:rsid w:val="00574D33"/>
    <w:rsid w:val="00575B77"/>
    <w:rsid w:val="00576A45"/>
    <w:rsid w:val="0057724F"/>
    <w:rsid w:val="00580457"/>
    <w:rsid w:val="00580B29"/>
    <w:rsid w:val="00581195"/>
    <w:rsid w:val="005822F3"/>
    <w:rsid w:val="00590143"/>
    <w:rsid w:val="005932C4"/>
    <w:rsid w:val="0059402A"/>
    <w:rsid w:val="0059526F"/>
    <w:rsid w:val="00597689"/>
    <w:rsid w:val="005A2ABF"/>
    <w:rsid w:val="005A3432"/>
    <w:rsid w:val="005A5693"/>
    <w:rsid w:val="005A5861"/>
    <w:rsid w:val="005A7D91"/>
    <w:rsid w:val="005B15E9"/>
    <w:rsid w:val="005B1EDC"/>
    <w:rsid w:val="005B23B3"/>
    <w:rsid w:val="005B2587"/>
    <w:rsid w:val="005B282E"/>
    <w:rsid w:val="005B2B49"/>
    <w:rsid w:val="005B31F0"/>
    <w:rsid w:val="005B39EA"/>
    <w:rsid w:val="005B4768"/>
    <w:rsid w:val="005B7C66"/>
    <w:rsid w:val="005C28E6"/>
    <w:rsid w:val="005C3F09"/>
    <w:rsid w:val="005C4A93"/>
    <w:rsid w:val="005C6846"/>
    <w:rsid w:val="005C6E09"/>
    <w:rsid w:val="005C73CB"/>
    <w:rsid w:val="005D1273"/>
    <w:rsid w:val="005D1F2C"/>
    <w:rsid w:val="005D6F37"/>
    <w:rsid w:val="005D7F4D"/>
    <w:rsid w:val="005E0744"/>
    <w:rsid w:val="005E25B5"/>
    <w:rsid w:val="005E3787"/>
    <w:rsid w:val="005E4ECF"/>
    <w:rsid w:val="005E5246"/>
    <w:rsid w:val="005E6A5A"/>
    <w:rsid w:val="005F0FEC"/>
    <w:rsid w:val="005F348F"/>
    <w:rsid w:val="005F3FE7"/>
    <w:rsid w:val="005F742B"/>
    <w:rsid w:val="0060351A"/>
    <w:rsid w:val="00603ED5"/>
    <w:rsid w:val="00604EAC"/>
    <w:rsid w:val="00606529"/>
    <w:rsid w:val="00611B0D"/>
    <w:rsid w:val="00612782"/>
    <w:rsid w:val="00613361"/>
    <w:rsid w:val="006178C0"/>
    <w:rsid w:val="00617A4D"/>
    <w:rsid w:val="00620FA5"/>
    <w:rsid w:val="00622B3D"/>
    <w:rsid w:val="00624D8C"/>
    <w:rsid w:val="00625E6B"/>
    <w:rsid w:val="0062668E"/>
    <w:rsid w:val="00627E25"/>
    <w:rsid w:val="00633732"/>
    <w:rsid w:val="00633A82"/>
    <w:rsid w:val="00635DA8"/>
    <w:rsid w:val="0064057D"/>
    <w:rsid w:val="00640ADF"/>
    <w:rsid w:val="00640D40"/>
    <w:rsid w:val="00645603"/>
    <w:rsid w:val="006510A0"/>
    <w:rsid w:val="00652B35"/>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703EF"/>
    <w:rsid w:val="00671780"/>
    <w:rsid w:val="006724C7"/>
    <w:rsid w:val="00672968"/>
    <w:rsid w:val="00673AED"/>
    <w:rsid w:val="00675200"/>
    <w:rsid w:val="006758B8"/>
    <w:rsid w:val="006758CE"/>
    <w:rsid w:val="00675923"/>
    <w:rsid w:val="00684A17"/>
    <w:rsid w:val="006914C4"/>
    <w:rsid w:val="00692F38"/>
    <w:rsid w:val="00692F45"/>
    <w:rsid w:val="00693428"/>
    <w:rsid w:val="00694EED"/>
    <w:rsid w:val="006A0033"/>
    <w:rsid w:val="006A02E3"/>
    <w:rsid w:val="006A2B6C"/>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4F2B"/>
    <w:rsid w:val="006E5832"/>
    <w:rsid w:val="006E5C98"/>
    <w:rsid w:val="006E7017"/>
    <w:rsid w:val="006E7221"/>
    <w:rsid w:val="006E74F4"/>
    <w:rsid w:val="006F2E5B"/>
    <w:rsid w:val="006F3235"/>
    <w:rsid w:val="006F351F"/>
    <w:rsid w:val="006F358A"/>
    <w:rsid w:val="0070228C"/>
    <w:rsid w:val="00702337"/>
    <w:rsid w:val="00702988"/>
    <w:rsid w:val="007037BF"/>
    <w:rsid w:val="00703CAB"/>
    <w:rsid w:val="007048CD"/>
    <w:rsid w:val="00704BE5"/>
    <w:rsid w:val="00705B77"/>
    <w:rsid w:val="00706115"/>
    <w:rsid w:val="007077F8"/>
    <w:rsid w:val="00710C70"/>
    <w:rsid w:val="007161B8"/>
    <w:rsid w:val="007169A5"/>
    <w:rsid w:val="00720A7B"/>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F04"/>
    <w:rsid w:val="00756188"/>
    <w:rsid w:val="00760EB9"/>
    <w:rsid w:val="00761A47"/>
    <w:rsid w:val="007621BB"/>
    <w:rsid w:val="00762949"/>
    <w:rsid w:val="00763406"/>
    <w:rsid w:val="007636D0"/>
    <w:rsid w:val="00764384"/>
    <w:rsid w:val="007644F9"/>
    <w:rsid w:val="00764577"/>
    <w:rsid w:val="00786464"/>
    <w:rsid w:val="007877A6"/>
    <w:rsid w:val="00791C3B"/>
    <w:rsid w:val="00794E45"/>
    <w:rsid w:val="00795CB1"/>
    <w:rsid w:val="00795F10"/>
    <w:rsid w:val="007A0300"/>
    <w:rsid w:val="007A0A80"/>
    <w:rsid w:val="007A179D"/>
    <w:rsid w:val="007A3E0F"/>
    <w:rsid w:val="007A407C"/>
    <w:rsid w:val="007A6158"/>
    <w:rsid w:val="007A6CDC"/>
    <w:rsid w:val="007A78BF"/>
    <w:rsid w:val="007B008A"/>
    <w:rsid w:val="007B0EB3"/>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723B"/>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F79"/>
    <w:rsid w:val="007F51A8"/>
    <w:rsid w:val="007F6910"/>
    <w:rsid w:val="008006E6"/>
    <w:rsid w:val="00800EAF"/>
    <w:rsid w:val="008032D9"/>
    <w:rsid w:val="00803ADE"/>
    <w:rsid w:val="00803C72"/>
    <w:rsid w:val="00804C95"/>
    <w:rsid w:val="00805CC4"/>
    <w:rsid w:val="00806661"/>
    <w:rsid w:val="0080670C"/>
    <w:rsid w:val="008068DE"/>
    <w:rsid w:val="00806A71"/>
    <w:rsid w:val="00807F5D"/>
    <w:rsid w:val="008105D2"/>
    <w:rsid w:val="00810985"/>
    <w:rsid w:val="0081170B"/>
    <w:rsid w:val="008131CE"/>
    <w:rsid w:val="00813EA0"/>
    <w:rsid w:val="00814DAD"/>
    <w:rsid w:val="00820292"/>
    <w:rsid w:val="00820AE8"/>
    <w:rsid w:val="00821DD5"/>
    <w:rsid w:val="00824874"/>
    <w:rsid w:val="00825969"/>
    <w:rsid w:val="00825E3B"/>
    <w:rsid w:val="00826954"/>
    <w:rsid w:val="00827718"/>
    <w:rsid w:val="008279C0"/>
    <w:rsid w:val="00832AB6"/>
    <w:rsid w:val="00833081"/>
    <w:rsid w:val="00833727"/>
    <w:rsid w:val="00833E7C"/>
    <w:rsid w:val="00834C46"/>
    <w:rsid w:val="00836AB6"/>
    <w:rsid w:val="00842E13"/>
    <w:rsid w:val="00843442"/>
    <w:rsid w:val="0084372E"/>
    <w:rsid w:val="00843D65"/>
    <w:rsid w:val="00843E19"/>
    <w:rsid w:val="008446DD"/>
    <w:rsid w:val="00844FB1"/>
    <w:rsid w:val="008474D8"/>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71A6"/>
    <w:rsid w:val="008A7AD6"/>
    <w:rsid w:val="008A7C85"/>
    <w:rsid w:val="008A7D37"/>
    <w:rsid w:val="008B0CE8"/>
    <w:rsid w:val="008B24DF"/>
    <w:rsid w:val="008B441E"/>
    <w:rsid w:val="008B5A4B"/>
    <w:rsid w:val="008B5D66"/>
    <w:rsid w:val="008C12D0"/>
    <w:rsid w:val="008C1690"/>
    <w:rsid w:val="008C226E"/>
    <w:rsid w:val="008C2C39"/>
    <w:rsid w:val="008C489E"/>
    <w:rsid w:val="008C5218"/>
    <w:rsid w:val="008C6C02"/>
    <w:rsid w:val="008D2774"/>
    <w:rsid w:val="008D4CAC"/>
    <w:rsid w:val="008D5410"/>
    <w:rsid w:val="008D59F3"/>
    <w:rsid w:val="008D6A9C"/>
    <w:rsid w:val="008D6AF7"/>
    <w:rsid w:val="008D6C9F"/>
    <w:rsid w:val="008E0390"/>
    <w:rsid w:val="008E0776"/>
    <w:rsid w:val="008E1C29"/>
    <w:rsid w:val="008E1F63"/>
    <w:rsid w:val="008E2DF0"/>
    <w:rsid w:val="008E5D17"/>
    <w:rsid w:val="008E6EBE"/>
    <w:rsid w:val="008F1736"/>
    <w:rsid w:val="008F23A2"/>
    <w:rsid w:val="008F2594"/>
    <w:rsid w:val="008F2D95"/>
    <w:rsid w:val="008F3877"/>
    <w:rsid w:val="008F6949"/>
    <w:rsid w:val="008F6A82"/>
    <w:rsid w:val="008F6F09"/>
    <w:rsid w:val="009004C3"/>
    <w:rsid w:val="009008FD"/>
    <w:rsid w:val="00900D8A"/>
    <w:rsid w:val="00901638"/>
    <w:rsid w:val="009030A7"/>
    <w:rsid w:val="0090445E"/>
    <w:rsid w:val="00904AB5"/>
    <w:rsid w:val="00906EA3"/>
    <w:rsid w:val="00907D45"/>
    <w:rsid w:val="0091084A"/>
    <w:rsid w:val="00913638"/>
    <w:rsid w:val="00914662"/>
    <w:rsid w:val="009156BC"/>
    <w:rsid w:val="0091652D"/>
    <w:rsid w:val="0091701D"/>
    <w:rsid w:val="00917B68"/>
    <w:rsid w:val="009210C8"/>
    <w:rsid w:val="00923927"/>
    <w:rsid w:val="00923CBC"/>
    <w:rsid w:val="00926EBB"/>
    <w:rsid w:val="00926FBA"/>
    <w:rsid w:val="0092710D"/>
    <w:rsid w:val="00931442"/>
    <w:rsid w:val="0093321F"/>
    <w:rsid w:val="0093495A"/>
    <w:rsid w:val="0093680E"/>
    <w:rsid w:val="00942771"/>
    <w:rsid w:val="00942A7C"/>
    <w:rsid w:val="00943D27"/>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A7715"/>
    <w:rsid w:val="009B14BC"/>
    <w:rsid w:val="009B2F1C"/>
    <w:rsid w:val="009B3DB9"/>
    <w:rsid w:val="009B44C1"/>
    <w:rsid w:val="009B497A"/>
    <w:rsid w:val="009B5089"/>
    <w:rsid w:val="009B5671"/>
    <w:rsid w:val="009B780E"/>
    <w:rsid w:val="009B7F81"/>
    <w:rsid w:val="009C0A32"/>
    <w:rsid w:val="009C0BB6"/>
    <w:rsid w:val="009C1090"/>
    <w:rsid w:val="009C3762"/>
    <w:rsid w:val="009C55C5"/>
    <w:rsid w:val="009C775D"/>
    <w:rsid w:val="009D0444"/>
    <w:rsid w:val="009D0BD3"/>
    <w:rsid w:val="009D134E"/>
    <w:rsid w:val="009D19EC"/>
    <w:rsid w:val="009D4C38"/>
    <w:rsid w:val="009D5248"/>
    <w:rsid w:val="009D5E69"/>
    <w:rsid w:val="009D62BA"/>
    <w:rsid w:val="009D76ED"/>
    <w:rsid w:val="009E07CE"/>
    <w:rsid w:val="009E173E"/>
    <w:rsid w:val="009E2B35"/>
    <w:rsid w:val="009E2CF0"/>
    <w:rsid w:val="009E370F"/>
    <w:rsid w:val="009E3F2A"/>
    <w:rsid w:val="009E65A5"/>
    <w:rsid w:val="009E7C7B"/>
    <w:rsid w:val="009F23C4"/>
    <w:rsid w:val="009F38A8"/>
    <w:rsid w:val="009F3991"/>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483E"/>
    <w:rsid w:val="00A14CF4"/>
    <w:rsid w:val="00A203AE"/>
    <w:rsid w:val="00A22ABA"/>
    <w:rsid w:val="00A31518"/>
    <w:rsid w:val="00A33B08"/>
    <w:rsid w:val="00A34466"/>
    <w:rsid w:val="00A365E0"/>
    <w:rsid w:val="00A3754D"/>
    <w:rsid w:val="00A37CE0"/>
    <w:rsid w:val="00A40129"/>
    <w:rsid w:val="00A421FC"/>
    <w:rsid w:val="00A42C40"/>
    <w:rsid w:val="00A43DFF"/>
    <w:rsid w:val="00A45E13"/>
    <w:rsid w:val="00A46469"/>
    <w:rsid w:val="00A46E78"/>
    <w:rsid w:val="00A50870"/>
    <w:rsid w:val="00A52570"/>
    <w:rsid w:val="00A529E1"/>
    <w:rsid w:val="00A52EAA"/>
    <w:rsid w:val="00A537D9"/>
    <w:rsid w:val="00A5494E"/>
    <w:rsid w:val="00A5688F"/>
    <w:rsid w:val="00A56A18"/>
    <w:rsid w:val="00A56DCB"/>
    <w:rsid w:val="00A57D63"/>
    <w:rsid w:val="00A603BA"/>
    <w:rsid w:val="00A617BC"/>
    <w:rsid w:val="00A63494"/>
    <w:rsid w:val="00A63C84"/>
    <w:rsid w:val="00A649B7"/>
    <w:rsid w:val="00A64A82"/>
    <w:rsid w:val="00A64B20"/>
    <w:rsid w:val="00A65558"/>
    <w:rsid w:val="00A72976"/>
    <w:rsid w:val="00A72B6A"/>
    <w:rsid w:val="00A73549"/>
    <w:rsid w:val="00A74EE7"/>
    <w:rsid w:val="00A759C6"/>
    <w:rsid w:val="00A81130"/>
    <w:rsid w:val="00A8114D"/>
    <w:rsid w:val="00A816F9"/>
    <w:rsid w:val="00A82B88"/>
    <w:rsid w:val="00A86614"/>
    <w:rsid w:val="00A87737"/>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56E"/>
    <w:rsid w:val="00AA7130"/>
    <w:rsid w:val="00AB119A"/>
    <w:rsid w:val="00AB1B3E"/>
    <w:rsid w:val="00AB458B"/>
    <w:rsid w:val="00AB6080"/>
    <w:rsid w:val="00AB622C"/>
    <w:rsid w:val="00AB6ABE"/>
    <w:rsid w:val="00AB6DCC"/>
    <w:rsid w:val="00AB703C"/>
    <w:rsid w:val="00AB71A0"/>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D7C"/>
    <w:rsid w:val="00AE30BE"/>
    <w:rsid w:val="00AE50C0"/>
    <w:rsid w:val="00AE5C6E"/>
    <w:rsid w:val="00AE62CB"/>
    <w:rsid w:val="00AE75C2"/>
    <w:rsid w:val="00AF02C4"/>
    <w:rsid w:val="00AF1084"/>
    <w:rsid w:val="00AF1754"/>
    <w:rsid w:val="00AF6D1D"/>
    <w:rsid w:val="00B0088F"/>
    <w:rsid w:val="00B01763"/>
    <w:rsid w:val="00B021B1"/>
    <w:rsid w:val="00B02E63"/>
    <w:rsid w:val="00B02F65"/>
    <w:rsid w:val="00B03D90"/>
    <w:rsid w:val="00B03EA7"/>
    <w:rsid w:val="00B041ED"/>
    <w:rsid w:val="00B04485"/>
    <w:rsid w:val="00B049A0"/>
    <w:rsid w:val="00B04A65"/>
    <w:rsid w:val="00B07226"/>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6F99"/>
    <w:rsid w:val="00B90697"/>
    <w:rsid w:val="00B9146F"/>
    <w:rsid w:val="00B91633"/>
    <w:rsid w:val="00B91B9B"/>
    <w:rsid w:val="00B9333F"/>
    <w:rsid w:val="00B934C1"/>
    <w:rsid w:val="00B94900"/>
    <w:rsid w:val="00B9533E"/>
    <w:rsid w:val="00BA0682"/>
    <w:rsid w:val="00BA3369"/>
    <w:rsid w:val="00BA38B5"/>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D0673"/>
    <w:rsid w:val="00BD3961"/>
    <w:rsid w:val="00BD3F8B"/>
    <w:rsid w:val="00BD44FA"/>
    <w:rsid w:val="00BD4BFB"/>
    <w:rsid w:val="00BD7008"/>
    <w:rsid w:val="00BE054F"/>
    <w:rsid w:val="00BE1E63"/>
    <w:rsid w:val="00BE2A09"/>
    <w:rsid w:val="00BE43F5"/>
    <w:rsid w:val="00BE5538"/>
    <w:rsid w:val="00BE6CBA"/>
    <w:rsid w:val="00BE75C4"/>
    <w:rsid w:val="00BF30D4"/>
    <w:rsid w:val="00BF7CD7"/>
    <w:rsid w:val="00C00830"/>
    <w:rsid w:val="00C0413D"/>
    <w:rsid w:val="00C05986"/>
    <w:rsid w:val="00C07514"/>
    <w:rsid w:val="00C07C88"/>
    <w:rsid w:val="00C108CB"/>
    <w:rsid w:val="00C10BB4"/>
    <w:rsid w:val="00C10EB9"/>
    <w:rsid w:val="00C15555"/>
    <w:rsid w:val="00C20798"/>
    <w:rsid w:val="00C2372E"/>
    <w:rsid w:val="00C23FF5"/>
    <w:rsid w:val="00C252F1"/>
    <w:rsid w:val="00C26181"/>
    <w:rsid w:val="00C26554"/>
    <w:rsid w:val="00C32A39"/>
    <w:rsid w:val="00C33C78"/>
    <w:rsid w:val="00C34947"/>
    <w:rsid w:val="00C355DE"/>
    <w:rsid w:val="00C35CD4"/>
    <w:rsid w:val="00C37747"/>
    <w:rsid w:val="00C40A4D"/>
    <w:rsid w:val="00C427D9"/>
    <w:rsid w:val="00C44BE0"/>
    <w:rsid w:val="00C46665"/>
    <w:rsid w:val="00C46E88"/>
    <w:rsid w:val="00C509A3"/>
    <w:rsid w:val="00C50BB1"/>
    <w:rsid w:val="00C50ED1"/>
    <w:rsid w:val="00C51A00"/>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592E"/>
    <w:rsid w:val="00CA5D3F"/>
    <w:rsid w:val="00CA6514"/>
    <w:rsid w:val="00CA7101"/>
    <w:rsid w:val="00CB72A5"/>
    <w:rsid w:val="00CC0C23"/>
    <w:rsid w:val="00CC0F6B"/>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D01622"/>
    <w:rsid w:val="00D0503A"/>
    <w:rsid w:val="00D0793F"/>
    <w:rsid w:val="00D10FDF"/>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F05"/>
    <w:rsid w:val="00D57D45"/>
    <w:rsid w:val="00D623A7"/>
    <w:rsid w:val="00D63710"/>
    <w:rsid w:val="00D63A27"/>
    <w:rsid w:val="00D659C0"/>
    <w:rsid w:val="00D6654B"/>
    <w:rsid w:val="00D67774"/>
    <w:rsid w:val="00D67DCC"/>
    <w:rsid w:val="00D67E39"/>
    <w:rsid w:val="00D724B8"/>
    <w:rsid w:val="00D74461"/>
    <w:rsid w:val="00D74852"/>
    <w:rsid w:val="00D77076"/>
    <w:rsid w:val="00D82C2E"/>
    <w:rsid w:val="00D85CC6"/>
    <w:rsid w:val="00D85F1C"/>
    <w:rsid w:val="00D86A06"/>
    <w:rsid w:val="00D900B2"/>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C7D3A"/>
    <w:rsid w:val="00DD126C"/>
    <w:rsid w:val="00DD1499"/>
    <w:rsid w:val="00DD1E1E"/>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5C75"/>
    <w:rsid w:val="00E0629B"/>
    <w:rsid w:val="00E06E00"/>
    <w:rsid w:val="00E0750F"/>
    <w:rsid w:val="00E11490"/>
    <w:rsid w:val="00E14710"/>
    <w:rsid w:val="00E14AD7"/>
    <w:rsid w:val="00E14C47"/>
    <w:rsid w:val="00E15007"/>
    <w:rsid w:val="00E16183"/>
    <w:rsid w:val="00E16265"/>
    <w:rsid w:val="00E17672"/>
    <w:rsid w:val="00E240FE"/>
    <w:rsid w:val="00E266C7"/>
    <w:rsid w:val="00E27DDB"/>
    <w:rsid w:val="00E30F0E"/>
    <w:rsid w:val="00E320F4"/>
    <w:rsid w:val="00E338FC"/>
    <w:rsid w:val="00E33C0C"/>
    <w:rsid w:val="00E34297"/>
    <w:rsid w:val="00E363F8"/>
    <w:rsid w:val="00E36FFA"/>
    <w:rsid w:val="00E4146D"/>
    <w:rsid w:val="00E44694"/>
    <w:rsid w:val="00E46ACB"/>
    <w:rsid w:val="00E54B00"/>
    <w:rsid w:val="00E5609C"/>
    <w:rsid w:val="00E60A68"/>
    <w:rsid w:val="00E60F72"/>
    <w:rsid w:val="00E61391"/>
    <w:rsid w:val="00E62A45"/>
    <w:rsid w:val="00E649C6"/>
    <w:rsid w:val="00E6566F"/>
    <w:rsid w:val="00E66666"/>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3C4"/>
    <w:rsid w:val="00ED6A63"/>
    <w:rsid w:val="00ED75CE"/>
    <w:rsid w:val="00ED7D81"/>
    <w:rsid w:val="00EE127B"/>
    <w:rsid w:val="00EE1698"/>
    <w:rsid w:val="00EE1758"/>
    <w:rsid w:val="00EE4F1E"/>
    <w:rsid w:val="00EE5DC0"/>
    <w:rsid w:val="00EF1FF8"/>
    <w:rsid w:val="00EF24F1"/>
    <w:rsid w:val="00EF2E64"/>
    <w:rsid w:val="00EF35B3"/>
    <w:rsid w:val="00EF54F6"/>
    <w:rsid w:val="00EF6D72"/>
    <w:rsid w:val="00EF6FDE"/>
    <w:rsid w:val="00EF733A"/>
    <w:rsid w:val="00F00BF0"/>
    <w:rsid w:val="00F01C57"/>
    <w:rsid w:val="00F022FD"/>
    <w:rsid w:val="00F02910"/>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406D6"/>
    <w:rsid w:val="00F40E9C"/>
    <w:rsid w:val="00F4374C"/>
    <w:rsid w:val="00F43869"/>
    <w:rsid w:val="00F43B15"/>
    <w:rsid w:val="00F447BE"/>
    <w:rsid w:val="00F46943"/>
    <w:rsid w:val="00F46EB8"/>
    <w:rsid w:val="00F47977"/>
    <w:rsid w:val="00F47A77"/>
    <w:rsid w:val="00F55054"/>
    <w:rsid w:val="00F56CC2"/>
    <w:rsid w:val="00F57328"/>
    <w:rsid w:val="00F57782"/>
    <w:rsid w:val="00F608CB"/>
    <w:rsid w:val="00F60DB4"/>
    <w:rsid w:val="00F619EC"/>
    <w:rsid w:val="00F65337"/>
    <w:rsid w:val="00F65EA9"/>
    <w:rsid w:val="00F661D9"/>
    <w:rsid w:val="00F672C9"/>
    <w:rsid w:val="00F6797F"/>
    <w:rsid w:val="00F70A72"/>
    <w:rsid w:val="00F71282"/>
    <w:rsid w:val="00F72578"/>
    <w:rsid w:val="00F7269D"/>
    <w:rsid w:val="00F72DCC"/>
    <w:rsid w:val="00F730B6"/>
    <w:rsid w:val="00F73DBA"/>
    <w:rsid w:val="00F73DFB"/>
    <w:rsid w:val="00F758B9"/>
    <w:rsid w:val="00F767EB"/>
    <w:rsid w:val="00F768B6"/>
    <w:rsid w:val="00F82CA1"/>
    <w:rsid w:val="00F83CEB"/>
    <w:rsid w:val="00F86805"/>
    <w:rsid w:val="00F870A9"/>
    <w:rsid w:val="00F91931"/>
    <w:rsid w:val="00F919BF"/>
    <w:rsid w:val="00F91EDB"/>
    <w:rsid w:val="00F92CE5"/>
    <w:rsid w:val="00F93033"/>
    <w:rsid w:val="00F94441"/>
    <w:rsid w:val="00F96C17"/>
    <w:rsid w:val="00F96C85"/>
    <w:rsid w:val="00FA0C22"/>
    <w:rsid w:val="00FA0F18"/>
    <w:rsid w:val="00FA3B2E"/>
    <w:rsid w:val="00FA44F4"/>
    <w:rsid w:val="00FA7370"/>
    <w:rsid w:val="00FA7900"/>
    <w:rsid w:val="00FB037F"/>
    <w:rsid w:val="00FB1285"/>
    <w:rsid w:val="00FB1FD6"/>
    <w:rsid w:val="00FB2099"/>
    <w:rsid w:val="00FB30D2"/>
    <w:rsid w:val="00FB6558"/>
    <w:rsid w:val="00FB7F4B"/>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E0243"/>
    <w:rsid w:val="00FE1123"/>
    <w:rsid w:val="00FE4048"/>
    <w:rsid w:val="00FE4094"/>
    <w:rsid w:val="00FE4942"/>
    <w:rsid w:val="00FE6424"/>
    <w:rsid w:val="00FE6430"/>
    <w:rsid w:val="00FF1B37"/>
    <w:rsid w:val="00FF2D5F"/>
    <w:rsid w:val="00FF4423"/>
    <w:rsid w:val="00FF57EF"/>
    <w:rsid w:val="00FF629E"/>
    <w:rsid w:val="00FF71B5"/>
    <w:rsid w:val="3EDA1147"/>
    <w:rsid w:val="5EE32EBC"/>
    <w:rsid w:val="60D07CAA"/>
    <w:rsid w:val="6C7904BE"/>
    <w:rsid w:val="6D7E46EC"/>
    <w:rsid w:val="71003EBE"/>
    <w:rsid w:val="7E9A6BC7"/>
    <w:rsid w:val="9EFFAE61"/>
    <w:rsid w:val="B42A78AA"/>
    <w:rsid w:val="BF3FE523"/>
    <w:rsid w:val="D8FA466C"/>
    <w:rsid w:val="DFB3AFD9"/>
    <w:rsid w:val="E7EF3BA5"/>
    <w:rsid w:val="F7EE7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111</Words>
  <Characters>637</Characters>
  <Lines>5</Lines>
  <Paragraphs>1</Paragraphs>
  <TotalTime>2</TotalTime>
  <ScaleCrop>false</ScaleCrop>
  <LinksUpToDate>false</LinksUpToDate>
  <CharactersWithSpaces>747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2022-02-11T07:11:00Z</dcterms:created>
  <dc:creator>王雅婧</dc:creator>
  <cp:lastModifiedBy>Administrator</cp:lastModifiedBy>
  <dcterms:modified xsi:type="dcterms:W3CDTF">2025-08-26T08:28:28Z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BB7670A37B7C5CC5E5B9FD675EFFEE32</vt:lpwstr>
  </property>
</Properties>
</file>