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第五次全国经济普查经费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综合办公室（统计所）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242787.1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242787.1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242787.1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242787.1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2024年，普查登记阶段，做好普查登记、数据处理等工作。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支付五经普购买服务项目合同第二期费用239600元；支付五经普正式登记阶段宣传办公经费3187.1元。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指标1：2024年单位登记数1239家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1239家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指标1：单位登记率100%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6"/>
                <w:szCs w:val="21"/>
              </w:rPr>
              <w:t>单位登记率100%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指标1：按照市区要求，完成正式登记阶段各项工作。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按时完成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指标1：五经普购买服务项目合同第二期费用239600元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239600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经普正式登记阶段宣传办公经费3187.1元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3187.1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此次普查对于摸清新时期全市经济社会发展“家底”，准确把握首都经济运行新变化、新特征，更加有效发挥经济普查对贯彻新发展理念、构建新发展格局、推动高质量发展情况的统计监测评价工作，具有十分重要的意义和作用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指标1：相关部门和数据质量满意度高于95%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D8D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43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75B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5BB2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954B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2A0E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58D2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29E3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699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60F34FF7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649</Characters>
  <Lines>129</Lines>
  <Paragraphs>92</Paragraphs>
  <TotalTime>13</TotalTime>
  <ScaleCrop>false</ScaleCrop>
  <LinksUpToDate>false</LinksUpToDate>
  <CharactersWithSpaces>1106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2025-04-16T10:49:00Z</dcterms:created>
  <dc:creator>王雅婧</dc:creator>
  <cp:lastModifiedBy>Administrator</cp:lastModifiedBy>
  <dcterms:modified xsi:type="dcterms:W3CDTF">2025-08-26T08:30:49Z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