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执法队工作经费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综合行政执法队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10.332486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95.7%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10.8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10.8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10.332486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95.7%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保证椿树街道执法队全年正常运行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椿树街道执法队全年正常运行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工资发放人数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16人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发薪准确率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薪资发放效率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947"/>
              </w:tabs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预算控制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10.8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10.332486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维护社会稳定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提供就业机会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指标1：人员满意率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5502D98"/>
    <w:rsid w:val="32E15BE7"/>
    <w:rsid w:val="61646B40"/>
    <w:rsid w:val="6C4A3B7A"/>
    <w:rsid w:val="71003EBE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447</Words>
  <Characters>546</Characters>
  <Lines>5</Lines>
  <Paragraphs>1</Paragraphs>
  <TotalTime>1</TotalTime>
  <ScaleCrop>false</ScaleCrop>
  <LinksUpToDate>false</LinksUpToDate>
  <CharactersWithSpaces>554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eyJoZGlkIjoiZDQyZWMwMjNjNjQ3ODhjMjM1MDkzMzk0YzZkMTk4NGYiLCJ1c2VySWQiOiIzMTA0NzY5OTEifQ==</vt:lpwstr>
  </property>
  <property fmtid="{D5CDD505-2E9C-101B-9397-08002B2CF9AE}" pid="4" name="ICV">
    <vt:lpwstr>3C01C7D896DE4E32BB119DC1849B3208_12</vt:lpwstr>
  </property>
</Properties>
</file>