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95B78">
      <w:pPr>
        <w:keepNext w:val="0"/>
        <w:keepLines w:val="0"/>
        <w:pageBreakBefore w:val="0"/>
        <w:kinsoku/>
        <w:wordWrap/>
        <w:topLinePunct w:val="0"/>
        <w:bidi w:val="0"/>
        <w:spacing w:line="360" w:lineRule="auto"/>
        <w:jc w:val="center"/>
        <w:textAlignment w:val="auto"/>
        <w:rPr>
          <w:rFonts w:hint="eastAsia" w:ascii="方正小标宋简体" w:hAnsi="黑体" w:eastAsia="方正小标宋简体" w:cs="Arial"/>
          <w:b w:val="0"/>
          <w:bCs w:val="0"/>
          <w:sz w:val="36"/>
          <w:szCs w:val="36"/>
          <w:lang w:eastAsia="zh-CN"/>
        </w:rPr>
      </w:pPr>
    </w:p>
    <w:p w14:paraId="36A69C0A">
      <w:pPr>
        <w:pStyle w:val="2"/>
        <w:rPr>
          <w:rFonts w:hint="eastAsia"/>
          <w:lang w:eastAsia="zh-CN"/>
        </w:rPr>
      </w:pPr>
    </w:p>
    <w:p w14:paraId="0AB172BE">
      <w:pPr>
        <w:keepNext w:val="0"/>
        <w:keepLines w:val="0"/>
        <w:pageBreakBefore w:val="0"/>
        <w:kinsoku/>
        <w:wordWrap/>
        <w:topLinePunct w:val="0"/>
        <w:bidi w:val="0"/>
        <w:spacing w:line="360" w:lineRule="auto"/>
        <w:jc w:val="center"/>
        <w:textAlignment w:val="auto"/>
        <w:rPr>
          <w:rFonts w:hint="eastAsia" w:ascii="方正小标宋简体" w:hAnsi="黑体" w:eastAsia="方正小标宋简体" w:cs="Arial"/>
          <w:b w:val="0"/>
          <w:bCs w:val="0"/>
          <w:sz w:val="36"/>
          <w:szCs w:val="36"/>
        </w:rPr>
      </w:pPr>
      <w:r>
        <w:rPr>
          <w:rFonts w:hint="eastAsia" w:ascii="方正小标宋简体" w:hAnsi="黑体" w:eastAsia="方正小标宋简体" w:cs="Arial"/>
          <w:b w:val="0"/>
          <w:bCs w:val="0"/>
          <w:sz w:val="36"/>
          <w:szCs w:val="36"/>
        </w:rPr>
        <w:t>202</w:t>
      </w:r>
      <w:r>
        <w:rPr>
          <w:rFonts w:hint="eastAsia" w:ascii="方正小标宋简体" w:hAnsi="黑体" w:eastAsia="方正小标宋简体" w:cs="Arial"/>
          <w:b w:val="0"/>
          <w:bCs w:val="0"/>
          <w:sz w:val="36"/>
          <w:szCs w:val="36"/>
          <w:lang w:val="en-US" w:eastAsia="zh-CN"/>
        </w:rPr>
        <w:t>4</w:t>
      </w:r>
      <w:r>
        <w:rPr>
          <w:rFonts w:hint="eastAsia" w:ascii="方正小标宋简体" w:hAnsi="黑体" w:eastAsia="方正小标宋简体" w:cs="Arial"/>
          <w:b w:val="0"/>
          <w:bCs w:val="0"/>
          <w:sz w:val="36"/>
          <w:szCs w:val="36"/>
        </w:rPr>
        <w:t>年部门整体绩效报告</w:t>
      </w:r>
    </w:p>
    <w:p w14:paraId="360B9C45">
      <w:pPr>
        <w:keepNext w:val="0"/>
        <w:keepLines w:val="0"/>
        <w:pageBreakBefore w:val="0"/>
        <w:kinsoku/>
        <w:wordWrap/>
        <w:topLinePunct w:val="0"/>
        <w:bidi w:val="0"/>
        <w:spacing w:line="360" w:lineRule="auto"/>
        <w:jc w:val="center"/>
        <w:textAlignment w:val="auto"/>
        <w:rPr>
          <w:rFonts w:ascii="仿宋_GB2312"/>
          <w:b w:val="0"/>
          <w:bCs w:val="0"/>
          <w:szCs w:val="30"/>
        </w:rPr>
      </w:pPr>
    </w:p>
    <w:p w14:paraId="260FC407">
      <w:pPr>
        <w:pStyle w:val="2"/>
        <w:keepNext w:val="0"/>
        <w:keepLines w:val="0"/>
        <w:pageBreakBefore w:val="0"/>
        <w:kinsoku/>
        <w:wordWrap/>
        <w:topLinePunct w:val="0"/>
        <w:bidi w:val="0"/>
        <w:spacing w:line="360" w:lineRule="auto"/>
        <w:textAlignment w:val="auto"/>
      </w:pPr>
    </w:p>
    <w:p w14:paraId="124A2323">
      <w:pPr>
        <w:keepNext w:val="0"/>
        <w:keepLines w:val="0"/>
        <w:pageBreakBefore w:val="0"/>
        <w:kinsoku/>
        <w:wordWrap/>
        <w:topLinePunct w:val="0"/>
        <w:bidi w:val="0"/>
        <w:spacing w:line="360" w:lineRule="auto"/>
        <w:ind w:firstLine="640" w:firstLineChars="200"/>
        <w:textAlignment w:val="auto"/>
        <w:rPr>
          <w:rFonts w:hint="eastAsia" w:ascii="黑体" w:hAnsi="黑体" w:eastAsia="黑体" w:cs="宋体"/>
          <w:b w:val="0"/>
          <w:bCs w:val="0"/>
          <w:color w:val="auto"/>
          <w:kern w:val="0"/>
          <w:sz w:val="32"/>
          <w:szCs w:val="32"/>
        </w:rPr>
      </w:pPr>
      <w:r>
        <w:rPr>
          <w:rFonts w:hint="eastAsia" w:ascii="黑体" w:hAnsi="黑体" w:eastAsia="黑体" w:cs="宋体"/>
          <w:b w:val="0"/>
          <w:bCs w:val="0"/>
          <w:color w:val="auto"/>
          <w:kern w:val="0"/>
          <w:sz w:val="32"/>
          <w:szCs w:val="32"/>
        </w:rPr>
        <w:t>一、部门概况</w:t>
      </w:r>
    </w:p>
    <w:p w14:paraId="3165BC13">
      <w:pPr>
        <w:keepNext w:val="0"/>
        <w:keepLines w:val="0"/>
        <w:pageBreakBefore w:val="0"/>
        <w:kinsoku/>
        <w:wordWrap/>
        <w:topLinePunct w:val="0"/>
        <w:bidi w:val="0"/>
        <w:spacing w:line="360" w:lineRule="auto"/>
        <w:ind w:firstLine="640" w:firstLineChars="200"/>
        <w:textAlignment w:val="auto"/>
        <w:rPr>
          <w:rFonts w:hint="eastAsia" w:ascii="楷体_GB2312" w:eastAsia="楷体_GB2312"/>
          <w:b w:val="0"/>
          <w:bCs w:val="0"/>
          <w:color w:val="auto"/>
          <w:sz w:val="32"/>
          <w:szCs w:val="32"/>
        </w:rPr>
      </w:pPr>
      <w:r>
        <w:rPr>
          <w:rFonts w:hint="eastAsia" w:ascii="楷体_GB2312" w:eastAsia="楷体_GB2312"/>
          <w:b w:val="0"/>
          <w:bCs w:val="0"/>
          <w:color w:val="auto"/>
          <w:sz w:val="32"/>
          <w:szCs w:val="32"/>
        </w:rPr>
        <w:t>（一）主要职能</w:t>
      </w:r>
    </w:p>
    <w:p w14:paraId="5FB9D517">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北京市西城区科学技术协会是西城区科学技术工作者的群众组织，是中国共产党领导下的人民团体，是区委、区政府联系科学技术工作者的桥梁和纽带，是推动区域科学技术事业发展的重要力量。其机关主要职责是：</w:t>
      </w:r>
    </w:p>
    <w:p w14:paraId="71C27CA4">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开展学术交流活动，活跃学术思想，促进学科发展和经济建设的决策科学化、民主化。推进科学技术传播与应用，促进科技成果转化；推动科学研究诚信监督机制的建立和完善，促进科学道德和学风建设。负责落实全民科学素质建设工作；负责群众科普工作，组织开展科普活动；推动建立科普资源共建共享，形成社会化科普格局。组织开展青少年科技教育活动，培养青少年创新思维和实践能力，提高青少年综合素质。开展与国际及港澳台地区的民间科技交流合作，发展同国内外科技团体、工作者的友好交往。开展捍卫科学尊严、破除愚昧迷信、反对邪教和伪科学工作。建设科技工作者之家，反映科技工作者的意见、需求，支持、帮助科技工作者维护合法权益，为科技团体和科技工作者服务。负责组织科技工作者围绕区域发展开展调查研究、决策论证和咨询服务，提出政策建议；参与科技规划及政策法规制定、政治协商、民主监督工作。负责党和政府联系科技工作者工作；推荐区域优秀科技人才，指导培养科普人才，指导开展科技工作者的继续教育和培训工作。负责指导科技类社会组织开展学术交流和学术研究，加强科技类社会组织间的联系，促进学科间的交流。承办区委、区政府和上级业务指导部门交办的其他事项。</w:t>
      </w:r>
    </w:p>
    <w:p w14:paraId="3BB480E4">
      <w:pPr>
        <w:keepNext w:val="0"/>
        <w:keepLines w:val="0"/>
        <w:pageBreakBefore w:val="0"/>
        <w:numPr>
          <w:ilvl w:val="0"/>
          <w:numId w:val="1"/>
        </w:numPr>
        <w:kinsoku/>
        <w:wordWrap/>
        <w:topLinePunct w:val="0"/>
        <w:bidi w:val="0"/>
        <w:spacing w:line="360" w:lineRule="auto"/>
        <w:ind w:left="105" w:leftChars="50" w:firstLine="480" w:firstLineChars="150"/>
        <w:textAlignment w:val="auto"/>
        <w:rPr>
          <w:rFonts w:hint="eastAsia" w:ascii="楷体_GB2312" w:eastAsia="楷体_GB2312"/>
          <w:b w:val="0"/>
          <w:bCs w:val="0"/>
          <w:color w:val="auto"/>
          <w:sz w:val="32"/>
          <w:szCs w:val="32"/>
        </w:rPr>
      </w:pPr>
      <w:r>
        <w:rPr>
          <w:rFonts w:hint="eastAsia" w:ascii="楷体_GB2312" w:eastAsia="楷体_GB2312"/>
          <w:b w:val="0"/>
          <w:bCs w:val="0"/>
          <w:color w:val="auto"/>
          <w:sz w:val="32"/>
          <w:szCs w:val="32"/>
        </w:rPr>
        <w:t>部门整体绩效目标设立情况</w:t>
      </w:r>
    </w:p>
    <w:p w14:paraId="48E95B91">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lang w:eastAsia="zh-CN"/>
        </w:rPr>
        <w:t>（</w:t>
      </w:r>
      <w:r>
        <w:rPr>
          <w:rFonts w:hint="eastAsia" w:ascii="仿宋_GB2312" w:hAnsi="仿宋" w:eastAsia="仿宋_GB2312"/>
          <w:sz w:val="32"/>
          <w:szCs w:val="32"/>
          <w:highlight w:val="none"/>
          <w:u w:val="none"/>
          <w:lang w:val="en-US" w:eastAsia="zh-CN"/>
        </w:rPr>
        <w:t>1</w:t>
      </w:r>
      <w:r>
        <w:rPr>
          <w:rFonts w:hint="eastAsia" w:ascii="仿宋_GB2312" w:hAnsi="仿宋" w:eastAsia="仿宋_GB2312"/>
          <w:sz w:val="32"/>
          <w:szCs w:val="32"/>
          <w:highlight w:val="none"/>
          <w:u w:val="none"/>
          <w:lang w:eastAsia="zh-CN"/>
        </w:rPr>
        <w:t>）</w:t>
      </w:r>
      <w:r>
        <w:rPr>
          <w:rFonts w:hint="eastAsia" w:ascii="仿宋_GB2312" w:hAnsi="仿宋" w:eastAsia="仿宋_GB2312"/>
          <w:sz w:val="32"/>
          <w:szCs w:val="32"/>
          <w:highlight w:val="none"/>
          <w:u w:val="none"/>
        </w:rPr>
        <w:t>持续</w:t>
      </w:r>
      <w:r>
        <w:rPr>
          <w:rFonts w:hint="eastAsia" w:ascii="仿宋_GB2312" w:hAnsi="仿宋" w:eastAsia="仿宋_GB2312"/>
          <w:sz w:val="32"/>
          <w:szCs w:val="32"/>
          <w:highlight w:val="none"/>
          <w:u w:val="none"/>
          <w:lang w:eastAsia="zh-CN"/>
        </w:rPr>
        <w:t>强化科协职责</w:t>
      </w:r>
      <w:r>
        <w:rPr>
          <w:rFonts w:hint="eastAsia" w:ascii="仿宋_GB2312" w:hAnsi="仿宋" w:eastAsia="仿宋_GB2312"/>
          <w:sz w:val="32"/>
          <w:szCs w:val="32"/>
          <w:highlight w:val="none"/>
          <w:u w:val="none"/>
        </w:rPr>
        <w:t>，提升服务科技工作者能力</w:t>
      </w:r>
    </w:p>
    <w:p w14:paraId="24D795E1">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结合中科协、市科协要求，策划组织“</w:t>
      </w:r>
      <w:r>
        <w:rPr>
          <w:rFonts w:hint="eastAsia" w:ascii="仿宋_GB2312" w:hAnsi="仿宋" w:eastAsia="仿宋_GB2312"/>
          <w:sz w:val="32"/>
          <w:szCs w:val="32"/>
          <w:highlight w:val="none"/>
          <w:u w:val="none"/>
          <w:lang w:eastAsia="zh-CN"/>
        </w:rPr>
        <w:t>全国</w:t>
      </w:r>
      <w:r>
        <w:rPr>
          <w:rFonts w:hint="eastAsia" w:ascii="仿宋_GB2312" w:hAnsi="仿宋" w:eastAsia="仿宋_GB2312"/>
          <w:sz w:val="32"/>
          <w:szCs w:val="32"/>
          <w:highlight w:val="none"/>
          <w:u w:val="none"/>
        </w:rPr>
        <w:t>科技工作者日”活动，充分调动科技专家、科协委员等积极性，为经济建设和社会发展建言献策。加强科技人才队伍建设，推优荐才，拓展科技工作者成长成才途径，壮大企业科协组织。反映科技工作者意见、需求，拓宽联系科技者的途径和方法，增强科协组织的凝聚力向心力</w:t>
      </w:r>
      <w:r>
        <w:rPr>
          <w:rFonts w:hint="eastAsia" w:ascii="仿宋_GB2312" w:hAnsi="仿宋" w:eastAsia="仿宋_GB2312"/>
          <w:sz w:val="32"/>
          <w:szCs w:val="32"/>
          <w:highlight w:val="none"/>
          <w:u w:val="none"/>
          <w:lang w:eastAsia="zh-CN"/>
        </w:rPr>
        <w:t>，</w:t>
      </w:r>
      <w:r>
        <w:rPr>
          <w:rFonts w:hint="eastAsia" w:ascii="仿宋_GB2312" w:hAnsi="仿宋" w:eastAsia="仿宋_GB2312"/>
          <w:sz w:val="32"/>
          <w:szCs w:val="32"/>
          <w:highlight w:val="none"/>
          <w:u w:val="none"/>
          <w:lang w:val="en-US" w:eastAsia="zh-CN"/>
        </w:rPr>
        <w:t>开展科技工作者“科普带娃行”受到广泛欢迎</w:t>
      </w:r>
      <w:r>
        <w:rPr>
          <w:rFonts w:hint="eastAsia" w:ascii="仿宋_GB2312" w:hAnsi="仿宋" w:eastAsia="仿宋_GB2312"/>
          <w:sz w:val="32"/>
          <w:szCs w:val="32"/>
          <w:highlight w:val="none"/>
          <w:u w:val="none"/>
        </w:rPr>
        <w:t>。</w:t>
      </w:r>
    </w:p>
    <w:p w14:paraId="75335736">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lang w:eastAsia="zh-CN"/>
        </w:rPr>
        <w:t>（</w:t>
      </w:r>
      <w:r>
        <w:rPr>
          <w:rFonts w:hint="eastAsia" w:ascii="仿宋_GB2312" w:hAnsi="仿宋" w:eastAsia="仿宋_GB2312"/>
          <w:sz w:val="32"/>
          <w:szCs w:val="32"/>
          <w:highlight w:val="none"/>
          <w:u w:val="none"/>
          <w:lang w:val="en-US" w:eastAsia="zh-CN"/>
        </w:rPr>
        <w:t>2</w:t>
      </w:r>
      <w:r>
        <w:rPr>
          <w:rFonts w:hint="eastAsia" w:ascii="仿宋_GB2312" w:hAnsi="仿宋" w:eastAsia="仿宋_GB2312"/>
          <w:sz w:val="32"/>
          <w:szCs w:val="32"/>
          <w:highlight w:val="none"/>
          <w:u w:val="none"/>
          <w:lang w:eastAsia="zh-CN"/>
        </w:rPr>
        <w:t>）</w:t>
      </w:r>
      <w:r>
        <w:rPr>
          <w:rFonts w:hint="eastAsia" w:ascii="仿宋_GB2312" w:hAnsi="仿宋" w:eastAsia="仿宋_GB2312"/>
          <w:sz w:val="32"/>
          <w:szCs w:val="32"/>
          <w:highlight w:val="none"/>
          <w:u w:val="none"/>
        </w:rPr>
        <w:t>增强科技教育与传播能力，落实全民科学素质建设工作</w:t>
      </w:r>
    </w:p>
    <w:p w14:paraId="1E24F9F2">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lang w:eastAsia="zh-CN"/>
        </w:rPr>
        <w:t>出台《西城区落实&lt;北京市全民科学素质行动规划纲要（2021—2035年）&gt;实施方案》（以下简称“纲要实施方案”），印制宣传海报广泛传播。</w:t>
      </w:r>
      <w:r>
        <w:rPr>
          <w:rFonts w:hint="eastAsia" w:ascii="仿宋_GB2312" w:hAnsi="仿宋" w:eastAsia="仿宋_GB2312"/>
          <w:sz w:val="32"/>
          <w:szCs w:val="32"/>
          <w:highlight w:val="none"/>
          <w:u w:val="none"/>
        </w:rPr>
        <w:t>围绕不同人群特点（领导干部公务员科学意识决策施政水平、青少年基本素质以及科学探究能力、</w:t>
      </w:r>
      <w:r>
        <w:rPr>
          <w:rFonts w:hint="eastAsia" w:ascii="仿宋_GB2312" w:hAnsi="仿宋" w:eastAsia="仿宋_GB2312"/>
          <w:sz w:val="32"/>
          <w:szCs w:val="32"/>
          <w:highlight w:val="none"/>
          <w:u w:val="none"/>
          <w:lang w:eastAsia="zh-CN"/>
        </w:rPr>
        <w:t>产业工人</w:t>
      </w:r>
      <w:r>
        <w:rPr>
          <w:rFonts w:hint="eastAsia" w:ascii="仿宋_GB2312" w:hAnsi="仿宋" w:eastAsia="仿宋_GB2312"/>
          <w:sz w:val="32"/>
          <w:szCs w:val="32"/>
          <w:highlight w:val="none"/>
          <w:u w:val="none"/>
        </w:rPr>
        <w:t>应急防护能力，居民科学生活能力等方面），实施纲要重点人群专项行动，以重点人群带动全民素质提升。保持青少年科技创新成果在全市前列</w:t>
      </w:r>
      <w:r>
        <w:rPr>
          <w:rFonts w:hint="eastAsia" w:ascii="仿宋_GB2312" w:hAnsi="仿宋" w:eastAsia="仿宋_GB2312"/>
          <w:sz w:val="32"/>
          <w:szCs w:val="32"/>
          <w:highlight w:val="none"/>
          <w:u w:val="none"/>
          <w:lang w:eastAsia="zh-CN"/>
        </w:rPr>
        <w:t>水平</w:t>
      </w:r>
      <w:r>
        <w:rPr>
          <w:rFonts w:hint="eastAsia" w:ascii="仿宋_GB2312" w:hAnsi="仿宋" w:eastAsia="仿宋_GB2312"/>
          <w:sz w:val="32"/>
          <w:szCs w:val="32"/>
          <w:highlight w:val="none"/>
          <w:u w:val="none"/>
        </w:rPr>
        <w:t>，通过比赛促进青少年科技拔尖人才脱颖而出。</w:t>
      </w:r>
    </w:p>
    <w:p w14:paraId="0F0D40A5">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lang w:eastAsia="zh-CN"/>
        </w:rPr>
        <w:t>（</w:t>
      </w:r>
      <w:r>
        <w:rPr>
          <w:rFonts w:hint="eastAsia" w:ascii="仿宋_GB2312" w:hAnsi="仿宋" w:eastAsia="仿宋_GB2312"/>
          <w:sz w:val="32"/>
          <w:szCs w:val="32"/>
          <w:highlight w:val="none"/>
          <w:u w:val="none"/>
          <w:lang w:val="en-US" w:eastAsia="zh-CN"/>
        </w:rPr>
        <w:t>3</w:t>
      </w:r>
      <w:r>
        <w:rPr>
          <w:rFonts w:hint="eastAsia" w:ascii="仿宋_GB2312" w:hAnsi="仿宋" w:eastAsia="仿宋_GB2312"/>
          <w:sz w:val="32"/>
          <w:szCs w:val="32"/>
          <w:highlight w:val="none"/>
          <w:u w:val="none"/>
          <w:lang w:eastAsia="zh-CN"/>
        </w:rPr>
        <w:t>）</w:t>
      </w:r>
      <w:r>
        <w:rPr>
          <w:rFonts w:hint="eastAsia" w:ascii="仿宋_GB2312" w:hAnsi="仿宋" w:eastAsia="仿宋_GB2312"/>
          <w:sz w:val="32"/>
          <w:szCs w:val="32"/>
          <w:highlight w:val="none"/>
          <w:u w:val="none"/>
        </w:rPr>
        <w:t>推进区域科普资源共享升级辐射，形成社会化科普格局</w:t>
      </w:r>
    </w:p>
    <w:p w14:paraId="25D0F0DA">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开展科普工作培训，提高科协队伍的服务水平。</w:t>
      </w:r>
      <w:r>
        <w:rPr>
          <w:rFonts w:hint="eastAsia" w:ascii="仿宋_GB2312" w:hAnsi="仿宋" w:eastAsia="仿宋_GB2312"/>
          <w:sz w:val="32"/>
          <w:szCs w:val="32"/>
          <w:highlight w:val="none"/>
          <w:u w:val="none"/>
          <w:lang w:eastAsia="zh-CN"/>
        </w:rPr>
        <w:t>开展系列活动</w:t>
      </w:r>
      <w:r>
        <w:rPr>
          <w:rFonts w:hint="eastAsia" w:ascii="仿宋_GB2312" w:hAnsi="仿宋" w:eastAsia="仿宋_GB2312"/>
          <w:sz w:val="32"/>
          <w:szCs w:val="32"/>
          <w:highlight w:val="none"/>
          <w:u w:val="none"/>
        </w:rPr>
        <w:t>，推动科普教育基地等各类科技资源单位发挥辐射、示范作用奠定基础。</w:t>
      </w:r>
      <w:r>
        <w:rPr>
          <w:rFonts w:hint="eastAsia" w:ascii="仿宋_GB2312" w:hAnsi="仿宋" w:eastAsia="仿宋_GB2312"/>
          <w:sz w:val="32"/>
          <w:szCs w:val="32"/>
          <w:highlight w:val="none"/>
          <w:u w:val="none"/>
          <w:lang w:eastAsia="zh-CN"/>
        </w:rPr>
        <w:t>运用新媒体传播手段</w:t>
      </w:r>
      <w:r>
        <w:rPr>
          <w:rFonts w:hint="eastAsia" w:ascii="仿宋_GB2312" w:hAnsi="仿宋" w:eastAsia="仿宋_GB2312"/>
          <w:sz w:val="32"/>
          <w:szCs w:val="32"/>
          <w:highlight w:val="none"/>
          <w:u w:val="none"/>
        </w:rPr>
        <w:t>，以“科普进行时”微信公众号和内部刊物为抓手，创新科普传播形式，提升可读性和影响力，围绕百姓关切问题主动发声。</w:t>
      </w:r>
      <w:r>
        <w:rPr>
          <w:rFonts w:hint="eastAsia" w:ascii="仿宋_GB2312" w:hAnsi="仿宋" w:eastAsia="仿宋_GB2312"/>
          <w:sz w:val="32"/>
          <w:szCs w:val="32"/>
          <w:highlight w:val="none"/>
          <w:u w:val="none"/>
          <w:lang w:eastAsia="zh-CN"/>
        </w:rPr>
        <w:t>制作科普</w:t>
      </w:r>
      <w:r>
        <w:rPr>
          <w:rFonts w:hint="eastAsia" w:ascii="仿宋_GB2312" w:hAnsi="仿宋" w:eastAsia="仿宋_GB2312"/>
          <w:sz w:val="32"/>
          <w:szCs w:val="32"/>
          <w:highlight w:val="none"/>
          <w:u w:val="none"/>
          <w:lang w:val="en-US" w:eastAsia="zh-CN"/>
        </w:rPr>
        <w:t>宣传U型枕、车挂等物料</w:t>
      </w:r>
      <w:r>
        <w:rPr>
          <w:rFonts w:hint="eastAsia" w:ascii="仿宋_GB2312" w:hAnsi="仿宋" w:eastAsia="仿宋_GB2312"/>
          <w:sz w:val="32"/>
          <w:szCs w:val="32"/>
          <w:highlight w:val="none"/>
          <w:u w:val="none"/>
          <w:lang w:eastAsia="zh-CN"/>
        </w:rPr>
        <w:t>，亮明身份加强队伍整体建设。</w:t>
      </w:r>
      <w:r>
        <w:rPr>
          <w:rFonts w:hint="eastAsia" w:ascii="仿宋_GB2312" w:hAnsi="仿宋" w:eastAsia="仿宋_GB2312"/>
          <w:sz w:val="32"/>
          <w:szCs w:val="32"/>
          <w:highlight w:val="none"/>
          <w:u w:val="none"/>
        </w:rPr>
        <w:t>以京津冀科普资源融合、</w:t>
      </w:r>
      <w:r>
        <w:rPr>
          <w:rFonts w:hint="eastAsia" w:ascii="仿宋_GB2312" w:hAnsi="仿宋" w:eastAsia="仿宋_GB2312"/>
          <w:sz w:val="32"/>
          <w:szCs w:val="32"/>
          <w:highlight w:val="none"/>
          <w:u w:val="none"/>
          <w:lang w:eastAsia="zh-CN"/>
        </w:rPr>
        <w:t>辐射带动</w:t>
      </w:r>
      <w:r>
        <w:rPr>
          <w:rFonts w:hint="eastAsia" w:ascii="仿宋_GB2312" w:hAnsi="仿宋" w:eastAsia="仿宋_GB2312"/>
          <w:sz w:val="32"/>
          <w:szCs w:val="32"/>
          <w:highlight w:val="none"/>
          <w:u w:val="none"/>
        </w:rPr>
        <w:t>为契机，发挥优势辐射作用和资源互补功能。</w:t>
      </w:r>
    </w:p>
    <w:p w14:paraId="3D1DA690">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lang w:eastAsia="zh-CN"/>
        </w:rPr>
        <w:t>（</w:t>
      </w:r>
      <w:r>
        <w:rPr>
          <w:rFonts w:hint="eastAsia" w:ascii="仿宋_GB2312" w:hAnsi="仿宋" w:eastAsia="仿宋_GB2312"/>
          <w:sz w:val="32"/>
          <w:szCs w:val="32"/>
          <w:highlight w:val="none"/>
          <w:u w:val="none"/>
          <w:lang w:val="en-US" w:eastAsia="zh-CN"/>
        </w:rPr>
        <w:t>4</w:t>
      </w:r>
      <w:r>
        <w:rPr>
          <w:rFonts w:hint="eastAsia" w:ascii="仿宋_GB2312" w:hAnsi="仿宋" w:eastAsia="仿宋_GB2312"/>
          <w:sz w:val="32"/>
          <w:szCs w:val="32"/>
          <w:highlight w:val="none"/>
          <w:u w:val="none"/>
          <w:lang w:eastAsia="zh-CN"/>
        </w:rPr>
        <w:t>）</w:t>
      </w:r>
      <w:r>
        <w:rPr>
          <w:rFonts w:hint="eastAsia" w:ascii="仿宋_GB2312" w:hAnsi="仿宋" w:eastAsia="仿宋_GB2312"/>
          <w:sz w:val="32"/>
          <w:szCs w:val="32"/>
          <w:highlight w:val="none"/>
          <w:u w:val="none"/>
        </w:rPr>
        <w:t>夯实群众科普活动基础，形成品牌活动效应</w:t>
      </w:r>
    </w:p>
    <w:p w14:paraId="7689D107">
      <w:pPr>
        <w:keepNext w:val="0"/>
        <w:keepLines w:val="0"/>
        <w:pageBreakBefore w:val="0"/>
        <w:kinsoku/>
        <w:wordWrap/>
        <w:topLinePunct w:val="0"/>
        <w:bidi w:val="0"/>
        <w:snapToGrid w:val="0"/>
        <w:spacing w:line="360" w:lineRule="auto"/>
        <w:ind w:firstLine="640" w:firstLineChars="200"/>
        <w:textAlignment w:val="auto"/>
        <w:rPr>
          <w:color w:val="0000FF"/>
        </w:rPr>
      </w:pPr>
      <w:r>
        <w:rPr>
          <w:rFonts w:hint="eastAsia" w:ascii="仿宋_GB2312" w:hAnsi="仿宋" w:eastAsia="仿宋_GB2312"/>
          <w:sz w:val="32"/>
          <w:szCs w:val="32"/>
          <w:highlight w:val="none"/>
          <w:u w:val="none"/>
        </w:rPr>
        <w:t>结合国家、市重点科普活动工作的整体部署，发挥科普主要社会力量，传承延续</w:t>
      </w:r>
      <w:r>
        <w:rPr>
          <w:rFonts w:hint="eastAsia" w:ascii="仿宋_GB2312" w:hAnsi="仿宋" w:eastAsia="仿宋_GB2312"/>
          <w:sz w:val="32"/>
          <w:szCs w:val="32"/>
          <w:highlight w:val="none"/>
          <w:u w:val="none"/>
          <w:lang w:eastAsia="zh-CN"/>
        </w:rPr>
        <w:t>科普之夏</w:t>
      </w:r>
      <w:r>
        <w:rPr>
          <w:rFonts w:hint="eastAsia" w:ascii="仿宋_GB2312" w:hAnsi="仿宋" w:eastAsia="仿宋_GB2312"/>
          <w:sz w:val="32"/>
          <w:szCs w:val="32"/>
          <w:highlight w:val="none"/>
          <w:u w:val="none"/>
        </w:rPr>
        <w:t>等已有品牌，继续在扩大覆盖面和精准度上下功夫，</w:t>
      </w:r>
      <w:r>
        <w:rPr>
          <w:rFonts w:hint="eastAsia" w:ascii="仿宋_GB2312" w:hAnsi="仿宋" w:eastAsia="仿宋_GB2312"/>
          <w:sz w:val="32"/>
          <w:szCs w:val="32"/>
          <w:highlight w:val="none"/>
          <w:u w:val="none"/>
          <w:lang w:val="en-US" w:eastAsia="zh-CN"/>
        </w:rPr>
        <w:t>推动区科普建设，并向市科协推荐疾控中心等项目争取项目资金支持，</w:t>
      </w:r>
      <w:r>
        <w:rPr>
          <w:rFonts w:hint="eastAsia" w:ascii="仿宋_GB2312" w:hAnsi="仿宋" w:eastAsia="仿宋_GB2312"/>
          <w:sz w:val="32"/>
          <w:szCs w:val="32"/>
          <w:highlight w:val="none"/>
          <w:u w:val="none"/>
        </w:rPr>
        <w:t>开展针对性强、互动性高、宣传面广的品牌宣传活动，捍卫科学尊严、破除愚昧迷信，在全区营造爱科学、学科学、用科学的社会氛围。</w:t>
      </w:r>
    </w:p>
    <w:p w14:paraId="46B744E3">
      <w:pPr>
        <w:keepNext w:val="0"/>
        <w:keepLines w:val="0"/>
        <w:pageBreakBefore w:val="0"/>
        <w:kinsoku/>
        <w:wordWrap/>
        <w:topLinePunct w:val="0"/>
        <w:bidi w:val="0"/>
        <w:spacing w:line="360" w:lineRule="auto"/>
        <w:ind w:left="105" w:leftChars="50" w:firstLine="480" w:firstLineChars="150"/>
        <w:textAlignment w:val="auto"/>
        <w:rPr>
          <w:rFonts w:ascii="黑体" w:hAnsi="黑体" w:eastAsia="黑体" w:cs="宋体"/>
          <w:b w:val="0"/>
          <w:bCs w:val="0"/>
          <w:color w:val="auto"/>
          <w:kern w:val="0"/>
          <w:sz w:val="32"/>
          <w:szCs w:val="32"/>
        </w:rPr>
      </w:pPr>
      <w:r>
        <w:rPr>
          <w:rFonts w:hint="eastAsia" w:ascii="黑体" w:hAnsi="黑体" w:eastAsia="黑体" w:cs="宋体"/>
          <w:b w:val="0"/>
          <w:bCs w:val="0"/>
          <w:color w:val="auto"/>
          <w:kern w:val="0"/>
          <w:sz w:val="32"/>
          <w:szCs w:val="32"/>
        </w:rPr>
        <w:t>二</w:t>
      </w:r>
      <w:r>
        <w:rPr>
          <w:rFonts w:ascii="黑体" w:hAnsi="黑体" w:eastAsia="黑体" w:cs="宋体"/>
          <w:b w:val="0"/>
          <w:bCs w:val="0"/>
          <w:color w:val="auto"/>
          <w:kern w:val="0"/>
          <w:sz w:val="32"/>
          <w:szCs w:val="32"/>
        </w:rPr>
        <w:t>、</w:t>
      </w:r>
      <w:r>
        <w:rPr>
          <w:rFonts w:hint="eastAsia" w:ascii="黑体" w:hAnsi="黑体" w:eastAsia="黑体" w:cs="宋体"/>
          <w:b w:val="0"/>
          <w:bCs w:val="0"/>
          <w:color w:val="auto"/>
          <w:kern w:val="0"/>
          <w:sz w:val="32"/>
          <w:szCs w:val="32"/>
        </w:rPr>
        <w:t>当年</w:t>
      </w:r>
      <w:r>
        <w:rPr>
          <w:rFonts w:ascii="黑体" w:hAnsi="黑体" w:eastAsia="黑体" w:cs="宋体"/>
          <w:b w:val="0"/>
          <w:bCs w:val="0"/>
          <w:color w:val="auto"/>
          <w:kern w:val="0"/>
          <w:sz w:val="32"/>
          <w:szCs w:val="32"/>
        </w:rPr>
        <w:t>预算执行情况</w:t>
      </w:r>
    </w:p>
    <w:p w14:paraId="0D02A6F4">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202</w:t>
      </w:r>
      <w:r>
        <w:rPr>
          <w:rFonts w:hint="eastAsia" w:ascii="仿宋_GB2312" w:hAnsi="仿宋" w:eastAsia="仿宋_GB2312"/>
          <w:color w:val="auto"/>
          <w:sz w:val="32"/>
          <w:szCs w:val="32"/>
          <w:highlight w:val="none"/>
          <w:u w:val="none"/>
          <w:lang w:val="en-US" w:eastAsia="zh-CN"/>
        </w:rPr>
        <w:t>4</w:t>
      </w:r>
      <w:r>
        <w:rPr>
          <w:rFonts w:hint="eastAsia" w:ascii="仿宋_GB2312" w:hAnsi="仿宋" w:eastAsia="仿宋_GB2312"/>
          <w:color w:val="auto"/>
          <w:sz w:val="32"/>
          <w:szCs w:val="32"/>
          <w:highlight w:val="none"/>
          <w:u w:val="none"/>
        </w:rPr>
        <w:t>年全年预算数</w:t>
      </w:r>
      <w:r>
        <w:rPr>
          <w:rFonts w:hint="eastAsia" w:ascii="仿宋_GB2312" w:hAnsi="仿宋" w:eastAsia="仿宋_GB2312"/>
          <w:color w:val="auto"/>
          <w:sz w:val="32"/>
          <w:szCs w:val="32"/>
          <w:highlight w:val="none"/>
          <w:u w:val="none"/>
          <w:lang w:val="en-US" w:eastAsia="zh-CN"/>
        </w:rPr>
        <w:t>717.02</w:t>
      </w:r>
      <w:r>
        <w:rPr>
          <w:rFonts w:hint="eastAsia" w:ascii="仿宋_GB2312" w:hAnsi="仿宋" w:eastAsia="仿宋_GB2312"/>
          <w:color w:val="auto"/>
          <w:sz w:val="32"/>
          <w:szCs w:val="32"/>
          <w:highlight w:val="none"/>
          <w:u w:val="none"/>
        </w:rPr>
        <w:t>万元，</w:t>
      </w:r>
      <w:r>
        <w:rPr>
          <w:rFonts w:hint="eastAsia" w:ascii="仿宋_GB2312" w:hAnsi="仿宋" w:eastAsia="仿宋_GB2312"/>
          <w:color w:val="auto"/>
          <w:sz w:val="32"/>
          <w:szCs w:val="32"/>
          <w:highlight w:val="none"/>
          <w:u w:val="none"/>
          <w:lang w:eastAsia="zh-CN"/>
        </w:rPr>
        <w:t>预算</w:t>
      </w:r>
      <w:r>
        <w:rPr>
          <w:rFonts w:hint="eastAsia" w:ascii="仿宋_GB2312" w:hAnsi="仿宋" w:eastAsia="仿宋_GB2312"/>
          <w:color w:val="auto"/>
          <w:sz w:val="32"/>
          <w:szCs w:val="32"/>
          <w:highlight w:val="none"/>
          <w:u w:val="none"/>
          <w:lang w:val="en-US" w:eastAsia="zh-CN"/>
        </w:rPr>
        <w:t>收入</w:t>
      </w:r>
      <w:r>
        <w:rPr>
          <w:rFonts w:hint="eastAsia" w:ascii="仿宋_GB2312" w:hAnsi="仿宋" w:eastAsia="仿宋_GB2312"/>
          <w:color w:val="auto"/>
          <w:sz w:val="32"/>
          <w:szCs w:val="32"/>
          <w:highlight w:val="none"/>
          <w:u w:val="none"/>
          <w:lang w:eastAsia="zh-CN"/>
        </w:rPr>
        <w:t>支出</w:t>
      </w:r>
      <w:r>
        <w:rPr>
          <w:rFonts w:hint="eastAsia" w:ascii="仿宋_GB2312" w:hAnsi="仿宋" w:eastAsia="仿宋_GB2312"/>
          <w:color w:val="auto"/>
          <w:sz w:val="32"/>
          <w:szCs w:val="32"/>
          <w:highlight w:val="none"/>
          <w:u w:val="none"/>
        </w:rPr>
        <w:t>本年</w:t>
      </w:r>
      <w:r>
        <w:rPr>
          <w:rFonts w:hint="eastAsia" w:ascii="仿宋_GB2312" w:hAnsi="仿宋" w:eastAsia="仿宋_GB2312"/>
          <w:color w:val="auto"/>
          <w:sz w:val="32"/>
          <w:szCs w:val="32"/>
          <w:highlight w:val="none"/>
          <w:u w:val="none"/>
          <w:lang w:val="en-US" w:eastAsia="zh-CN"/>
        </w:rPr>
        <w:t>717.02</w:t>
      </w:r>
      <w:r>
        <w:rPr>
          <w:rFonts w:hint="eastAsia" w:ascii="仿宋_GB2312" w:hAnsi="仿宋" w:eastAsia="仿宋_GB2312"/>
          <w:color w:val="auto"/>
          <w:sz w:val="32"/>
          <w:szCs w:val="32"/>
          <w:highlight w:val="none"/>
          <w:u w:val="none"/>
        </w:rPr>
        <w:t>万元</w:t>
      </w:r>
      <w:r>
        <w:rPr>
          <w:rFonts w:hint="eastAsia" w:ascii="仿宋_GB2312" w:hAnsi="仿宋" w:eastAsia="仿宋_GB2312"/>
          <w:color w:val="auto"/>
          <w:sz w:val="32"/>
          <w:szCs w:val="32"/>
          <w:highlight w:val="none"/>
          <w:u w:val="none"/>
          <w:lang w:eastAsia="zh-CN"/>
        </w:rPr>
        <w:t>，</w:t>
      </w:r>
      <w:r>
        <w:rPr>
          <w:rFonts w:hint="eastAsia" w:ascii="仿宋_GB2312" w:hAnsi="仿宋" w:eastAsia="仿宋_GB2312"/>
          <w:color w:val="auto"/>
          <w:sz w:val="32"/>
          <w:szCs w:val="32"/>
          <w:highlight w:val="none"/>
          <w:u w:val="none"/>
        </w:rPr>
        <w:t>预算执行率为</w:t>
      </w:r>
      <w:r>
        <w:rPr>
          <w:rFonts w:hint="eastAsia" w:ascii="仿宋_GB2312" w:hAnsi="仿宋" w:eastAsia="仿宋_GB2312"/>
          <w:color w:val="auto"/>
          <w:sz w:val="32"/>
          <w:szCs w:val="32"/>
          <w:highlight w:val="none"/>
          <w:u w:val="none"/>
          <w:lang w:val="en-US" w:eastAsia="zh-CN"/>
        </w:rPr>
        <w:t>100.00%</w:t>
      </w:r>
      <w:r>
        <w:rPr>
          <w:rFonts w:hint="eastAsia" w:ascii="仿宋_GB2312" w:hAnsi="仿宋" w:eastAsia="仿宋_GB2312"/>
          <w:color w:val="auto"/>
          <w:sz w:val="32"/>
          <w:szCs w:val="32"/>
          <w:highlight w:val="none"/>
          <w:u w:val="none"/>
        </w:rPr>
        <w:t>。</w:t>
      </w:r>
    </w:p>
    <w:p w14:paraId="09F5F200">
      <w:pPr>
        <w:keepNext w:val="0"/>
        <w:keepLines w:val="0"/>
        <w:pageBreakBefore w:val="0"/>
        <w:kinsoku/>
        <w:wordWrap/>
        <w:topLinePunct w:val="0"/>
        <w:bidi w:val="0"/>
        <w:spacing w:line="360" w:lineRule="auto"/>
        <w:ind w:left="105" w:leftChars="50" w:firstLine="480" w:firstLineChars="150"/>
        <w:textAlignment w:val="auto"/>
        <w:rPr>
          <w:rFonts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三</w:t>
      </w:r>
      <w:r>
        <w:rPr>
          <w:rFonts w:ascii="黑体" w:hAnsi="黑体" w:eastAsia="黑体" w:cs="宋体"/>
          <w:b w:val="0"/>
          <w:bCs w:val="0"/>
          <w:color w:val="000000"/>
          <w:kern w:val="0"/>
          <w:sz w:val="32"/>
          <w:szCs w:val="32"/>
        </w:rPr>
        <w:t>、整体绩效目标实现情况</w:t>
      </w:r>
    </w:p>
    <w:p w14:paraId="5F3D68F6">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lang w:eastAsia="zh-CN"/>
        </w:rPr>
      </w:pPr>
      <w:r>
        <w:rPr>
          <w:rFonts w:hint="eastAsia" w:ascii="仿宋_GB2312" w:hAnsi="仿宋" w:eastAsia="仿宋_GB2312"/>
          <w:sz w:val="32"/>
          <w:szCs w:val="32"/>
          <w:highlight w:val="none"/>
          <w:u w:val="none"/>
        </w:rPr>
        <w:t>按照全市重点科普活动的部署，持续打造几个经典的系列科普品牌，针对纲要重点人群，侧重不同人群素质提升（领导干部公务员科学意识决策施政水平、青少年基本素质</w:t>
      </w:r>
      <w:r>
        <w:rPr>
          <w:rFonts w:hint="eastAsia" w:ascii="仿宋_GB2312" w:hAnsi="仿宋" w:eastAsia="仿宋_GB2312"/>
          <w:sz w:val="32"/>
          <w:szCs w:val="32"/>
          <w:highlight w:val="none"/>
          <w:u w:val="none"/>
          <w:lang w:eastAsia="zh-CN"/>
        </w:rPr>
        <w:t>普及</w:t>
      </w:r>
      <w:r>
        <w:rPr>
          <w:rFonts w:hint="eastAsia" w:ascii="仿宋_GB2312" w:hAnsi="仿宋" w:eastAsia="仿宋_GB2312"/>
          <w:sz w:val="32"/>
          <w:szCs w:val="32"/>
          <w:highlight w:val="none"/>
          <w:u w:val="none"/>
        </w:rPr>
        <w:t>以及科学探究能力</w:t>
      </w:r>
      <w:r>
        <w:rPr>
          <w:rFonts w:hint="eastAsia" w:ascii="仿宋_GB2312" w:hAnsi="仿宋" w:eastAsia="仿宋_GB2312"/>
          <w:sz w:val="32"/>
          <w:szCs w:val="32"/>
          <w:highlight w:val="none"/>
          <w:u w:val="none"/>
          <w:lang w:eastAsia="zh-CN"/>
        </w:rPr>
        <w:t>提升</w:t>
      </w:r>
      <w:r>
        <w:rPr>
          <w:rFonts w:hint="eastAsia" w:ascii="仿宋_GB2312" w:hAnsi="仿宋" w:eastAsia="仿宋_GB2312"/>
          <w:sz w:val="32"/>
          <w:szCs w:val="32"/>
          <w:highlight w:val="none"/>
          <w:u w:val="none"/>
        </w:rPr>
        <w:t>、居民科学生活能力</w:t>
      </w:r>
      <w:r>
        <w:rPr>
          <w:rFonts w:hint="eastAsia" w:ascii="仿宋_GB2312" w:hAnsi="仿宋" w:eastAsia="仿宋_GB2312"/>
          <w:sz w:val="32"/>
          <w:szCs w:val="32"/>
          <w:highlight w:val="none"/>
          <w:u w:val="none"/>
          <w:lang w:eastAsia="zh-CN"/>
        </w:rPr>
        <w:t>培养</w:t>
      </w:r>
      <w:r>
        <w:rPr>
          <w:rFonts w:hint="eastAsia" w:ascii="仿宋_GB2312" w:hAnsi="仿宋" w:eastAsia="仿宋_GB2312"/>
          <w:sz w:val="32"/>
          <w:szCs w:val="32"/>
          <w:highlight w:val="none"/>
          <w:u w:val="none"/>
        </w:rPr>
        <w:t>）进行不同设计导向</w:t>
      </w:r>
      <w:r>
        <w:rPr>
          <w:rFonts w:hint="eastAsia" w:ascii="仿宋_GB2312" w:hAnsi="仿宋" w:eastAsia="仿宋_GB2312"/>
          <w:sz w:val="32"/>
          <w:szCs w:val="32"/>
          <w:highlight w:val="none"/>
          <w:u w:val="none"/>
          <w:lang w:eastAsia="zh-CN"/>
        </w:rPr>
        <w:t>。</w:t>
      </w:r>
    </w:p>
    <w:p w14:paraId="22A89FAE">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lang w:eastAsia="zh-CN"/>
        </w:rPr>
      </w:pPr>
      <w:r>
        <w:rPr>
          <w:rFonts w:hint="eastAsia" w:ascii="仿宋_GB2312" w:hAnsi="仿宋" w:eastAsia="仿宋_GB2312"/>
          <w:sz w:val="32"/>
          <w:szCs w:val="32"/>
          <w:highlight w:val="none"/>
          <w:u w:val="none"/>
        </w:rPr>
        <w:t>服务人大代表、政协委员参政议政，联合相关单位和部门做好《关于在西城区开展信息学名师工作室工作的建议》《关于进一步深化馆校科普教育的提案》《关于在我区设立“院士专家工作站”，推动产学研紧密合作，促进科技创新成果转换》政协委员提案答复办理，</w:t>
      </w:r>
      <w:r>
        <w:rPr>
          <w:rFonts w:hint="eastAsia" w:ascii="仿宋_GB2312" w:hAnsi="仿宋" w:eastAsia="仿宋_GB2312"/>
          <w:sz w:val="32"/>
          <w:szCs w:val="32"/>
          <w:highlight w:val="none"/>
          <w:u w:val="none"/>
          <w:lang w:eastAsia="zh-CN"/>
        </w:rPr>
        <w:t>面向区属相关部门，组织</w:t>
      </w:r>
      <w:r>
        <w:rPr>
          <w:rFonts w:hint="eastAsia" w:ascii="仿宋_GB2312" w:hAnsi="仿宋" w:eastAsia="仿宋_GB2312"/>
          <w:sz w:val="32"/>
          <w:szCs w:val="32"/>
          <w:highlight w:val="none"/>
          <w:u w:val="none"/>
          <w:lang w:val="en-US" w:eastAsia="zh-CN"/>
        </w:rPr>
        <w:t>政协委员提案办理对接暨“院士专家工作站”建设培训，邀请北京市科协科创部、科技创新中心有关负责人解读“院士专家工作站”建设及年度科技创新重点工作，</w:t>
      </w:r>
      <w:r>
        <w:rPr>
          <w:rFonts w:hint="eastAsia" w:ascii="仿宋_GB2312" w:hAnsi="仿宋" w:eastAsia="仿宋_GB2312"/>
          <w:sz w:val="32"/>
          <w:szCs w:val="32"/>
          <w:highlight w:val="none"/>
          <w:u w:val="none"/>
        </w:rPr>
        <w:t>广泛凝聚</w:t>
      </w:r>
      <w:r>
        <w:rPr>
          <w:rFonts w:hint="eastAsia" w:ascii="仿宋_GB2312" w:hAnsi="仿宋" w:eastAsia="仿宋_GB2312"/>
          <w:sz w:val="32"/>
          <w:szCs w:val="32"/>
          <w:highlight w:val="none"/>
          <w:u w:val="none"/>
          <w:lang w:eastAsia="zh-CN"/>
        </w:rPr>
        <w:t>各方</w:t>
      </w:r>
      <w:r>
        <w:rPr>
          <w:rFonts w:hint="eastAsia" w:ascii="仿宋_GB2312" w:hAnsi="仿宋" w:eastAsia="仿宋_GB2312"/>
          <w:sz w:val="32"/>
          <w:szCs w:val="32"/>
          <w:highlight w:val="none"/>
          <w:u w:val="none"/>
        </w:rPr>
        <w:t>力量</w:t>
      </w:r>
      <w:r>
        <w:rPr>
          <w:rFonts w:hint="eastAsia" w:ascii="仿宋_GB2312" w:hAnsi="仿宋" w:eastAsia="仿宋_GB2312"/>
          <w:sz w:val="32"/>
          <w:szCs w:val="32"/>
          <w:highlight w:val="none"/>
          <w:u w:val="none"/>
          <w:lang w:eastAsia="zh-CN"/>
        </w:rPr>
        <w:t>为</w:t>
      </w:r>
      <w:r>
        <w:rPr>
          <w:rFonts w:hint="eastAsia" w:ascii="仿宋_GB2312" w:hAnsi="仿宋" w:eastAsia="仿宋_GB2312"/>
          <w:sz w:val="32"/>
          <w:szCs w:val="32"/>
          <w:highlight w:val="none"/>
          <w:u w:val="none"/>
        </w:rPr>
        <w:t>区域发展</w:t>
      </w:r>
      <w:r>
        <w:rPr>
          <w:rFonts w:hint="eastAsia" w:ascii="仿宋_GB2312" w:hAnsi="仿宋" w:eastAsia="仿宋_GB2312"/>
          <w:sz w:val="32"/>
          <w:szCs w:val="32"/>
          <w:highlight w:val="none"/>
          <w:u w:val="none"/>
          <w:lang w:eastAsia="zh-CN"/>
        </w:rPr>
        <w:t>献智出力</w:t>
      </w:r>
      <w:r>
        <w:rPr>
          <w:rFonts w:hint="eastAsia" w:ascii="仿宋_GB2312" w:hAnsi="仿宋" w:eastAsia="仿宋_GB2312"/>
          <w:sz w:val="32"/>
          <w:szCs w:val="32"/>
          <w:highlight w:val="none"/>
          <w:u w:val="none"/>
          <w:lang w:val="en-US" w:eastAsia="zh-CN"/>
        </w:rPr>
        <w:t>。</w:t>
      </w:r>
    </w:p>
    <w:p w14:paraId="11BB3864">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举办科普之夏、</w:t>
      </w:r>
      <w:r>
        <w:rPr>
          <w:rFonts w:hint="eastAsia" w:ascii="仿宋_GB2312" w:hAnsi="仿宋" w:eastAsia="仿宋_GB2312"/>
          <w:sz w:val="32"/>
          <w:szCs w:val="32"/>
          <w:highlight w:val="none"/>
          <w:u w:val="none"/>
          <w:lang w:eastAsia="zh-CN"/>
        </w:rPr>
        <w:t>学生</w:t>
      </w:r>
      <w:r>
        <w:rPr>
          <w:rFonts w:hint="eastAsia" w:ascii="仿宋_GB2312" w:hAnsi="仿宋" w:eastAsia="仿宋_GB2312"/>
          <w:sz w:val="32"/>
          <w:szCs w:val="32"/>
          <w:highlight w:val="none"/>
          <w:u w:val="none"/>
        </w:rPr>
        <w:t>科技节等各类活动</w:t>
      </w:r>
      <w:r>
        <w:rPr>
          <w:rFonts w:hint="eastAsia" w:ascii="仿宋_GB2312" w:hAnsi="仿宋" w:eastAsia="仿宋_GB2312"/>
          <w:sz w:val="32"/>
          <w:szCs w:val="32"/>
          <w:highlight w:val="none"/>
          <w:u w:val="none"/>
          <w:lang w:eastAsia="zh-CN"/>
        </w:rPr>
        <w:t>、</w:t>
      </w:r>
      <w:r>
        <w:rPr>
          <w:rFonts w:hint="eastAsia" w:ascii="仿宋_GB2312" w:hAnsi="仿宋" w:eastAsia="仿宋_GB2312"/>
          <w:sz w:val="32"/>
          <w:szCs w:val="32"/>
          <w:highlight w:val="none"/>
          <w:u w:val="none"/>
        </w:rPr>
        <w:t>赛事，</w:t>
      </w:r>
      <w:r>
        <w:rPr>
          <w:rFonts w:hint="eastAsia" w:ascii="仿宋_GB2312" w:hAnsi="仿宋" w:eastAsia="仿宋_GB2312"/>
          <w:sz w:val="32"/>
          <w:szCs w:val="32"/>
          <w:highlight w:val="none"/>
          <w:u w:val="none"/>
          <w:lang w:val="en-US" w:eastAsia="zh-CN"/>
        </w:rPr>
        <w:t>本年大部分活动采取</w:t>
      </w:r>
      <w:r>
        <w:rPr>
          <w:rFonts w:hint="eastAsia" w:ascii="仿宋_GB2312" w:hAnsi="仿宋" w:eastAsia="仿宋_GB2312"/>
          <w:sz w:val="32"/>
          <w:szCs w:val="32"/>
          <w:highlight w:val="none"/>
          <w:u w:val="none"/>
        </w:rPr>
        <w:t>线上</w:t>
      </w:r>
      <w:r>
        <w:rPr>
          <w:rFonts w:hint="eastAsia" w:ascii="仿宋_GB2312" w:hAnsi="仿宋" w:eastAsia="仿宋_GB2312"/>
          <w:sz w:val="32"/>
          <w:szCs w:val="32"/>
          <w:highlight w:val="none"/>
          <w:u w:val="none"/>
          <w:lang w:val="en-US" w:eastAsia="zh-CN"/>
        </w:rPr>
        <w:t>线下结合</w:t>
      </w:r>
      <w:r>
        <w:rPr>
          <w:rFonts w:hint="eastAsia" w:ascii="仿宋_GB2312" w:hAnsi="仿宋" w:eastAsia="仿宋_GB2312"/>
          <w:sz w:val="32"/>
          <w:szCs w:val="32"/>
          <w:highlight w:val="none"/>
          <w:u w:val="none"/>
        </w:rPr>
        <w:t>举办。让科普传播跨越区域界限，在营造区域爱科学、学科学、用科学社会氛围上，扩大西城科普名片的传播力和影响力。</w:t>
      </w:r>
      <w:r>
        <w:rPr>
          <w:rFonts w:hint="eastAsia" w:ascii="仿宋_GB2312" w:hAnsi="仿宋" w:eastAsia="仿宋_GB2312"/>
          <w:sz w:val="32"/>
          <w:szCs w:val="32"/>
          <w:highlight w:val="none"/>
          <w:u w:val="none"/>
          <w:lang w:val="en-US" w:eastAsia="zh-CN"/>
        </w:rPr>
        <w:t>“科普之夏进社区系列活动” 覆盖街道、社区、学校、企事业机关等单位。组织2024年全国科普日主场活动暨科普奇妙夜活动涵盖科普演出、科普市集和科普互动体验三大版块。组织第十二届“简约生活 创意无限”资源再设计大赛，组织科技工作者周末带娃行活动之中国科学院兴隆天文台观星，组织2024年公民科学素质大赛，参与扫描答题千余人。与区妇联联合组织“广阳谷四季儿童友好自然体验”项目系列活动。组织北京市乐器学会“声乐与心理”活动进社区、进军营。</w:t>
      </w:r>
    </w:p>
    <w:p w14:paraId="474C2108">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lang w:val="en-US" w:eastAsia="zh-CN"/>
        </w:rPr>
      </w:pPr>
      <w:r>
        <w:rPr>
          <w:rFonts w:hint="eastAsia" w:ascii="仿宋_GB2312" w:hAnsi="仿宋" w:eastAsia="仿宋_GB2312"/>
          <w:sz w:val="32"/>
          <w:szCs w:val="32"/>
          <w:highlight w:val="none"/>
          <w:u w:val="none"/>
        </w:rPr>
        <w:t>在人才队伍上，订阅刊物扩宽眼界，科协队伍跟随活动参与粘性提高，提高科普服务能力意愿提升，有效扩大《西城科普进行时》微信公众号和门户网站宣传力度</w:t>
      </w:r>
      <w:r>
        <w:rPr>
          <w:rFonts w:hint="eastAsia" w:ascii="仿宋_GB2312" w:hAnsi="仿宋" w:eastAsia="仿宋_GB2312"/>
          <w:sz w:val="32"/>
          <w:szCs w:val="32"/>
          <w:highlight w:val="none"/>
          <w:u w:val="none"/>
          <w:lang w:eastAsia="zh-CN"/>
        </w:rPr>
        <w:t>。</w:t>
      </w:r>
      <w:r>
        <w:rPr>
          <w:rFonts w:hint="eastAsia" w:ascii="仿宋_GB2312" w:hAnsi="仿宋" w:eastAsia="仿宋_GB2312"/>
          <w:sz w:val="32"/>
          <w:szCs w:val="32"/>
          <w:highlight w:val="none"/>
          <w:u w:val="none"/>
        </w:rPr>
        <w:t>宣传习近平总书记对科技创新的重要论述和最新指示精神，对应急防护、防灾避灾、生活常识、节气科普、健康养生等知识进行科普宣传，同时开辟好奇生活实验室、科普科技工作者人物专访、暑期青少年科普等专栏，对最新科技成果和科技前沿知识进行展示，对企业科协、街道科协开展的科技类、科普活动进行宣传报道，对当前群众关注的热点问题进行及时答疑解惑、科学辟谣和科学普及，弘扬科学精神和科学家精神，引导广大居民群众树立科学的世界观，营造学科学、爱科学、讲科学、用科学的良好社会风尚</w:t>
      </w:r>
      <w:r>
        <w:rPr>
          <w:rFonts w:hint="eastAsia" w:ascii="仿宋_GB2312" w:hAnsi="仿宋" w:eastAsia="仿宋_GB2312"/>
          <w:sz w:val="32"/>
          <w:szCs w:val="32"/>
          <w:highlight w:val="none"/>
          <w:u w:val="none"/>
          <w:lang w:eastAsia="zh-CN"/>
        </w:rPr>
        <w:t>，</w:t>
      </w:r>
      <w:r>
        <w:rPr>
          <w:rFonts w:hint="eastAsia" w:ascii="仿宋_GB2312" w:hAnsi="仿宋" w:eastAsia="仿宋_GB2312"/>
          <w:sz w:val="32"/>
          <w:szCs w:val="32"/>
          <w:highlight w:val="none"/>
          <w:u w:val="none"/>
        </w:rPr>
        <w:t>有效扩大了科普知识宣传面和影响力。</w:t>
      </w:r>
    </w:p>
    <w:p w14:paraId="309B7610">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以活动为引子，发挥科协牵头部门作用，撬动区其他部门、社会枢纽性组织、社会资源单位和科技工作者合作，参与科学传播，发挥专业领域，投身西城科普事业中，在扩大覆盖面上下功夫。科学思想深入人心，基本形成部门科普成果共促共建的局面。</w:t>
      </w:r>
      <w:r>
        <w:rPr>
          <w:rFonts w:hint="eastAsia" w:ascii="仿宋_GB2312" w:hAnsi="仿宋" w:eastAsia="仿宋_GB2312"/>
          <w:sz w:val="32"/>
          <w:szCs w:val="32"/>
          <w:highlight w:val="none"/>
          <w:u w:val="none"/>
          <w:lang w:val="en-US" w:eastAsia="zh-CN"/>
        </w:rPr>
        <w:t>科普活动惠及各类人群，</w:t>
      </w:r>
      <w:r>
        <w:rPr>
          <w:rFonts w:hint="eastAsia" w:ascii="仿宋_GB2312" w:hAnsi="仿宋" w:eastAsia="仿宋_GB2312"/>
          <w:sz w:val="32"/>
          <w:szCs w:val="32"/>
          <w:highlight w:val="none"/>
          <w:u w:val="none"/>
        </w:rPr>
        <w:t>吸引群众观展体验，邀请科技、通信、教育</w:t>
      </w:r>
      <w:r>
        <w:rPr>
          <w:rFonts w:hint="eastAsia" w:ascii="仿宋_GB2312" w:hAnsi="仿宋" w:eastAsia="仿宋_GB2312"/>
          <w:sz w:val="32"/>
          <w:szCs w:val="32"/>
          <w:highlight w:val="none"/>
          <w:u w:val="none"/>
          <w:lang w:val="en-US" w:eastAsia="zh-CN"/>
        </w:rPr>
        <w:t>等</w:t>
      </w:r>
      <w:r>
        <w:rPr>
          <w:rFonts w:hint="eastAsia" w:ascii="仿宋_GB2312" w:hAnsi="仿宋" w:eastAsia="仿宋_GB2312"/>
          <w:sz w:val="32"/>
          <w:szCs w:val="32"/>
          <w:highlight w:val="none"/>
          <w:u w:val="none"/>
        </w:rPr>
        <w:t>领域企业精心布展、热情服务，为市民带来新技术、新产品、新乐趣，让民众在欢乐、祥和、热闹的氛围中近距离感受科技的魅力，进一步营造“科技创新 强国有我”的良好氛围。</w:t>
      </w:r>
    </w:p>
    <w:p w14:paraId="54D4227E">
      <w:pPr>
        <w:keepNext w:val="0"/>
        <w:keepLines w:val="0"/>
        <w:pageBreakBefore w:val="0"/>
        <w:kinsoku/>
        <w:wordWrap/>
        <w:topLinePunct w:val="0"/>
        <w:bidi w:val="0"/>
        <w:snapToGrid w:val="0"/>
        <w:spacing w:line="360" w:lineRule="auto"/>
        <w:ind w:firstLine="656" w:firstLineChars="200"/>
        <w:textAlignment w:val="auto"/>
        <w:rPr>
          <w:rFonts w:hint="eastAsia" w:ascii="仿宋_GB2312" w:hAnsi="仿宋" w:eastAsia="仿宋_GB2312" w:cs="Times New Roman"/>
          <w:kern w:val="2"/>
          <w:sz w:val="32"/>
          <w:szCs w:val="32"/>
          <w:highlight w:val="none"/>
          <w:u w:val="none"/>
          <w:lang w:val="en-US" w:eastAsia="zh-CN" w:bidi="ar-SA"/>
        </w:rPr>
      </w:pPr>
      <w:r>
        <w:rPr>
          <w:rFonts w:hint="eastAsia" w:ascii="仿宋_GB2312" w:hAnsi="仿宋_GB2312" w:cs="仿宋_GB2312"/>
          <w:b w:val="0"/>
          <w:bCs w:val="0"/>
          <w:color w:val="auto"/>
          <w:spacing w:val="4"/>
          <w:sz w:val="32"/>
          <w:szCs w:val="32"/>
          <w:lang w:val="en-US" w:eastAsia="zh-CN"/>
        </w:rPr>
        <w:t>进一步弘扬科学精神和科学家精神，</w:t>
      </w:r>
      <w:r>
        <w:rPr>
          <w:rFonts w:hint="eastAsia" w:ascii="仿宋_GB2312" w:hAnsi="仿宋" w:eastAsia="仿宋_GB2312" w:cs="Times New Roman"/>
          <w:kern w:val="2"/>
          <w:sz w:val="32"/>
          <w:szCs w:val="32"/>
          <w:highlight w:val="none"/>
          <w:u w:val="none"/>
          <w:lang w:val="en-US" w:eastAsia="zh-CN" w:bidi="ar-SA"/>
        </w:rPr>
        <w:t>在全国科普日西城区主场活动中联合德胜街道举办科普奇妙夜活动，设置“两弹一星”功勋钱学森数字人寄语环节，使科学精神进一步具象化。青春力量直面前沿科学风暴、科学家言传身教激励热血青年的气氛浓厚热烈。组织科技工作者开展“弘扬科学家精神 探索璀璨星河”国家天文台兴隆观测站周末带娃行观星，走进天文科研基地，走近LAMOST反射施密特望远镜（郭守敬望远镜），把科学吸引作用和科学家催化作用融为一体。组织</w:t>
      </w:r>
      <w:r>
        <w:rPr>
          <w:rFonts w:hint="eastAsia" w:ascii="仿宋_GB2312" w:hAnsi="仿宋" w:eastAsia="仿宋_GB2312" w:cs="Times New Roman"/>
          <w:kern w:val="2"/>
          <w:sz w:val="32"/>
          <w:szCs w:val="32"/>
          <w:highlight w:val="none"/>
          <w:u w:val="none"/>
          <w:rtl w:val="0"/>
          <w:lang w:val="en-US" w:eastAsia="zh-CN" w:bidi="ar-SA"/>
        </w:rPr>
        <w:t>“科文新履 西城赋能”科技创新专家对接服务活动</w:t>
      </w:r>
      <w:r>
        <w:rPr>
          <w:rFonts w:hint="eastAsia" w:ascii="仿宋_GB2312" w:hAnsi="仿宋" w:eastAsia="仿宋_GB2312" w:cs="Times New Roman"/>
          <w:kern w:val="2"/>
          <w:sz w:val="32"/>
          <w:szCs w:val="32"/>
          <w:highlight w:val="none"/>
          <w:u w:val="none"/>
          <w:lang w:val="en-US" w:eastAsia="zh-CN" w:bidi="ar-SA"/>
        </w:rPr>
        <w:t>。组织拍摄“科普新动线”提升民众线上种草线下打卡科普行动热情。举办科学素质大赛地推宣传、预赛和决赛。组队参加2024年京津冀公民科学素质大赛入围决赛。</w:t>
      </w:r>
    </w:p>
    <w:p w14:paraId="2DD7152F">
      <w:pPr>
        <w:pStyle w:val="8"/>
        <w:keepNext w:val="0"/>
        <w:keepLines w:val="0"/>
        <w:pageBreakBefore w:val="0"/>
        <w:kinsoku/>
        <w:wordWrap/>
        <w:topLinePunct w:val="0"/>
        <w:bidi w:val="0"/>
        <w:spacing w:line="360" w:lineRule="auto"/>
        <w:ind w:firstLine="640"/>
        <w:textAlignment w:val="auto"/>
        <w:rPr>
          <w:rFonts w:hint="default" w:ascii="仿宋_GB2312" w:hAnsi="仿宋" w:eastAsia="仿宋_GB2312" w:cs="Times New Roman"/>
          <w:kern w:val="2"/>
          <w:sz w:val="32"/>
          <w:szCs w:val="32"/>
          <w:highlight w:val="none"/>
          <w:u w:val="none"/>
          <w:lang w:val="en-US" w:eastAsia="zh-CN" w:bidi="ar-SA"/>
        </w:rPr>
      </w:pPr>
      <w:r>
        <w:rPr>
          <w:rFonts w:hint="eastAsia" w:ascii="仿宋_GB2312" w:hAnsi="仿宋_GB2312" w:eastAsia="宋体" w:cs="仿宋_GB2312"/>
          <w:b w:val="0"/>
          <w:bCs w:val="0"/>
          <w:color w:val="auto"/>
          <w:spacing w:val="4"/>
          <w:kern w:val="2"/>
          <w:sz w:val="32"/>
          <w:szCs w:val="32"/>
          <w:lang w:val="en-US" w:eastAsia="zh-CN" w:bidi="ar-SA"/>
        </w:rPr>
        <w:t>宣树品牌引领科普风尚</w:t>
      </w:r>
      <w:r>
        <w:rPr>
          <w:rFonts w:hint="eastAsia" w:ascii="仿宋_GB2312" w:hAnsi="仿宋_GB2312" w:cs="仿宋_GB2312"/>
          <w:b w:val="0"/>
          <w:bCs w:val="0"/>
          <w:color w:val="auto"/>
          <w:spacing w:val="4"/>
          <w:kern w:val="2"/>
          <w:sz w:val="32"/>
          <w:szCs w:val="32"/>
          <w:lang w:val="en-US" w:eastAsia="zh-CN" w:bidi="ar-SA"/>
        </w:rPr>
        <w:t>，</w:t>
      </w:r>
      <w:r>
        <w:rPr>
          <w:rFonts w:hint="eastAsia" w:ascii="仿宋_GB2312" w:hAnsi="仿宋" w:eastAsia="仿宋_GB2312" w:cs="Times New Roman"/>
          <w:kern w:val="2"/>
          <w:sz w:val="32"/>
          <w:szCs w:val="32"/>
          <w:highlight w:val="none"/>
          <w:u w:val="none"/>
          <w:lang w:val="en-US" w:eastAsia="zh-CN" w:bidi="ar-SA"/>
        </w:rPr>
        <w:t>拓展“西城科普YI+人”“科普胡同小院”等品牌科普活动。在街道坚持“一街一品牌”令百姓群众喜闻乐见的科普品牌活动。</w:t>
      </w:r>
      <w:bookmarkStart w:id="0" w:name="_GoBack"/>
      <w:bookmarkEnd w:id="0"/>
      <w:r>
        <w:rPr>
          <w:rFonts w:hint="eastAsia" w:ascii="仿宋_GB2312" w:hAnsi="仿宋" w:eastAsia="仿宋_GB2312" w:cs="Times New Roman"/>
          <w:kern w:val="2"/>
          <w:sz w:val="32"/>
          <w:szCs w:val="32"/>
          <w:highlight w:val="none"/>
          <w:u w:val="none"/>
          <w:lang w:val="en-US" w:eastAsia="zh-CN" w:bidi="ar-SA"/>
        </w:rPr>
        <w:t>做好“千人进千企”科创公共服务西城区工作站点工作，组织西城区“千人进千企”科创公共服务行动项目供需对接，持续跟进服务企业专场创新活动。开展北京市科协金桥工程种子资金项目申报。开展第二十届中国青年女科学家奖和第九届未来女科学家计划候选人提名、第十八届中国青年科技奖北京地区候选人提名、2024年北京“最美科技工作者”评选、2024年度青年北京学者候选人推荐。</w:t>
      </w:r>
    </w:p>
    <w:p w14:paraId="578BC4AC">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cs="Times New Roman"/>
          <w:kern w:val="2"/>
          <w:sz w:val="32"/>
          <w:szCs w:val="32"/>
          <w:highlight w:val="none"/>
          <w:u w:val="none"/>
          <w:lang w:val="en-US" w:eastAsia="zh-CN" w:bidi="ar-SA"/>
        </w:rPr>
      </w:pPr>
      <w:r>
        <w:rPr>
          <w:rFonts w:hint="eastAsia" w:ascii="仿宋_GB2312" w:hAnsi="仿宋" w:eastAsia="仿宋_GB2312" w:cs="Times New Roman"/>
          <w:kern w:val="2"/>
          <w:sz w:val="32"/>
          <w:szCs w:val="32"/>
          <w:highlight w:val="none"/>
          <w:u w:val="none"/>
          <w:lang w:val="en-US" w:eastAsia="zh-CN" w:bidi="ar-SA"/>
        </w:rPr>
        <w:t>受众对全国科技工作者日、科普之夏等品牌活动满意度持续达到90%以上，通过参加活动百姓在日常生活中养成科学的生活态度和习惯。</w:t>
      </w:r>
    </w:p>
    <w:p w14:paraId="6F453650">
      <w:pPr>
        <w:keepNext w:val="0"/>
        <w:keepLines w:val="0"/>
        <w:pageBreakBefore w:val="0"/>
        <w:kinsoku/>
        <w:wordWrap/>
        <w:topLinePunct w:val="0"/>
        <w:bidi w:val="0"/>
        <w:spacing w:line="360" w:lineRule="auto"/>
        <w:ind w:left="105" w:leftChars="50" w:firstLine="480" w:firstLineChars="150"/>
        <w:textAlignment w:val="auto"/>
        <w:rPr>
          <w:rFonts w:hint="eastAsia" w:ascii="黑体" w:hAnsi="黑体" w:eastAsia="黑体" w:cs="宋体"/>
          <w:b w:val="0"/>
          <w:bCs w:val="0"/>
          <w:color w:val="auto"/>
          <w:kern w:val="0"/>
          <w:sz w:val="32"/>
          <w:szCs w:val="32"/>
        </w:rPr>
      </w:pPr>
      <w:r>
        <w:rPr>
          <w:rFonts w:hint="eastAsia" w:ascii="黑体" w:hAnsi="黑体" w:eastAsia="黑体" w:cs="宋体"/>
          <w:b w:val="0"/>
          <w:bCs w:val="0"/>
          <w:color w:val="auto"/>
          <w:kern w:val="0"/>
          <w:sz w:val="32"/>
          <w:szCs w:val="32"/>
        </w:rPr>
        <w:t>四</w:t>
      </w:r>
      <w:r>
        <w:rPr>
          <w:rFonts w:ascii="黑体" w:hAnsi="黑体" w:eastAsia="黑体" w:cs="宋体"/>
          <w:b w:val="0"/>
          <w:bCs w:val="0"/>
          <w:color w:val="auto"/>
          <w:kern w:val="0"/>
          <w:sz w:val="32"/>
          <w:szCs w:val="32"/>
        </w:rPr>
        <w:t>、预算管理</w:t>
      </w:r>
      <w:r>
        <w:rPr>
          <w:rFonts w:hint="eastAsia" w:ascii="黑体" w:hAnsi="黑体" w:eastAsia="黑体" w:cs="宋体"/>
          <w:b w:val="0"/>
          <w:bCs w:val="0"/>
          <w:color w:val="auto"/>
          <w:kern w:val="0"/>
          <w:sz w:val="32"/>
          <w:szCs w:val="32"/>
        </w:rPr>
        <w:t>情况分</w:t>
      </w:r>
      <w:r>
        <w:rPr>
          <w:rFonts w:ascii="黑体" w:hAnsi="黑体" w:eastAsia="黑体" w:cs="宋体"/>
          <w:b w:val="0"/>
          <w:bCs w:val="0"/>
          <w:color w:val="auto"/>
          <w:kern w:val="0"/>
          <w:sz w:val="32"/>
          <w:szCs w:val="32"/>
        </w:rPr>
        <w:t>析</w:t>
      </w:r>
    </w:p>
    <w:p w14:paraId="254875B4">
      <w:pPr>
        <w:keepNext w:val="0"/>
        <w:keepLines w:val="0"/>
        <w:pageBreakBefore w:val="0"/>
        <w:kinsoku/>
        <w:wordWrap/>
        <w:topLinePunct w:val="0"/>
        <w:bidi w:val="0"/>
        <w:spacing w:line="360" w:lineRule="auto"/>
        <w:ind w:left="105" w:leftChars="50" w:firstLine="480" w:firstLineChars="150"/>
        <w:textAlignment w:val="auto"/>
        <w:rPr>
          <w:rFonts w:ascii="楷体_GB2312" w:eastAsia="楷体_GB2312"/>
          <w:b w:val="0"/>
          <w:bCs w:val="0"/>
          <w:color w:val="auto"/>
          <w:sz w:val="32"/>
          <w:szCs w:val="32"/>
        </w:rPr>
      </w:pPr>
      <w:r>
        <w:rPr>
          <w:rFonts w:hint="eastAsia" w:ascii="楷体_GB2312" w:eastAsia="楷体_GB2312"/>
          <w:b w:val="0"/>
          <w:bCs w:val="0"/>
          <w:color w:val="auto"/>
          <w:sz w:val="32"/>
          <w:szCs w:val="32"/>
        </w:rPr>
        <w:t>（一）财务管理</w:t>
      </w:r>
    </w:p>
    <w:p w14:paraId="7971D2C3">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lang w:val="en-US" w:eastAsia="zh-CN"/>
        </w:rPr>
      </w:pPr>
      <w:r>
        <w:rPr>
          <w:rFonts w:hint="eastAsia" w:ascii="仿宋_GB2312" w:hAnsi="仿宋" w:eastAsia="仿宋_GB2312"/>
          <w:sz w:val="32"/>
          <w:szCs w:val="32"/>
          <w:highlight w:val="none"/>
          <w:u w:val="none"/>
          <w:lang w:val="en-US" w:eastAsia="zh-CN"/>
        </w:rPr>
        <w:t>1.财务管理制度健全性</w:t>
      </w:r>
    </w:p>
    <w:p w14:paraId="51A72FF3">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lang w:val="en-US" w:eastAsia="zh-CN"/>
        </w:rPr>
      </w:pPr>
      <w:r>
        <w:rPr>
          <w:rFonts w:hint="eastAsia" w:ascii="仿宋_GB2312" w:hAnsi="仿宋" w:eastAsia="仿宋_GB2312"/>
          <w:sz w:val="32"/>
          <w:szCs w:val="32"/>
          <w:highlight w:val="none"/>
          <w:u w:val="none"/>
          <w:lang w:val="en-US" w:eastAsia="zh-CN"/>
        </w:rPr>
        <w:t>我单位已经建立单位内控制度，全面规范支出、采购、固定资产管理等内容，合法合规。</w:t>
      </w:r>
    </w:p>
    <w:p w14:paraId="346806F9">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lang w:val="en-US" w:eastAsia="zh-CN"/>
        </w:rPr>
      </w:pPr>
      <w:r>
        <w:rPr>
          <w:rFonts w:hint="eastAsia" w:ascii="仿宋_GB2312" w:hAnsi="仿宋" w:eastAsia="仿宋_GB2312"/>
          <w:sz w:val="32"/>
          <w:szCs w:val="32"/>
          <w:highlight w:val="none"/>
          <w:u w:val="none"/>
          <w:lang w:val="en-US" w:eastAsia="zh-CN"/>
        </w:rPr>
        <w:t>2.资金使用合规性和安全性</w:t>
      </w:r>
    </w:p>
    <w:p w14:paraId="3C2536EA">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lang w:val="en-US" w:eastAsia="zh-CN"/>
        </w:rPr>
      </w:pPr>
      <w:r>
        <w:rPr>
          <w:rFonts w:hint="eastAsia" w:ascii="仿宋_GB2312" w:hAnsi="仿宋" w:eastAsia="仿宋_GB2312"/>
          <w:sz w:val="32"/>
          <w:szCs w:val="32"/>
          <w:highlight w:val="none"/>
          <w:u w:val="none"/>
          <w:lang w:val="en-US" w:eastAsia="zh-CN"/>
        </w:rPr>
        <w:t>项目资金的使用符合国家财经法规和财务管理制度以及《区科协“三重一大”制度》等内部管理制度的规定；资金的拨付有科协完整的审批程序和手续；符合项目预算或合同规定的用途；未存在截留、挤占、挪用、虚列支出等。</w:t>
      </w:r>
    </w:p>
    <w:p w14:paraId="3E020145">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lang w:val="en-US" w:eastAsia="zh-CN"/>
        </w:rPr>
      </w:pPr>
      <w:r>
        <w:rPr>
          <w:rFonts w:hint="eastAsia" w:ascii="仿宋_GB2312" w:hAnsi="仿宋" w:eastAsia="仿宋_GB2312"/>
          <w:sz w:val="32"/>
          <w:szCs w:val="32"/>
          <w:highlight w:val="none"/>
          <w:u w:val="none"/>
          <w:lang w:val="en-US" w:eastAsia="zh-CN"/>
        </w:rPr>
        <w:t>3.会计基础信息完善性</w:t>
      </w:r>
    </w:p>
    <w:p w14:paraId="34861DB1">
      <w:pPr>
        <w:keepNext w:val="0"/>
        <w:keepLines w:val="0"/>
        <w:pageBreakBefore w:val="0"/>
        <w:kinsoku/>
        <w:wordWrap/>
        <w:topLinePunct w:val="0"/>
        <w:bidi w:val="0"/>
        <w:snapToGrid w:val="0"/>
        <w:spacing w:line="360" w:lineRule="auto"/>
        <w:ind w:firstLine="640" w:firstLineChars="200"/>
        <w:textAlignment w:val="auto"/>
        <w:rPr>
          <w:rFonts w:hint="default" w:ascii="仿宋_GB2312" w:hAnsi="仿宋" w:eastAsia="仿宋_GB2312"/>
          <w:sz w:val="32"/>
          <w:szCs w:val="32"/>
          <w:highlight w:val="none"/>
          <w:u w:val="none"/>
          <w:lang w:val="en-US" w:eastAsia="zh-CN"/>
        </w:rPr>
      </w:pPr>
      <w:r>
        <w:rPr>
          <w:rFonts w:hint="eastAsia" w:ascii="仿宋_GB2312" w:hAnsi="仿宋" w:eastAsia="仿宋_GB2312"/>
          <w:sz w:val="32"/>
          <w:szCs w:val="32"/>
          <w:highlight w:val="none"/>
          <w:u w:val="none"/>
          <w:lang w:val="en-US" w:eastAsia="zh-CN"/>
        </w:rPr>
        <w:t>会计基础信息完善。</w:t>
      </w:r>
    </w:p>
    <w:p w14:paraId="2466D7FE">
      <w:pPr>
        <w:keepNext w:val="0"/>
        <w:keepLines w:val="0"/>
        <w:pageBreakBefore w:val="0"/>
        <w:numPr>
          <w:numId w:val="0"/>
        </w:numPr>
        <w:kinsoku/>
        <w:wordWrap/>
        <w:topLinePunct w:val="0"/>
        <w:bidi w:val="0"/>
        <w:spacing w:line="360" w:lineRule="auto"/>
        <w:ind w:firstLine="640" w:firstLineChars="200"/>
        <w:textAlignment w:val="auto"/>
        <w:rPr>
          <w:rFonts w:ascii="楷体_GB2312" w:eastAsia="楷体_GB2312"/>
          <w:b w:val="0"/>
          <w:bCs w:val="0"/>
          <w:color w:val="auto"/>
          <w:sz w:val="32"/>
          <w:szCs w:val="32"/>
        </w:rPr>
      </w:pPr>
      <w:r>
        <w:rPr>
          <w:rFonts w:hint="eastAsia" w:ascii="楷体_GB2312" w:eastAsia="楷体_GB2312"/>
          <w:b w:val="0"/>
          <w:bCs w:val="0"/>
          <w:color w:val="auto"/>
          <w:sz w:val="32"/>
          <w:szCs w:val="32"/>
          <w:lang w:eastAsia="zh-CN"/>
        </w:rPr>
        <w:t>（</w:t>
      </w:r>
      <w:r>
        <w:rPr>
          <w:rFonts w:hint="eastAsia" w:ascii="楷体_GB2312" w:eastAsia="楷体_GB2312"/>
          <w:b w:val="0"/>
          <w:bCs w:val="0"/>
          <w:color w:val="auto"/>
          <w:sz w:val="32"/>
          <w:szCs w:val="32"/>
          <w:lang w:val="en-US" w:eastAsia="zh-CN"/>
        </w:rPr>
        <w:t>二</w:t>
      </w:r>
      <w:r>
        <w:rPr>
          <w:rFonts w:hint="eastAsia" w:ascii="楷体_GB2312" w:eastAsia="楷体_GB2312"/>
          <w:b w:val="0"/>
          <w:bCs w:val="0"/>
          <w:color w:val="auto"/>
          <w:sz w:val="32"/>
          <w:szCs w:val="32"/>
          <w:lang w:eastAsia="zh-CN"/>
        </w:rPr>
        <w:t>）</w:t>
      </w:r>
      <w:r>
        <w:rPr>
          <w:rFonts w:hint="eastAsia" w:ascii="楷体_GB2312" w:eastAsia="楷体_GB2312"/>
          <w:b w:val="0"/>
          <w:bCs w:val="0"/>
          <w:color w:val="auto"/>
          <w:sz w:val="32"/>
          <w:szCs w:val="32"/>
        </w:rPr>
        <w:t>绩效</w:t>
      </w:r>
      <w:r>
        <w:rPr>
          <w:rFonts w:ascii="楷体_GB2312" w:eastAsia="楷体_GB2312"/>
          <w:b w:val="0"/>
          <w:bCs w:val="0"/>
          <w:color w:val="auto"/>
          <w:sz w:val="32"/>
          <w:szCs w:val="32"/>
        </w:rPr>
        <w:t>管理</w:t>
      </w:r>
    </w:p>
    <w:p w14:paraId="52DA31AB">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lang w:val="en-US" w:eastAsia="zh-CN"/>
        </w:rPr>
      </w:pPr>
      <w:r>
        <w:rPr>
          <w:rFonts w:hint="eastAsia" w:ascii="仿宋_GB2312" w:hAnsi="仿宋" w:eastAsia="仿宋_GB2312"/>
          <w:sz w:val="32"/>
          <w:szCs w:val="32"/>
          <w:highlight w:val="none"/>
          <w:u w:val="none"/>
          <w:lang w:val="en-US" w:eastAsia="zh-CN"/>
        </w:rPr>
        <w:t>（1）绩效目标合理性：项目所设定的绩效目标比较充分，符合客观实际。</w:t>
      </w:r>
    </w:p>
    <w:p w14:paraId="7C66BA8D">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lang w:val="en-US" w:eastAsia="zh-CN"/>
        </w:rPr>
      </w:pPr>
      <w:r>
        <w:rPr>
          <w:rFonts w:hint="eastAsia" w:ascii="仿宋_GB2312" w:hAnsi="仿宋" w:eastAsia="仿宋_GB2312"/>
          <w:sz w:val="32"/>
          <w:szCs w:val="32"/>
          <w:highlight w:val="none"/>
          <w:u w:val="none"/>
          <w:lang w:val="en-US" w:eastAsia="zh-CN"/>
        </w:rPr>
        <w:t>（2）绩效指标明确性：从评分标准可以看出，已将项目绩效目标尽量细化分解为具体的绩效指标，通过清晰、可衡量的指标值予以体现，与项目目标计划数相对应。</w:t>
      </w:r>
    </w:p>
    <w:p w14:paraId="1CF82C3D">
      <w:pPr>
        <w:keepNext w:val="0"/>
        <w:keepLines w:val="0"/>
        <w:pageBreakBefore w:val="0"/>
        <w:numPr>
          <w:ilvl w:val="0"/>
          <w:numId w:val="1"/>
        </w:numPr>
        <w:kinsoku/>
        <w:wordWrap/>
        <w:topLinePunct w:val="0"/>
        <w:bidi w:val="0"/>
        <w:spacing w:line="360" w:lineRule="auto"/>
        <w:ind w:left="105" w:leftChars="50" w:firstLine="480" w:firstLineChars="150"/>
        <w:textAlignment w:val="auto"/>
        <w:rPr>
          <w:rFonts w:hint="eastAsia" w:ascii="楷体_GB2312" w:eastAsia="楷体_GB2312"/>
          <w:b w:val="0"/>
          <w:bCs w:val="0"/>
          <w:color w:val="auto"/>
          <w:sz w:val="32"/>
          <w:szCs w:val="32"/>
        </w:rPr>
      </w:pPr>
      <w:r>
        <w:rPr>
          <w:rFonts w:hint="eastAsia" w:ascii="楷体_GB2312" w:eastAsia="楷体_GB2312"/>
          <w:b w:val="0"/>
          <w:bCs w:val="0"/>
          <w:color w:val="auto"/>
          <w:sz w:val="32"/>
          <w:szCs w:val="32"/>
        </w:rPr>
        <w:t>结转结余率</w:t>
      </w:r>
    </w:p>
    <w:p w14:paraId="0D4CBC66">
      <w:pPr>
        <w:keepNext w:val="0"/>
        <w:keepLines w:val="0"/>
        <w:pageBreakBefore w:val="0"/>
        <w:kinsoku/>
        <w:wordWrap/>
        <w:topLinePunct w:val="0"/>
        <w:bidi w:val="0"/>
        <w:snapToGrid w:val="0"/>
        <w:spacing w:line="360" w:lineRule="auto"/>
        <w:ind w:firstLine="640" w:firstLineChars="200"/>
        <w:textAlignment w:val="auto"/>
        <w:rPr>
          <w:rFonts w:hint="eastAsia" w:ascii="仿宋_GB2312" w:hAnsi="仿宋" w:eastAsia="仿宋_GB2312"/>
          <w:sz w:val="32"/>
          <w:szCs w:val="32"/>
          <w:highlight w:val="none"/>
          <w:u w:val="none"/>
          <w:lang w:val="en-US" w:eastAsia="zh-CN"/>
        </w:rPr>
      </w:pPr>
      <w:r>
        <w:rPr>
          <w:rFonts w:hint="eastAsia" w:ascii="仿宋_GB2312" w:hAnsi="仿宋" w:eastAsia="仿宋_GB2312"/>
          <w:sz w:val="32"/>
          <w:szCs w:val="32"/>
          <w:highlight w:val="none"/>
          <w:u w:val="none"/>
          <w:lang w:val="en-US" w:eastAsia="zh-CN"/>
        </w:rPr>
        <w:t>无结余。</w:t>
      </w:r>
    </w:p>
    <w:p w14:paraId="5D00ED0A">
      <w:pPr>
        <w:keepNext w:val="0"/>
        <w:keepLines w:val="0"/>
        <w:pageBreakBefore w:val="0"/>
        <w:numPr>
          <w:ilvl w:val="0"/>
          <w:numId w:val="1"/>
        </w:numPr>
        <w:kinsoku/>
        <w:wordWrap/>
        <w:topLinePunct w:val="0"/>
        <w:bidi w:val="0"/>
        <w:spacing w:line="360" w:lineRule="auto"/>
        <w:ind w:left="105" w:leftChars="50" w:firstLine="480" w:firstLineChars="150"/>
        <w:textAlignment w:val="auto"/>
        <w:rPr>
          <w:rFonts w:ascii="楷体_GB2312" w:eastAsia="楷体_GB2312"/>
          <w:b w:val="0"/>
          <w:bCs w:val="0"/>
          <w:color w:val="auto"/>
          <w:sz w:val="32"/>
          <w:szCs w:val="32"/>
        </w:rPr>
      </w:pPr>
      <w:r>
        <w:rPr>
          <w:rFonts w:hint="eastAsia" w:ascii="楷体_GB2312" w:eastAsia="楷体_GB2312"/>
          <w:b w:val="0"/>
          <w:bCs w:val="0"/>
          <w:color w:val="auto"/>
          <w:sz w:val="32"/>
          <w:szCs w:val="32"/>
        </w:rPr>
        <w:t>部门</w:t>
      </w:r>
      <w:r>
        <w:rPr>
          <w:rFonts w:ascii="楷体_GB2312" w:eastAsia="楷体_GB2312"/>
          <w:b w:val="0"/>
          <w:bCs w:val="0"/>
          <w:color w:val="auto"/>
          <w:sz w:val="32"/>
          <w:szCs w:val="32"/>
        </w:rPr>
        <w:t>预决算差异率</w:t>
      </w:r>
    </w:p>
    <w:p w14:paraId="29F293BA">
      <w:pPr>
        <w:keepNext w:val="0"/>
        <w:keepLines w:val="0"/>
        <w:pageBreakBefore w:val="0"/>
        <w:kinsoku/>
        <w:wordWrap/>
        <w:topLinePunct w:val="0"/>
        <w:bidi w:val="0"/>
        <w:snapToGrid w:val="0"/>
        <w:spacing w:line="360" w:lineRule="auto"/>
        <w:ind w:firstLine="640" w:firstLineChars="200"/>
        <w:textAlignment w:val="auto"/>
      </w:pPr>
      <w:r>
        <w:rPr>
          <w:rFonts w:hint="eastAsia" w:ascii="仿宋_GB2312" w:hAnsi="仿宋" w:eastAsia="仿宋_GB2312"/>
          <w:sz w:val="32"/>
          <w:szCs w:val="32"/>
          <w:highlight w:val="none"/>
          <w:u w:val="none"/>
          <w:lang w:val="en-US" w:eastAsia="zh-CN"/>
        </w:rPr>
        <w:t>无差异。</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D8B3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A148F3">
                          <w:pPr>
                            <w:pStyle w:val="4"/>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EA148F3">
                    <w:pPr>
                      <w:pStyle w:val="4"/>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1B1F1"/>
    <w:multiLevelType w:val="singleLevel"/>
    <w:tmpl w:val="8651B1F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NGYzNTEwYzg3YWE0YTNmMWU2ODAyNDMwMWI4YzcifQ=="/>
  </w:docVars>
  <w:rsids>
    <w:rsidRoot w:val="348C2022"/>
    <w:rsid w:val="010E718C"/>
    <w:rsid w:val="049C1B9D"/>
    <w:rsid w:val="06D118A6"/>
    <w:rsid w:val="06F2019A"/>
    <w:rsid w:val="0C945850"/>
    <w:rsid w:val="0D0B5B12"/>
    <w:rsid w:val="0F60550F"/>
    <w:rsid w:val="127A1044"/>
    <w:rsid w:val="14447B5C"/>
    <w:rsid w:val="148368D6"/>
    <w:rsid w:val="166C5148"/>
    <w:rsid w:val="1CF814E3"/>
    <w:rsid w:val="1E71779F"/>
    <w:rsid w:val="21DE15EF"/>
    <w:rsid w:val="22855DB2"/>
    <w:rsid w:val="27653C19"/>
    <w:rsid w:val="28E128A0"/>
    <w:rsid w:val="2A426363"/>
    <w:rsid w:val="2A7523C5"/>
    <w:rsid w:val="2B2160A9"/>
    <w:rsid w:val="2E4427DA"/>
    <w:rsid w:val="2E5D564A"/>
    <w:rsid w:val="2ECF5568"/>
    <w:rsid w:val="30712C9E"/>
    <w:rsid w:val="348C2022"/>
    <w:rsid w:val="39650CF5"/>
    <w:rsid w:val="399A3BF6"/>
    <w:rsid w:val="3B2A0675"/>
    <w:rsid w:val="3E8D3D29"/>
    <w:rsid w:val="40C33A32"/>
    <w:rsid w:val="414601C0"/>
    <w:rsid w:val="41720FB5"/>
    <w:rsid w:val="424E2AAD"/>
    <w:rsid w:val="4B83273C"/>
    <w:rsid w:val="4C194E4E"/>
    <w:rsid w:val="4D16138E"/>
    <w:rsid w:val="4DD059E1"/>
    <w:rsid w:val="4E532ED7"/>
    <w:rsid w:val="4F754A92"/>
    <w:rsid w:val="4FD80B7D"/>
    <w:rsid w:val="502F4C40"/>
    <w:rsid w:val="50381999"/>
    <w:rsid w:val="50746AF7"/>
    <w:rsid w:val="51C07B1A"/>
    <w:rsid w:val="53660495"/>
    <w:rsid w:val="53B13BBE"/>
    <w:rsid w:val="5536081F"/>
    <w:rsid w:val="563C606B"/>
    <w:rsid w:val="57FF0273"/>
    <w:rsid w:val="5AC776C1"/>
    <w:rsid w:val="5C4C26D6"/>
    <w:rsid w:val="60031C46"/>
    <w:rsid w:val="609603C4"/>
    <w:rsid w:val="60B847DE"/>
    <w:rsid w:val="61775659"/>
    <w:rsid w:val="62D578C9"/>
    <w:rsid w:val="64A62BA0"/>
    <w:rsid w:val="6603474E"/>
    <w:rsid w:val="6AEB3A02"/>
    <w:rsid w:val="6BDF5315"/>
    <w:rsid w:val="6C501D6F"/>
    <w:rsid w:val="70242171"/>
    <w:rsid w:val="708741CD"/>
    <w:rsid w:val="76361FD5"/>
    <w:rsid w:val="77A613DD"/>
    <w:rsid w:val="77F20306"/>
    <w:rsid w:val="78202F3D"/>
    <w:rsid w:val="787E1A12"/>
    <w:rsid w:val="7BF114D3"/>
    <w:rsid w:val="7BFF2E69"/>
    <w:rsid w:val="7CC06A9D"/>
    <w:rsid w:val="7E9A331D"/>
    <w:rsid w:val="7EB76F61"/>
    <w:rsid w:val="7F3B065C"/>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Plain Text"/>
    <w:basedOn w:val="1"/>
    <w:next w:val="1"/>
    <w:qFormat/>
    <w:uiPriority w:val="0"/>
    <w:pPr>
      <w:overflowPunct w:val="0"/>
      <w:spacing w:line="560" w:lineRule="exact"/>
    </w:pPr>
    <w:rPr>
      <w:rFonts w:ascii="宋体" w:hAnsi="宋体"/>
      <w:szCs w:val="20"/>
      <w:lang w:val="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24"/>
      <w:szCs w:val="24"/>
    </w:rPr>
  </w:style>
  <w:style w:type="paragraph" w:customStyle="1" w:styleId="8">
    <w:name w:val="BodyText"/>
    <w:basedOn w:val="1"/>
    <w:qFormat/>
    <w:uiPriority w:val="0"/>
    <w:pPr>
      <w:spacing w:after="140" w:line="276" w:lineRule="auto"/>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6987</Words>
  <Characters>7400</Characters>
  <Lines>0</Lines>
  <Paragraphs>0</Paragraphs>
  <TotalTime>9</TotalTime>
  <ScaleCrop>false</ScaleCrop>
  <LinksUpToDate>false</LinksUpToDate>
  <CharactersWithSpaces>7411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2024-05-17T02:16:00Z</dcterms:created>
  <dc:creator>徐小图</dc:creator>
  <cp:lastModifiedBy>徐小图</cp:lastModifiedBy>
  <cp:lastPrinted>2025-04-29T07:36:00Z</cp:lastPrinted>
  <dcterms:modified xsi:type="dcterms:W3CDTF">2025-08-28T07:15:24Z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A9CA35E87EA14F319E9607A21538C168_11</vt:lpwstr>
  </property>
  <property fmtid="{D5CDD505-2E9C-101B-9397-08002B2CF9AE}" pid="4" name="KSOTemplateDocerSaveRecord">
    <vt:lpwstr>eyJoZGlkIjoiODcwNGYzNTEwYzg3YWE0YTNmMWU2ODAyNDMwMWI4YzciLCJ1c2VySWQiOiIyNzAxNTY3MzkifQ==</vt:lpwstr>
  </property>
</Properties>
</file>