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B" w:rsidRPr="00631349" w:rsidRDefault="00D5050B" w:rsidP="00631349">
      <w:pPr>
        <w:spacing w:line="640" w:lineRule="exact"/>
        <w:rPr>
          <w:rFonts w:ascii="仿宋_GB2312" w:eastAsia="仿宋_GB2312" w:hAnsi="Times New Roman" w:cs="Times New Roman"/>
          <w:b/>
          <w:sz w:val="44"/>
          <w:szCs w:val="44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97"/>
        <w:gridCol w:w="850"/>
        <w:gridCol w:w="206"/>
        <w:gridCol w:w="280"/>
        <w:gridCol w:w="416"/>
        <w:gridCol w:w="141"/>
        <w:gridCol w:w="695"/>
        <w:gridCol w:w="699"/>
      </w:tblGrid>
      <w:tr w:rsidR="00D5050B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50B" w:rsidRDefault="00DE140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D5050B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050B" w:rsidRDefault="00DE14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4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天桥北部平房区城市保护更新项目（一期）</w:t>
            </w:r>
            <w:bookmarkEnd w:id="0"/>
          </w:p>
        </w:tc>
      </w:tr>
      <w:tr w:rsidR="00D5050B">
        <w:trPr>
          <w:trHeight w:hRule="exact" w:val="58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北京市西城区住房和城市建设委员会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 w:rsidP="0063134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 w:rsidP="0063134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OLE_LINK3" w:colFirst="2" w:colLast="7"/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2" w:name="OLE_LINK2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11332.94</w:t>
            </w:r>
            <w:bookmarkEnd w:id="2"/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11332.94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11332.94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bookmarkEnd w:id="1"/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11332.94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11332.94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11332.94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050B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D5050B">
        <w:trPr>
          <w:trHeight w:hRule="exact" w:val="2485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E1402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3" w:name="OLE_LINK6"/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实现对项目整体风貌保护和人居环境改善的提升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，</w:t>
            </w:r>
            <w:r w:rsidR="00DE140D">
              <w:rPr>
                <w:rFonts w:ascii="宋体" w:eastAsia="宋体" w:hAnsi="宋体" w:cs="宋体" w:hint="eastAsia"/>
                <w:kern w:val="0"/>
                <w:sz w:val="16"/>
                <w:szCs w:val="16"/>
                <w:lang w:val="zh-CN"/>
              </w:rPr>
              <w:t>更好地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val="zh-CN"/>
              </w:rPr>
              <w:t>改善</w:t>
            </w:r>
            <w:r w:rsidR="00DE140D">
              <w:rPr>
                <w:rFonts w:ascii="宋体" w:eastAsia="宋体" w:hAnsi="宋体" w:cs="宋体" w:hint="eastAsia"/>
                <w:kern w:val="0"/>
                <w:sz w:val="16"/>
                <w:szCs w:val="16"/>
                <w:lang w:val="zh-CN"/>
              </w:rPr>
              <w:t>该地区居民生活条件。</w:t>
            </w:r>
            <w:bookmarkEnd w:id="3"/>
          </w:p>
        </w:tc>
        <w:tc>
          <w:tcPr>
            <w:tcW w:w="32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E140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实现对项目整体风貌保护和人居环境改善的提升，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val="zh-CN"/>
              </w:rPr>
              <w:t>更好地改善该地区居民生活条件。</w:t>
            </w:r>
          </w:p>
        </w:tc>
      </w:tr>
      <w:tr w:rsidR="00D5050B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D5050B">
        <w:trPr>
          <w:trHeight w:hRule="exact" w:val="10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完成居民腾退0户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2户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E14020" w:rsidP="00E1402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以前年度</w:t>
            </w:r>
            <w:r w:rsidR="00DE1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遗留2户</w:t>
            </w: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69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完成居民退租（腾退）工作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2024年12月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2024年12月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72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居民腾退补偿及前期费用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8388.71万元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8388.71万元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68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指标2：腾退相关评估、服务费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1235.24万元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1235.24万元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60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指标3：房屋修缮费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149.15万元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149.15万元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153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bookmarkStart w:id="4" w:name="OLE_LINK1"/>
            <w:bookmarkStart w:id="5" w:name="OLE_LINK5"/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实现对项目整体风貌保护和人居环境改善的提升</w:t>
            </w:r>
            <w:bookmarkEnd w:id="4"/>
            <w:bookmarkEnd w:id="5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  <w:lang w:val="zh-CN"/>
              </w:rPr>
              <w:t>实现对项目整体风貌保护和人居环境改善的提升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拆除违建房屋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120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指标2：房屋修缮户数达到10户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房屋修缮户数达到10户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14户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63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满意度100%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满意度100%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5050B">
        <w:trPr>
          <w:trHeight w:hRule="exact" w:val="291"/>
          <w:jc w:val="center"/>
        </w:trPr>
        <w:tc>
          <w:tcPr>
            <w:tcW w:w="6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E14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50B" w:rsidRDefault="00D505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5050B" w:rsidRDefault="00D5050B">
      <w:pPr>
        <w:rPr>
          <w:rFonts w:ascii="黑体" w:eastAsia="黑体" w:hAnsi="黑体" w:cs="Times New Roman"/>
          <w:szCs w:val="24"/>
        </w:rPr>
        <w:sectPr w:rsidR="00D5050B">
          <w:footerReference w:type="even" r:id="rId9"/>
          <w:footerReference w:type="default" r:id="rId10"/>
          <w:footerReference w:type="first" r:id="rId11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  <w:bookmarkStart w:id="6" w:name="_GoBack"/>
      <w:bookmarkEnd w:id="6"/>
    </w:p>
    <w:p w:rsidR="00D5050B" w:rsidRDefault="00D5050B" w:rsidP="00E14020">
      <w:pPr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D5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89" w:rsidRDefault="00616089">
      <w:r>
        <w:separator/>
      </w:r>
    </w:p>
  </w:endnote>
  <w:endnote w:type="continuationSeparator" w:id="0">
    <w:p w:rsidR="00616089" w:rsidRDefault="0061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0B" w:rsidRDefault="00DE140D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D5050B" w:rsidRDefault="00D505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0B" w:rsidRDefault="00DE140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14020" w:rsidRPr="00E14020">
      <w:rPr>
        <w:rFonts w:ascii="宋体" w:hAnsi="宋体"/>
        <w:noProof/>
        <w:sz w:val="28"/>
        <w:szCs w:val="28"/>
        <w:lang w:val="zh-CN"/>
      </w:rPr>
      <w:t>-</w:t>
    </w:r>
    <w:r w:rsidR="00E14020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D5050B" w:rsidRDefault="00D505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0B" w:rsidRDefault="00DE140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D5050B" w:rsidRDefault="00D505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89" w:rsidRDefault="00616089">
      <w:r>
        <w:separator/>
      </w:r>
    </w:p>
  </w:footnote>
  <w:footnote w:type="continuationSeparator" w:id="0">
    <w:p w:rsidR="00616089" w:rsidRDefault="0061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765DA"/>
    <w:multiLevelType w:val="singleLevel"/>
    <w:tmpl w:val="905765DA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zFmMTRiM2U2NjU5MGQ5MzlkMWU2MTcwODdlNjk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4C71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6089"/>
    <w:rsid w:val="006178C0"/>
    <w:rsid w:val="00617A4D"/>
    <w:rsid w:val="00620FA5"/>
    <w:rsid w:val="00622B3D"/>
    <w:rsid w:val="00624D8C"/>
    <w:rsid w:val="00625E6B"/>
    <w:rsid w:val="0062668E"/>
    <w:rsid w:val="00627E25"/>
    <w:rsid w:val="00631349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4DE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50B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140D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02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6F01F4E"/>
    <w:rsid w:val="0CF72E0A"/>
    <w:rsid w:val="0FCF437C"/>
    <w:rsid w:val="11EF6A65"/>
    <w:rsid w:val="155C353D"/>
    <w:rsid w:val="15F668AA"/>
    <w:rsid w:val="2CC3566A"/>
    <w:rsid w:val="3542086B"/>
    <w:rsid w:val="35BA4679"/>
    <w:rsid w:val="35F42227"/>
    <w:rsid w:val="38F332EA"/>
    <w:rsid w:val="476D50F3"/>
    <w:rsid w:val="4CEC2870"/>
    <w:rsid w:val="509E2425"/>
    <w:rsid w:val="516B6A18"/>
    <w:rsid w:val="5C953311"/>
    <w:rsid w:val="5FE90D16"/>
    <w:rsid w:val="6AF655BD"/>
    <w:rsid w:val="6B9D51C4"/>
    <w:rsid w:val="6E266B37"/>
    <w:rsid w:val="70C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300" w:lineRule="exact"/>
    </w:pPr>
    <w:rPr>
      <w:rFonts w:ascii="Times New Roman" w:eastAsia="宋体" w:hAnsi="Times New Roman" w:cs="Times New Roman"/>
      <w:sz w:val="28"/>
      <w:szCs w:val="28"/>
    </w:rPr>
  </w:style>
  <w:style w:type="paragraph" w:styleId="20">
    <w:name w:val="Body Text First Indent 2"/>
    <w:basedOn w:val="2"/>
    <w:qFormat/>
    <w:pPr>
      <w:spacing w:line="240" w:lineRule="auto"/>
      <w:ind w:leftChars="200" w:left="420" w:firstLineChars="200" w:firstLine="420"/>
    </w:pPr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NormalIndent1">
    <w:name w:val="Normal Indent1"/>
    <w:basedOn w:val="a"/>
    <w:qFormat/>
    <w:pPr>
      <w:ind w:firstLineChars="200" w:firstLine="420"/>
    </w:pPr>
    <w:rPr>
      <w:rFonts w:ascii="Times New Roman" w:eastAsia="宋体" w:hAnsi="Times New Roman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300" w:lineRule="exact"/>
    </w:pPr>
    <w:rPr>
      <w:rFonts w:ascii="Times New Roman" w:eastAsia="宋体" w:hAnsi="Times New Roman" w:cs="Times New Roman"/>
      <w:sz w:val="28"/>
      <w:szCs w:val="28"/>
    </w:rPr>
  </w:style>
  <w:style w:type="paragraph" w:styleId="20">
    <w:name w:val="Body Text First Indent 2"/>
    <w:basedOn w:val="2"/>
    <w:qFormat/>
    <w:pPr>
      <w:spacing w:line="240" w:lineRule="auto"/>
      <w:ind w:leftChars="200" w:left="420" w:firstLineChars="200" w:firstLine="420"/>
    </w:pPr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NormalIndent1">
    <w:name w:val="Normal Indent1"/>
    <w:basedOn w:val="a"/>
    <w:qFormat/>
    <w:pPr>
      <w:ind w:firstLineChars="200" w:firstLine="420"/>
    </w:pPr>
    <w:rPr>
      <w:rFonts w:ascii="Times New Roman" w:eastAsia="宋体" w:hAnsi="Times New Roman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7</cp:revision>
  <cp:lastPrinted>2025-04-17T05:17:00Z</cp:lastPrinted>
  <dcterms:created xsi:type="dcterms:W3CDTF">2022-02-08T07:11:00Z</dcterms:created>
  <dcterms:modified xsi:type="dcterms:W3CDTF">2025-08-27T04:24:00Z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B10C4AAFA1B046C281A23684303C23D6_13</vt:lpwstr>
  </property>
</Properties>
</file>