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28" w:type="dxa"/>
        <w:jc w:val="center"/>
        <w:tblLayout w:type="fixed"/>
        <w:tblLook w:val="04A0"/>
      </w:tblPr>
      <w:tblGrid>
        <w:gridCol w:w="578"/>
        <w:gridCol w:w="963"/>
        <w:gridCol w:w="1092"/>
        <w:gridCol w:w="718"/>
        <w:gridCol w:w="1114"/>
        <w:gridCol w:w="279"/>
        <w:gridCol w:w="839"/>
        <w:gridCol w:w="837"/>
        <w:gridCol w:w="277"/>
        <w:gridCol w:w="280"/>
        <w:gridCol w:w="416"/>
        <w:gridCol w:w="141"/>
        <w:gridCol w:w="695"/>
        <w:gridCol w:w="699"/>
      </w:tblGrid>
      <w:tr w:rsidR="00215489">
        <w:trPr>
          <w:trHeight w:hRule="exact" w:val="440"/>
          <w:jc w:val="center"/>
        </w:trPr>
        <w:tc>
          <w:tcPr>
            <w:tcW w:w="8928" w:type="dxa"/>
            <w:gridSpan w:val="14"/>
            <w:tcBorders>
              <w:top w:val="nil"/>
              <w:left w:val="nil"/>
              <w:bottom w:val="nil"/>
              <w:right w:val="nil"/>
            </w:tcBorders>
            <w:vAlign w:val="center"/>
          </w:tcPr>
          <w:p w:rsidR="00215489" w:rsidRDefault="00246126">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215489">
        <w:trPr>
          <w:trHeight w:val="194"/>
          <w:jc w:val="center"/>
        </w:trPr>
        <w:tc>
          <w:tcPr>
            <w:tcW w:w="8928" w:type="dxa"/>
            <w:gridSpan w:val="14"/>
            <w:tcBorders>
              <w:top w:val="nil"/>
              <w:left w:val="nil"/>
              <w:bottom w:val="nil"/>
              <w:right w:val="nil"/>
            </w:tcBorders>
          </w:tcPr>
          <w:p w:rsidR="00215489" w:rsidRDefault="00246126">
            <w:pPr>
              <w:widowControl/>
              <w:jc w:val="center"/>
              <w:rPr>
                <w:rFonts w:ascii="宋体" w:eastAsia="宋体" w:hAnsi="宋体" w:cs="宋体"/>
                <w:kern w:val="0"/>
                <w:sz w:val="22"/>
                <w:szCs w:val="24"/>
              </w:rPr>
            </w:pPr>
            <w:r>
              <w:rPr>
                <w:rFonts w:ascii="宋体" w:eastAsia="宋体" w:hAnsi="宋体" w:cs="宋体" w:hint="eastAsia"/>
                <w:kern w:val="0"/>
                <w:sz w:val="22"/>
                <w:szCs w:val="24"/>
              </w:rPr>
              <w:t>（  2024年度）</w:t>
            </w:r>
          </w:p>
        </w:tc>
      </w:tr>
      <w:tr w:rsidR="00215489">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bookmarkStart w:id="0" w:name="OLE_LINK6"/>
            <w:r>
              <w:rPr>
                <w:rFonts w:ascii="华文仿宋" w:eastAsia="华文仿宋" w:hAnsi="华文仿宋" w:cs="宋体" w:hint="eastAsia"/>
                <w:kern w:val="0"/>
                <w:szCs w:val="21"/>
              </w:rPr>
              <w:t>信息直报工作经费</w:t>
            </w:r>
            <w:bookmarkEnd w:id="0"/>
          </w:p>
        </w:tc>
      </w:tr>
      <w:tr w:rsidR="00215489" w:rsidTr="00F9260A">
        <w:trPr>
          <w:trHeight w:hRule="exact" w:val="417"/>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215489" w:rsidRDefault="00246126" w:rsidP="004D725C">
            <w:pPr>
              <w:widowControl/>
              <w:spacing w:line="240" w:lineRule="exact"/>
              <w:jc w:val="center"/>
              <w:rPr>
                <w:rFonts w:ascii="宋体" w:eastAsia="宋体" w:hAnsi="宋体" w:cs="宋体"/>
                <w:kern w:val="0"/>
                <w:sz w:val="18"/>
                <w:szCs w:val="18"/>
              </w:rPr>
            </w:pPr>
            <w:bookmarkStart w:id="1" w:name="OLE_LINK1"/>
            <w:r>
              <w:rPr>
                <w:rFonts w:ascii="华文仿宋" w:eastAsia="华文仿宋" w:hAnsi="华文仿宋" w:cs="宋体" w:hint="eastAsia"/>
                <w:kern w:val="0"/>
                <w:szCs w:val="21"/>
              </w:rPr>
              <w:t>西城区工商联</w:t>
            </w:r>
            <w:bookmarkEnd w:id="1"/>
          </w:p>
        </w:tc>
      </w:tr>
      <w:tr w:rsidR="00215489">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w:t>
            </w:r>
            <w:r>
              <w:rPr>
                <w:rFonts w:ascii="宋体" w:eastAsia="宋体" w:hAnsi="宋体" w:cs="宋体"/>
                <w:kern w:val="0"/>
                <w:sz w:val="18"/>
                <w:szCs w:val="18"/>
              </w:rPr>
              <w:t>负责人</w:t>
            </w:r>
          </w:p>
        </w:tc>
        <w:tc>
          <w:tcPr>
            <w:tcW w:w="4042" w:type="dxa"/>
            <w:gridSpan w:val="5"/>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联系电话</w:t>
            </w:r>
          </w:p>
        </w:tc>
        <w:tc>
          <w:tcPr>
            <w:tcW w:w="2231" w:type="dxa"/>
            <w:gridSpan w:val="5"/>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215489">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118"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bookmarkStart w:id="2" w:name="OLE_LINK14"/>
            <w:r>
              <w:rPr>
                <w:rFonts w:ascii="宋体" w:eastAsia="宋体" w:hAnsi="宋体" w:cs="宋体" w:hint="eastAsia"/>
                <w:kern w:val="0"/>
                <w:sz w:val="18"/>
                <w:szCs w:val="18"/>
              </w:rPr>
              <w:t>2</w:t>
            </w:r>
            <w:bookmarkEnd w:id="2"/>
          </w:p>
        </w:tc>
        <w:tc>
          <w:tcPr>
            <w:tcW w:w="1114"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696"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215489">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118"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114"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696"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215489">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215489">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215489">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215489">
        <w:trPr>
          <w:trHeight w:hRule="exact" w:val="983"/>
          <w:jc w:val="center"/>
        </w:trPr>
        <w:tc>
          <w:tcPr>
            <w:tcW w:w="578"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kern w:val="0"/>
                <w:sz w:val="18"/>
                <w:szCs w:val="18"/>
              </w:rPr>
            </w:pPr>
            <w:bookmarkStart w:id="3" w:name="OLE_LINK15"/>
            <w:r>
              <w:rPr>
                <w:rFonts w:ascii="宋体" w:eastAsia="宋体" w:hAnsi="宋体" w:cs="宋体" w:hint="eastAsia"/>
                <w:kern w:val="0"/>
                <w:sz w:val="13"/>
                <w:szCs w:val="13"/>
              </w:rPr>
              <w:t>信息工作是工商联参政议政、建言献策、反映民营企业困难和诉求的重要渠道。工商联作为党联系民营</w:t>
            </w:r>
            <w:proofErr w:type="gramStart"/>
            <w:r>
              <w:rPr>
                <w:rFonts w:ascii="宋体" w:eastAsia="宋体" w:hAnsi="宋体" w:cs="宋体" w:hint="eastAsia"/>
                <w:kern w:val="0"/>
                <w:sz w:val="13"/>
                <w:szCs w:val="13"/>
              </w:rPr>
              <w:t>经济人</w:t>
            </w:r>
            <w:proofErr w:type="gramEnd"/>
            <w:r>
              <w:rPr>
                <w:rFonts w:ascii="宋体" w:eastAsia="宋体" w:hAnsi="宋体" w:cs="宋体" w:hint="eastAsia"/>
                <w:kern w:val="0"/>
                <w:sz w:val="13"/>
                <w:szCs w:val="13"/>
              </w:rPr>
              <w:t>士和民营企业的桥梁纽带，要了解和掌握把民营企业和民营</w:t>
            </w:r>
            <w:proofErr w:type="gramStart"/>
            <w:r>
              <w:rPr>
                <w:rFonts w:ascii="宋体" w:eastAsia="宋体" w:hAnsi="宋体" w:cs="宋体" w:hint="eastAsia"/>
                <w:kern w:val="0"/>
                <w:sz w:val="13"/>
                <w:szCs w:val="13"/>
              </w:rPr>
              <w:t>经济人</w:t>
            </w:r>
            <w:proofErr w:type="gramEnd"/>
            <w:r>
              <w:rPr>
                <w:rFonts w:ascii="宋体" w:eastAsia="宋体" w:hAnsi="宋体" w:cs="宋体" w:hint="eastAsia"/>
                <w:kern w:val="0"/>
                <w:sz w:val="13"/>
                <w:szCs w:val="13"/>
              </w:rPr>
              <w:t>士的意愿和呼声、困难和问题，通过信息、报告等方式及时客观地向党委和政府反映，推动民营经济领域和民营</w:t>
            </w:r>
            <w:proofErr w:type="gramStart"/>
            <w:r>
              <w:rPr>
                <w:rFonts w:ascii="宋体" w:eastAsia="宋体" w:hAnsi="宋体" w:cs="宋体" w:hint="eastAsia"/>
                <w:kern w:val="0"/>
                <w:sz w:val="13"/>
                <w:szCs w:val="13"/>
              </w:rPr>
              <w:t>经济人士一些</w:t>
            </w:r>
            <w:proofErr w:type="gramEnd"/>
            <w:r>
              <w:rPr>
                <w:rFonts w:ascii="宋体" w:eastAsia="宋体" w:hAnsi="宋体" w:cs="宋体" w:hint="eastAsia"/>
                <w:kern w:val="0"/>
                <w:sz w:val="13"/>
                <w:szCs w:val="13"/>
              </w:rPr>
              <w:t>困难问题的有效解决。</w:t>
            </w:r>
            <w:bookmarkEnd w:id="3"/>
          </w:p>
        </w:tc>
        <w:tc>
          <w:tcPr>
            <w:tcW w:w="3345" w:type="dxa"/>
            <w:gridSpan w:val="7"/>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rPr>
                <w:rFonts w:ascii="宋体" w:eastAsia="宋体" w:hAnsi="宋体" w:cs="宋体"/>
                <w:kern w:val="0"/>
                <w:sz w:val="18"/>
                <w:szCs w:val="18"/>
              </w:rPr>
            </w:pPr>
            <w:r>
              <w:rPr>
                <w:rFonts w:ascii="宋体" w:eastAsia="宋体" w:hAnsi="宋体" w:cs="宋体" w:hint="eastAsia"/>
                <w:kern w:val="0"/>
                <w:sz w:val="13"/>
                <w:szCs w:val="13"/>
              </w:rPr>
              <w:t>制定《加强全国工商联信息直报点工作实施办法》，</w:t>
            </w:r>
            <w:bookmarkStart w:id="4" w:name="OLE_LINK4"/>
            <w:bookmarkStart w:id="5" w:name="OLE_LINK2"/>
            <w:bookmarkStart w:id="6" w:name="OLE_LINK8"/>
            <w:r>
              <w:rPr>
                <w:rFonts w:ascii="宋体" w:eastAsia="宋体" w:hAnsi="宋体" w:cs="宋体" w:hint="eastAsia"/>
                <w:kern w:val="0"/>
                <w:sz w:val="13"/>
                <w:szCs w:val="13"/>
              </w:rPr>
              <w:t>2024年，共报送建言信息244篇，</w:t>
            </w:r>
            <w:bookmarkEnd w:id="4"/>
            <w:r>
              <w:rPr>
                <w:rFonts w:ascii="宋体" w:eastAsia="宋体" w:hAnsi="宋体" w:cs="宋体" w:hint="eastAsia"/>
                <w:kern w:val="0"/>
                <w:sz w:val="13"/>
                <w:szCs w:val="13"/>
              </w:rPr>
              <w:t>比2023年增长60%</w:t>
            </w:r>
            <w:bookmarkStart w:id="7" w:name="OLE_LINK3"/>
            <w:bookmarkEnd w:id="5"/>
            <w:r>
              <w:rPr>
                <w:rFonts w:ascii="宋体" w:eastAsia="宋体" w:hAnsi="宋体" w:cs="宋体" w:hint="eastAsia"/>
                <w:kern w:val="0"/>
                <w:sz w:val="13"/>
                <w:szCs w:val="13"/>
              </w:rPr>
              <w:t>，被全联、市委信息刊物等采用163条，采用率66.8%，被评为2024年度北京市工商联信息工作先进单位。</w:t>
            </w:r>
            <w:bookmarkEnd w:id="6"/>
            <w:bookmarkEnd w:id="7"/>
          </w:p>
        </w:tc>
      </w:tr>
      <w:tr w:rsidR="00215489">
        <w:trPr>
          <w:trHeight w:hRule="exact" w:val="574"/>
          <w:jc w:val="center"/>
        </w:trPr>
        <w:tc>
          <w:tcPr>
            <w:tcW w:w="578" w:type="dxa"/>
            <w:vMerge w:val="restart"/>
            <w:tcBorders>
              <w:top w:val="nil"/>
              <w:left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39"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37"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215489">
        <w:trPr>
          <w:trHeight w:hRule="exact" w:val="789"/>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46126">
            <w:pPr>
              <w:widowControl/>
              <w:spacing w:line="160" w:lineRule="exact"/>
              <w:rPr>
                <w:rFonts w:ascii="宋体" w:eastAsia="宋体" w:hAnsi="宋体" w:cs="宋体"/>
                <w:kern w:val="0"/>
                <w:sz w:val="18"/>
                <w:szCs w:val="18"/>
              </w:rPr>
            </w:pPr>
            <w:bookmarkStart w:id="8" w:name="OLE_LINK16"/>
            <w:r>
              <w:rPr>
                <w:rFonts w:ascii="宋体" w:eastAsia="宋体" w:hAnsi="宋体" w:cs="宋体" w:hint="eastAsia"/>
                <w:kern w:val="0"/>
                <w:sz w:val="11"/>
                <w:szCs w:val="11"/>
              </w:rPr>
              <w:t>每月报送全国工商联、北京市工商联建言信息不少于10条</w:t>
            </w:r>
            <w:bookmarkEnd w:id="8"/>
          </w:p>
        </w:tc>
        <w:tc>
          <w:tcPr>
            <w:tcW w:w="837" w:type="dxa"/>
            <w:tcBorders>
              <w:top w:val="nil"/>
              <w:left w:val="nil"/>
              <w:bottom w:val="single" w:sz="4" w:space="0" w:color="auto"/>
              <w:right w:val="single" w:sz="4" w:space="0" w:color="auto"/>
            </w:tcBorders>
            <w:vAlign w:val="center"/>
          </w:tcPr>
          <w:p w:rsidR="00215489" w:rsidRDefault="00246126">
            <w:pPr>
              <w:widowControl/>
              <w:spacing w:line="160" w:lineRule="exact"/>
              <w:rPr>
                <w:rFonts w:ascii="宋体" w:eastAsia="宋体" w:hAnsi="宋体" w:cs="宋体"/>
                <w:kern w:val="0"/>
                <w:sz w:val="18"/>
                <w:szCs w:val="18"/>
              </w:rPr>
            </w:pPr>
            <w:bookmarkStart w:id="9" w:name="OLE_LINK17"/>
            <w:r>
              <w:rPr>
                <w:rFonts w:ascii="宋体" w:eastAsia="宋体" w:hAnsi="宋体" w:cs="宋体" w:hint="eastAsia"/>
                <w:kern w:val="0"/>
                <w:sz w:val="11"/>
                <w:szCs w:val="11"/>
              </w:rPr>
              <w:t>共报送建言信息244篇，比2023年增长60%。</w:t>
            </w:r>
            <w:bookmarkEnd w:id="9"/>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838"/>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46126">
            <w:pPr>
              <w:widowControl/>
              <w:spacing w:line="160" w:lineRule="exact"/>
              <w:jc w:val="center"/>
              <w:rPr>
                <w:rFonts w:ascii="宋体" w:eastAsia="宋体" w:hAnsi="宋体" w:cs="宋体"/>
                <w:kern w:val="0"/>
                <w:sz w:val="18"/>
                <w:szCs w:val="18"/>
              </w:rPr>
            </w:pPr>
            <w:r>
              <w:rPr>
                <w:rFonts w:ascii="宋体" w:eastAsia="宋体" w:hAnsi="宋体" w:cs="宋体" w:hint="eastAsia"/>
                <w:kern w:val="0"/>
                <w:sz w:val="11"/>
                <w:szCs w:val="11"/>
              </w:rPr>
              <w:t>被全联、市</w:t>
            </w:r>
            <w:proofErr w:type="gramStart"/>
            <w:r>
              <w:rPr>
                <w:rFonts w:ascii="宋体" w:eastAsia="宋体" w:hAnsi="宋体" w:cs="宋体" w:hint="eastAsia"/>
                <w:kern w:val="0"/>
                <w:sz w:val="11"/>
                <w:szCs w:val="11"/>
              </w:rPr>
              <w:t>联采用</w:t>
            </w:r>
            <w:proofErr w:type="gramEnd"/>
            <w:r>
              <w:rPr>
                <w:rFonts w:ascii="宋体" w:eastAsia="宋体" w:hAnsi="宋体" w:cs="宋体" w:hint="eastAsia"/>
                <w:kern w:val="0"/>
                <w:sz w:val="11"/>
                <w:szCs w:val="11"/>
              </w:rPr>
              <w:t>率</w:t>
            </w:r>
          </w:p>
        </w:tc>
        <w:tc>
          <w:tcPr>
            <w:tcW w:w="837" w:type="dxa"/>
            <w:tcBorders>
              <w:top w:val="nil"/>
              <w:left w:val="nil"/>
              <w:bottom w:val="single" w:sz="4" w:space="0" w:color="auto"/>
              <w:right w:val="single" w:sz="4" w:space="0" w:color="auto"/>
            </w:tcBorders>
            <w:vAlign w:val="center"/>
          </w:tcPr>
          <w:p w:rsidR="00215489" w:rsidRDefault="00246126">
            <w:pPr>
              <w:widowControl/>
              <w:spacing w:line="160" w:lineRule="exact"/>
              <w:jc w:val="center"/>
              <w:rPr>
                <w:rFonts w:ascii="宋体" w:eastAsia="宋体" w:hAnsi="宋体" w:cs="宋体"/>
                <w:kern w:val="0"/>
                <w:sz w:val="11"/>
                <w:szCs w:val="11"/>
              </w:rPr>
            </w:pPr>
            <w:r>
              <w:rPr>
                <w:rFonts w:ascii="宋体" w:eastAsia="宋体" w:hAnsi="宋体" w:cs="宋体" w:hint="eastAsia"/>
                <w:kern w:val="0"/>
                <w:sz w:val="11"/>
                <w:szCs w:val="11"/>
              </w:rPr>
              <w:t>2024年北京市工商联2024年度信息工作先进单位</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1"/>
                <w:szCs w:val="11"/>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1000"/>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46126">
            <w:pPr>
              <w:widowControl/>
              <w:spacing w:line="160" w:lineRule="exact"/>
              <w:jc w:val="center"/>
              <w:rPr>
                <w:rFonts w:ascii="宋体" w:eastAsia="宋体" w:hAnsi="宋体" w:cs="宋体"/>
                <w:kern w:val="0"/>
                <w:sz w:val="18"/>
                <w:szCs w:val="18"/>
              </w:rPr>
            </w:pPr>
            <w:bookmarkStart w:id="10" w:name="OLE_LINK19"/>
            <w:r>
              <w:rPr>
                <w:rFonts w:ascii="宋体" w:eastAsia="宋体" w:hAnsi="宋体" w:cs="宋体" w:hint="eastAsia"/>
                <w:kern w:val="0"/>
                <w:sz w:val="11"/>
                <w:szCs w:val="11"/>
              </w:rPr>
              <w:t>每月随时报送</w:t>
            </w:r>
            <w:bookmarkEnd w:id="10"/>
          </w:p>
        </w:tc>
        <w:tc>
          <w:tcPr>
            <w:tcW w:w="837" w:type="dxa"/>
            <w:tcBorders>
              <w:top w:val="nil"/>
              <w:left w:val="nil"/>
              <w:bottom w:val="single" w:sz="4" w:space="0" w:color="auto"/>
              <w:right w:val="single" w:sz="4" w:space="0" w:color="auto"/>
            </w:tcBorders>
            <w:vAlign w:val="center"/>
          </w:tcPr>
          <w:p w:rsidR="00215489" w:rsidRDefault="00246126">
            <w:pPr>
              <w:widowControl/>
              <w:spacing w:line="160" w:lineRule="exact"/>
              <w:rPr>
                <w:rFonts w:ascii="宋体" w:eastAsia="宋体" w:hAnsi="宋体" w:cs="宋体"/>
                <w:kern w:val="0"/>
                <w:sz w:val="18"/>
                <w:szCs w:val="18"/>
              </w:rPr>
            </w:pPr>
            <w:bookmarkStart w:id="11" w:name="OLE_LINK20"/>
            <w:r>
              <w:rPr>
                <w:rFonts w:ascii="宋体" w:eastAsia="宋体" w:hAnsi="宋体" w:cs="宋体" w:hint="eastAsia"/>
                <w:kern w:val="0"/>
                <w:sz w:val="11"/>
                <w:szCs w:val="11"/>
              </w:rPr>
              <w:t>依托专委会、执、常委每月向全国工商联、北京市工商联报送建言信息</w:t>
            </w:r>
            <w:bookmarkEnd w:id="11"/>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51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46126">
            <w:pPr>
              <w:widowControl/>
              <w:spacing w:line="160" w:lineRule="exact"/>
              <w:rPr>
                <w:rFonts w:ascii="宋体" w:eastAsia="宋体" w:hAnsi="宋体" w:cs="宋体"/>
                <w:kern w:val="0"/>
                <w:sz w:val="18"/>
                <w:szCs w:val="18"/>
              </w:rPr>
            </w:pPr>
            <w:bookmarkStart w:id="12" w:name="OLE_LINK18"/>
            <w:r>
              <w:rPr>
                <w:rFonts w:ascii="宋体" w:eastAsia="宋体" w:hAnsi="宋体" w:cs="宋体" w:hint="eastAsia"/>
                <w:kern w:val="0"/>
                <w:sz w:val="11"/>
                <w:szCs w:val="11"/>
              </w:rPr>
              <w:t>项目预算控制</w:t>
            </w:r>
            <w:bookmarkEnd w:id="12"/>
          </w:p>
        </w:tc>
        <w:tc>
          <w:tcPr>
            <w:tcW w:w="837" w:type="dxa"/>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1"/>
                <w:szCs w:val="11"/>
              </w:rPr>
              <w:t>2</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543"/>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15489">
            <w:pPr>
              <w:widowControl/>
              <w:spacing w:line="160" w:lineRule="exact"/>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16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tcPr>
          <w:p w:rsidR="00215489" w:rsidRDefault="00215489">
            <w:pPr>
              <w:widowControl/>
              <w:textAlignment w:val="top"/>
              <w:rPr>
                <w:color w:val="F79646" w:themeColor="accent6"/>
              </w:rPr>
            </w:pPr>
          </w:p>
        </w:tc>
        <w:tc>
          <w:tcPr>
            <w:tcW w:w="557" w:type="dxa"/>
            <w:gridSpan w:val="2"/>
            <w:tcBorders>
              <w:top w:val="nil"/>
              <w:left w:val="nil"/>
              <w:bottom w:val="single" w:sz="4" w:space="0" w:color="auto"/>
              <w:right w:val="single" w:sz="4" w:space="0" w:color="auto"/>
            </w:tcBorders>
          </w:tcPr>
          <w:p w:rsidR="00215489" w:rsidRDefault="00215489">
            <w:pPr>
              <w:widowControl/>
              <w:textAlignment w:val="top"/>
              <w:rPr>
                <w:color w:val="F79646" w:themeColor="accent6"/>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1816"/>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46126">
            <w:pPr>
              <w:widowControl/>
              <w:spacing w:line="160" w:lineRule="exact"/>
              <w:rPr>
                <w:rFonts w:ascii="宋体" w:eastAsia="宋体" w:hAnsi="宋体" w:cs="宋体"/>
                <w:kern w:val="0"/>
                <w:sz w:val="18"/>
                <w:szCs w:val="18"/>
              </w:rPr>
            </w:pPr>
            <w:bookmarkStart w:id="13" w:name="OLE_LINK7"/>
            <w:bookmarkStart w:id="14" w:name="OLE_LINK9"/>
            <w:r>
              <w:rPr>
                <w:rFonts w:ascii="宋体" w:eastAsia="宋体" w:hAnsi="宋体" w:cs="宋体" w:hint="eastAsia"/>
                <w:kern w:val="0"/>
                <w:sz w:val="11"/>
                <w:szCs w:val="11"/>
              </w:rPr>
              <w:t>企业家执委、常委、专门委员会、智库专家以及基层商会根据全联约稿和市工商联信息报送要点随时报送信息</w:t>
            </w:r>
            <w:bookmarkEnd w:id="13"/>
            <w:bookmarkEnd w:id="14"/>
          </w:p>
        </w:tc>
        <w:tc>
          <w:tcPr>
            <w:tcW w:w="837" w:type="dxa"/>
            <w:tcBorders>
              <w:top w:val="nil"/>
              <w:left w:val="nil"/>
              <w:bottom w:val="single" w:sz="4" w:space="0" w:color="auto"/>
              <w:right w:val="single" w:sz="4" w:space="0" w:color="auto"/>
            </w:tcBorders>
            <w:vAlign w:val="center"/>
          </w:tcPr>
          <w:p w:rsidR="00215489" w:rsidRDefault="004D46C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较好完成</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576"/>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bookmarkStart w:id="15" w:name="OLE_LINK21" w:colFirst="4" w:colLast="6"/>
          </w:p>
        </w:tc>
        <w:tc>
          <w:tcPr>
            <w:tcW w:w="963" w:type="dxa"/>
            <w:vMerge w:val="restart"/>
            <w:tcBorders>
              <w:top w:val="single" w:sz="4" w:space="0" w:color="auto"/>
              <w:left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rPr>
                <w:rFonts w:ascii="宋体" w:eastAsia="宋体" w:hAnsi="宋体" w:cs="宋体"/>
                <w:kern w:val="0"/>
                <w:sz w:val="18"/>
                <w:szCs w:val="18"/>
              </w:rPr>
            </w:pPr>
            <w:r>
              <w:rPr>
                <w:rFonts w:ascii="宋体" w:eastAsia="宋体" w:hAnsi="宋体" w:cs="宋体" w:hint="eastAsia"/>
                <w:kern w:val="0"/>
                <w:sz w:val="11"/>
                <w:szCs w:val="11"/>
              </w:rPr>
              <w:t>会员企业满意度</w:t>
            </w:r>
          </w:p>
        </w:tc>
        <w:tc>
          <w:tcPr>
            <w:tcW w:w="837" w:type="dxa"/>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57"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bookmarkEnd w:id="15"/>
      <w:tr w:rsidR="00215489">
        <w:trPr>
          <w:trHeight w:hRule="exact" w:val="291"/>
          <w:jc w:val="center"/>
        </w:trPr>
        <w:tc>
          <w:tcPr>
            <w:tcW w:w="578"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215489" w:rsidRDefault="0024612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r w:rsidR="00215489">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rsidR="00215489" w:rsidRDefault="00246126">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98</w:t>
            </w:r>
          </w:p>
        </w:tc>
        <w:tc>
          <w:tcPr>
            <w:tcW w:w="1394" w:type="dxa"/>
            <w:gridSpan w:val="2"/>
            <w:tcBorders>
              <w:top w:val="single" w:sz="4" w:space="0" w:color="auto"/>
              <w:left w:val="nil"/>
              <w:bottom w:val="single" w:sz="4" w:space="0" w:color="auto"/>
              <w:right w:val="single" w:sz="4" w:space="0" w:color="auto"/>
            </w:tcBorders>
            <w:vAlign w:val="center"/>
          </w:tcPr>
          <w:p w:rsidR="00215489" w:rsidRDefault="00215489">
            <w:pPr>
              <w:widowControl/>
              <w:spacing w:line="240" w:lineRule="exact"/>
              <w:jc w:val="center"/>
              <w:rPr>
                <w:rFonts w:ascii="宋体" w:eastAsia="宋体" w:hAnsi="宋体" w:cs="宋体"/>
                <w:kern w:val="0"/>
                <w:sz w:val="18"/>
                <w:szCs w:val="18"/>
              </w:rPr>
            </w:pPr>
          </w:p>
        </w:tc>
      </w:tr>
    </w:tbl>
    <w:p w:rsidR="00215489" w:rsidRPr="004D46C5" w:rsidRDefault="00215489" w:rsidP="004D46C5">
      <w:pPr>
        <w:widowControl/>
        <w:spacing w:line="240" w:lineRule="exact"/>
        <w:rPr>
          <w:sz w:val="28"/>
          <w:szCs w:val="28"/>
        </w:rPr>
      </w:pPr>
    </w:p>
    <w:sectPr w:rsidR="00215489" w:rsidRPr="004D46C5" w:rsidSect="00215489">
      <w:footerReference w:type="even" r:id="rId7"/>
      <w:footerReference w:type="default" r:id="rId8"/>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2DD" w:rsidRDefault="000062DD" w:rsidP="00215489">
      <w:r>
        <w:separator/>
      </w:r>
    </w:p>
  </w:endnote>
  <w:endnote w:type="continuationSeparator" w:id="0">
    <w:p w:rsidR="000062DD" w:rsidRDefault="000062DD" w:rsidP="002154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489" w:rsidRDefault="00993C86">
    <w:pPr>
      <w:pStyle w:val="a5"/>
      <w:rPr>
        <w:rFonts w:ascii="宋体" w:hAnsi="宋体"/>
        <w:sz w:val="28"/>
        <w:szCs w:val="28"/>
      </w:rPr>
    </w:pPr>
    <w:r>
      <w:rPr>
        <w:rFonts w:ascii="宋体" w:hAnsi="宋体"/>
        <w:sz w:val="28"/>
        <w:szCs w:val="28"/>
      </w:rPr>
      <w:fldChar w:fldCharType="begin"/>
    </w:r>
    <w:r w:rsidR="00246126">
      <w:rPr>
        <w:rFonts w:ascii="宋体" w:hAnsi="宋体"/>
        <w:sz w:val="28"/>
        <w:szCs w:val="28"/>
      </w:rPr>
      <w:instrText>PAGE   \* MERGEFORMAT</w:instrText>
    </w:r>
    <w:r>
      <w:rPr>
        <w:rFonts w:ascii="宋体" w:hAnsi="宋体"/>
        <w:sz w:val="28"/>
        <w:szCs w:val="28"/>
      </w:rPr>
      <w:fldChar w:fldCharType="separate"/>
    </w:r>
    <w:r w:rsidR="00246126">
      <w:rPr>
        <w:rFonts w:ascii="宋体" w:hAnsi="宋体"/>
        <w:sz w:val="28"/>
        <w:szCs w:val="28"/>
        <w:lang w:val="zh-CN"/>
      </w:rPr>
      <w:t>18</w:t>
    </w:r>
    <w:r>
      <w:rPr>
        <w:rFonts w:ascii="宋体" w:hAnsi="宋体"/>
        <w:sz w:val="28"/>
        <w:szCs w:val="28"/>
      </w:rPr>
      <w:fldChar w:fldCharType="end"/>
    </w:r>
  </w:p>
  <w:p w:rsidR="00215489" w:rsidRDefault="0021548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489" w:rsidRDefault="00993C86">
    <w:pPr>
      <w:pStyle w:val="a5"/>
      <w:jc w:val="right"/>
      <w:rPr>
        <w:rFonts w:ascii="宋体" w:hAnsi="宋体"/>
        <w:sz w:val="28"/>
        <w:szCs w:val="28"/>
      </w:rPr>
    </w:pPr>
    <w:r>
      <w:rPr>
        <w:rFonts w:ascii="宋体" w:hAnsi="宋体"/>
        <w:sz w:val="28"/>
        <w:szCs w:val="28"/>
      </w:rPr>
      <w:fldChar w:fldCharType="begin"/>
    </w:r>
    <w:r w:rsidR="00246126">
      <w:rPr>
        <w:rFonts w:ascii="宋体" w:hAnsi="宋体"/>
        <w:sz w:val="28"/>
        <w:szCs w:val="28"/>
      </w:rPr>
      <w:instrText>PAGE   \* MERGEFORMAT</w:instrText>
    </w:r>
    <w:r>
      <w:rPr>
        <w:rFonts w:ascii="宋体" w:hAnsi="宋体"/>
        <w:sz w:val="28"/>
        <w:szCs w:val="28"/>
      </w:rPr>
      <w:fldChar w:fldCharType="separate"/>
    </w:r>
    <w:r w:rsidR="004D46C5" w:rsidRPr="004D46C5">
      <w:rPr>
        <w:rFonts w:ascii="宋体" w:hAnsi="宋体"/>
        <w:noProof/>
        <w:sz w:val="28"/>
        <w:szCs w:val="28"/>
        <w:lang w:val="zh-CN"/>
      </w:rPr>
      <w:t>1</w:t>
    </w:r>
    <w:r>
      <w:rPr>
        <w:rFonts w:ascii="宋体" w:hAnsi="宋体"/>
        <w:sz w:val="28"/>
        <w:szCs w:val="28"/>
      </w:rPr>
      <w:fldChar w:fldCharType="end"/>
    </w:r>
  </w:p>
  <w:p w:rsidR="00215489" w:rsidRDefault="0021548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489" w:rsidRDefault="00993C86">
    <w:pPr>
      <w:pStyle w:val="a5"/>
      <w:jc w:val="center"/>
    </w:pPr>
    <w:r w:rsidRPr="00993C86">
      <w:fldChar w:fldCharType="begin"/>
    </w:r>
    <w:r w:rsidR="00246126">
      <w:instrText>PAGE   \* MERGEFORMAT</w:instrText>
    </w:r>
    <w:r w:rsidRPr="00993C86">
      <w:fldChar w:fldCharType="separate"/>
    </w:r>
    <w:r w:rsidR="00246126">
      <w:rPr>
        <w:lang w:val="zh-CN"/>
      </w:rPr>
      <w:t>1</w:t>
    </w:r>
    <w:r>
      <w:rPr>
        <w:lang w:val="zh-CN"/>
      </w:rPr>
      <w:fldChar w:fldCharType="end"/>
    </w:r>
  </w:p>
  <w:p w:rsidR="00215489" w:rsidRDefault="0021548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2DD" w:rsidRDefault="000062DD" w:rsidP="00215489">
      <w:r>
        <w:separator/>
      </w:r>
    </w:p>
  </w:footnote>
  <w:footnote w:type="continuationSeparator" w:id="0">
    <w:p w:rsidR="000062DD" w:rsidRDefault="000062DD" w:rsidP="002154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0"/>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4928"/>
    <w:rsid w:val="000002ED"/>
    <w:rsid w:val="0000126F"/>
    <w:rsid w:val="00001663"/>
    <w:rsid w:val="00001D0E"/>
    <w:rsid w:val="00002014"/>
    <w:rsid w:val="0000254F"/>
    <w:rsid w:val="000031E8"/>
    <w:rsid w:val="00003A66"/>
    <w:rsid w:val="000062DD"/>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B6E0F"/>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5489"/>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26"/>
    <w:rsid w:val="002461D1"/>
    <w:rsid w:val="00250622"/>
    <w:rsid w:val="00251BFA"/>
    <w:rsid w:val="00251E9A"/>
    <w:rsid w:val="00251FC5"/>
    <w:rsid w:val="00252A4D"/>
    <w:rsid w:val="00255045"/>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4AEC"/>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4858"/>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46C5"/>
    <w:rsid w:val="004D50E4"/>
    <w:rsid w:val="004D725C"/>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769"/>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339A"/>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2C2B"/>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5FC8"/>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3C86"/>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5A4D"/>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120F"/>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22BE"/>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B7E41"/>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8FE"/>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5176"/>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4DB0"/>
    <w:rsid w:val="00F86805"/>
    <w:rsid w:val="00F870A9"/>
    <w:rsid w:val="00F91931"/>
    <w:rsid w:val="00F919BF"/>
    <w:rsid w:val="00F91EDB"/>
    <w:rsid w:val="00F9260A"/>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8AE"/>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0ACB14E9"/>
    <w:rsid w:val="10F45999"/>
    <w:rsid w:val="273A4EC8"/>
    <w:rsid w:val="2EBB2822"/>
    <w:rsid w:val="34706C19"/>
    <w:rsid w:val="37543D0F"/>
    <w:rsid w:val="38715D8B"/>
    <w:rsid w:val="409C4210"/>
    <w:rsid w:val="4B4B7750"/>
    <w:rsid w:val="5581776B"/>
    <w:rsid w:val="59CF4516"/>
    <w:rsid w:val="63A913B7"/>
    <w:rsid w:val="64A43A7E"/>
    <w:rsid w:val="6B5D3DA2"/>
    <w:rsid w:val="72FE28A6"/>
    <w:rsid w:val="7773212F"/>
    <w:rsid w:val="7AC92484"/>
    <w:rsid w:val="7D2C5A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endnote reference" w:semiHidden="0" w:uiPriority="0" w:unhideWhenUsed="0" w:qFormat="1"/>
    <w:lsdException w:name="endnote text" w:semiHidden="0" w:uiPriority="0" w:unhideWhenUsed="0"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6C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99"/>
    <w:qFormat/>
    <w:rsid w:val="00215489"/>
    <w:pPr>
      <w:spacing w:after="120"/>
    </w:pPr>
    <w:rPr>
      <w:rFonts w:ascii="Times New Roman" w:hAnsi="Times New Roman"/>
      <w:szCs w:val="21"/>
    </w:rPr>
  </w:style>
  <w:style w:type="paragraph" w:styleId="a4">
    <w:name w:val="endnote text"/>
    <w:basedOn w:val="a"/>
    <w:qFormat/>
    <w:rsid w:val="00215489"/>
    <w:pPr>
      <w:snapToGrid w:val="0"/>
      <w:jc w:val="left"/>
    </w:pPr>
  </w:style>
  <w:style w:type="paragraph" w:styleId="a5">
    <w:name w:val="footer"/>
    <w:basedOn w:val="a"/>
    <w:link w:val="Char"/>
    <w:uiPriority w:val="99"/>
    <w:unhideWhenUsed/>
    <w:qFormat/>
    <w:rsid w:val="00215489"/>
    <w:pPr>
      <w:tabs>
        <w:tab w:val="center" w:pos="4153"/>
        <w:tab w:val="right" w:pos="8306"/>
      </w:tabs>
      <w:snapToGrid w:val="0"/>
      <w:jc w:val="left"/>
    </w:pPr>
    <w:rPr>
      <w:sz w:val="18"/>
      <w:szCs w:val="18"/>
    </w:rPr>
  </w:style>
  <w:style w:type="paragraph" w:styleId="a6">
    <w:name w:val="header"/>
    <w:basedOn w:val="a"/>
    <w:link w:val="Char0"/>
    <w:uiPriority w:val="99"/>
    <w:unhideWhenUsed/>
    <w:qFormat/>
    <w:rsid w:val="00215489"/>
    <w:pPr>
      <w:pBdr>
        <w:bottom w:val="single" w:sz="6" w:space="1" w:color="auto"/>
      </w:pBdr>
      <w:tabs>
        <w:tab w:val="center" w:pos="4153"/>
        <w:tab w:val="right" w:pos="8306"/>
      </w:tabs>
      <w:snapToGrid w:val="0"/>
      <w:jc w:val="center"/>
    </w:pPr>
    <w:rPr>
      <w:sz w:val="18"/>
      <w:szCs w:val="18"/>
    </w:rPr>
  </w:style>
  <w:style w:type="character" w:styleId="a7">
    <w:name w:val="endnote reference"/>
    <w:basedOn w:val="a0"/>
    <w:qFormat/>
    <w:rsid w:val="00215489"/>
    <w:rPr>
      <w:vertAlign w:val="superscript"/>
    </w:rPr>
  </w:style>
  <w:style w:type="character" w:customStyle="1" w:styleId="Char0">
    <w:name w:val="页眉 Char"/>
    <w:basedOn w:val="a0"/>
    <w:link w:val="a6"/>
    <w:uiPriority w:val="99"/>
    <w:qFormat/>
    <w:rsid w:val="00215489"/>
    <w:rPr>
      <w:sz w:val="18"/>
      <w:szCs w:val="18"/>
    </w:rPr>
  </w:style>
  <w:style w:type="character" w:customStyle="1" w:styleId="Char">
    <w:name w:val="页脚 Char"/>
    <w:basedOn w:val="a0"/>
    <w:link w:val="a5"/>
    <w:uiPriority w:val="99"/>
    <w:qFormat/>
    <w:rsid w:val="0021548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王少珍</cp:lastModifiedBy>
  <cp:revision>3</cp:revision>
  <dcterms:created xsi:type="dcterms:W3CDTF">2025-08-27T08:35:00Z</dcterms:created>
  <dcterms:modified xsi:type="dcterms:W3CDTF">2025-08-27T08:39:00Z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