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E29624">
      <w:pPr>
        <w:spacing w:line="640" w:lineRule="exact"/>
        <w:jc w:val="center"/>
        <w:rPr>
          <w:rFonts w:ascii="仿宋_GB2312" w:hAnsi="Times New Roman" w:eastAsia="仿宋_GB2312" w:cs="Times New Roman"/>
          <w:b/>
          <w:sz w:val="44"/>
          <w:szCs w:val="44"/>
        </w:rPr>
      </w:pPr>
      <w:r>
        <w:rPr>
          <w:rFonts w:hint="eastAsia" w:ascii="仿宋_GB2312" w:hAnsi="Times New Roman" w:eastAsia="仿宋_GB2312" w:cs="Times New Roman"/>
          <w:b/>
          <w:sz w:val="44"/>
          <w:szCs w:val="44"/>
        </w:rPr>
        <w:t>全年部门整体支出单位自评需报送资料</w:t>
      </w:r>
    </w:p>
    <w:p w14:paraId="32348A62">
      <w:pPr>
        <w:spacing w:line="640" w:lineRule="exact"/>
        <w:jc w:val="center"/>
        <w:rPr>
          <w:rFonts w:ascii="仿宋_GB2312" w:hAnsi="Times New Roman" w:eastAsia="仿宋_GB2312" w:cs="Times New Roman"/>
          <w:b/>
          <w:sz w:val="44"/>
          <w:szCs w:val="44"/>
        </w:rPr>
      </w:pPr>
    </w:p>
    <w:p w14:paraId="1436CC3E">
      <w:pPr>
        <w:spacing w:line="640" w:lineRule="exact"/>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1.</w:t>
      </w:r>
      <w:r>
        <w:rPr>
          <w:rFonts w:hint="eastAsia"/>
          <w:b/>
        </w:rPr>
        <w:t xml:space="preserve"> </w:t>
      </w:r>
      <w:r>
        <w:rPr>
          <w:rFonts w:hint="eastAsia" w:ascii="仿宋_GB2312" w:hAnsi="Times New Roman" w:eastAsia="仿宋_GB2312" w:cs="Times New Roman"/>
          <w:b/>
          <w:sz w:val="32"/>
          <w:szCs w:val="32"/>
        </w:rPr>
        <w:t>项目支出绩效自评表</w:t>
      </w:r>
    </w:p>
    <w:tbl>
      <w:tblPr>
        <w:tblStyle w:val="4"/>
        <w:tblW w:w="8928" w:type="dxa"/>
        <w:jc w:val="center"/>
        <w:tblLayout w:type="fixed"/>
        <w:tblCellMar>
          <w:top w:w="0" w:type="dxa"/>
          <w:left w:w="108" w:type="dxa"/>
          <w:bottom w:w="0" w:type="dxa"/>
          <w:right w:w="108" w:type="dxa"/>
        </w:tblCellMar>
      </w:tblPr>
      <w:tblGrid>
        <w:gridCol w:w="578"/>
        <w:gridCol w:w="963"/>
        <w:gridCol w:w="1092"/>
        <w:gridCol w:w="718"/>
        <w:gridCol w:w="443"/>
        <w:gridCol w:w="671"/>
        <w:gridCol w:w="1118"/>
        <w:gridCol w:w="837"/>
        <w:gridCol w:w="467"/>
        <w:gridCol w:w="243"/>
        <w:gridCol w:w="263"/>
        <w:gridCol w:w="446"/>
        <w:gridCol w:w="390"/>
        <w:gridCol w:w="699"/>
      </w:tblGrid>
      <w:tr w14:paraId="17328592">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14:paraId="0C8045AB">
            <w:pPr>
              <w:widowControl/>
              <w:spacing w:line="320" w:lineRule="exact"/>
              <w:jc w:val="center"/>
              <w:rPr>
                <w:rFonts w:hint="eastAsia"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14:paraId="6954B9A3">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14:paraId="027FCF08">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（2024年度）</w:t>
            </w:r>
          </w:p>
        </w:tc>
      </w:tr>
      <w:tr w14:paraId="46CBFA41">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1EB9330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14:paraId="4F9731B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2024年度关于解决昊都公司历史遗留问题项目</w:t>
            </w:r>
          </w:p>
        </w:tc>
      </w:tr>
      <w:tr w14:paraId="7F9818E4">
        <w:tblPrEx>
          <w:tblCellMar>
            <w:top w:w="0" w:type="dxa"/>
            <w:left w:w="108" w:type="dxa"/>
            <w:bottom w:w="0" w:type="dxa"/>
            <w:right w:w="108" w:type="dxa"/>
          </w:tblCellMar>
        </w:tblPrEx>
        <w:trPr>
          <w:trHeight w:val="572"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715E776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14:paraId="60FCF7E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北京市西城区人民政府国有资产监督管理委员会（国资）</w:t>
            </w:r>
          </w:p>
        </w:tc>
        <w:tc>
          <w:tcPr>
            <w:tcW w:w="1304" w:type="dxa"/>
            <w:gridSpan w:val="2"/>
            <w:tcBorders>
              <w:top w:val="nil"/>
              <w:left w:val="nil"/>
              <w:bottom w:val="single" w:color="auto" w:sz="4" w:space="0"/>
              <w:right w:val="single" w:color="auto" w:sz="4" w:space="0"/>
            </w:tcBorders>
            <w:vAlign w:val="center"/>
          </w:tcPr>
          <w:p w14:paraId="13B4268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041" w:type="dxa"/>
            <w:gridSpan w:val="5"/>
            <w:tcBorders>
              <w:top w:val="single" w:color="auto" w:sz="4" w:space="0"/>
              <w:left w:val="nil"/>
              <w:bottom w:val="single" w:color="auto" w:sz="4" w:space="0"/>
              <w:right w:val="single" w:color="auto" w:sz="4" w:space="0"/>
            </w:tcBorders>
            <w:vAlign w:val="center"/>
          </w:tcPr>
          <w:p w14:paraId="1A5A344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北京金融街资本运营集团有限公司</w:t>
            </w:r>
          </w:p>
        </w:tc>
      </w:tr>
      <w:tr w14:paraId="2EB4B34C">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14:paraId="19369A8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14:paraId="0029CD3B">
            <w:pPr>
              <w:widowControl/>
              <w:spacing w:line="240" w:lineRule="exact"/>
              <w:jc w:val="center"/>
              <w:rPr>
                <w:rFonts w:hint="eastAsia"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14:paraId="7CD577F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118" w:type="dxa"/>
            <w:tcBorders>
              <w:top w:val="nil"/>
              <w:left w:val="nil"/>
              <w:bottom w:val="single" w:color="auto" w:sz="4" w:space="0"/>
              <w:right w:val="single" w:color="auto" w:sz="4" w:space="0"/>
            </w:tcBorders>
            <w:vAlign w:val="center"/>
          </w:tcPr>
          <w:p w14:paraId="4EA6E27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304" w:type="dxa"/>
            <w:gridSpan w:val="2"/>
            <w:tcBorders>
              <w:top w:val="nil"/>
              <w:left w:val="nil"/>
              <w:bottom w:val="single" w:color="auto" w:sz="4" w:space="0"/>
              <w:right w:val="single" w:color="auto" w:sz="4" w:space="0"/>
            </w:tcBorders>
            <w:vAlign w:val="center"/>
          </w:tcPr>
          <w:p w14:paraId="5102A99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506" w:type="dxa"/>
            <w:gridSpan w:val="2"/>
            <w:tcBorders>
              <w:top w:val="nil"/>
              <w:left w:val="nil"/>
              <w:bottom w:val="single" w:color="auto" w:sz="4" w:space="0"/>
              <w:right w:val="single" w:color="auto" w:sz="4" w:space="0"/>
            </w:tcBorders>
            <w:vAlign w:val="center"/>
          </w:tcPr>
          <w:p w14:paraId="05DF31A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14:paraId="4087ECC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14:paraId="321F49A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14:paraId="1AE04F48">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00D0DFB7">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61990EAB">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14:paraId="7F4AC856">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33</w:t>
            </w:r>
            <w:r>
              <w:rPr>
                <w:rFonts w:hint="eastAsia" w:ascii="宋体" w:hAnsi="宋体" w:eastAsia="宋体" w:cs="宋体"/>
                <w:kern w:val="0"/>
                <w:sz w:val="18"/>
                <w:szCs w:val="18"/>
                <w:lang w:val="en-US" w:eastAsia="zh-CN"/>
              </w:rPr>
              <w:t>.00</w:t>
            </w:r>
          </w:p>
        </w:tc>
        <w:tc>
          <w:tcPr>
            <w:tcW w:w="1118" w:type="dxa"/>
            <w:tcBorders>
              <w:top w:val="nil"/>
              <w:left w:val="nil"/>
              <w:bottom w:val="single" w:color="auto" w:sz="4" w:space="0"/>
              <w:right w:val="single" w:color="auto" w:sz="4" w:space="0"/>
            </w:tcBorders>
            <w:vAlign w:val="center"/>
          </w:tcPr>
          <w:p w14:paraId="1925C62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33</w:t>
            </w:r>
            <w:r>
              <w:rPr>
                <w:rFonts w:hint="eastAsia" w:ascii="宋体" w:hAnsi="宋体" w:eastAsia="宋体" w:cs="宋体"/>
                <w:kern w:val="0"/>
                <w:sz w:val="18"/>
                <w:szCs w:val="18"/>
                <w:lang w:val="en-US" w:eastAsia="zh-CN"/>
              </w:rPr>
              <w:t>.00</w:t>
            </w:r>
          </w:p>
        </w:tc>
        <w:tc>
          <w:tcPr>
            <w:tcW w:w="1304" w:type="dxa"/>
            <w:gridSpan w:val="2"/>
            <w:tcBorders>
              <w:top w:val="nil"/>
              <w:left w:val="nil"/>
              <w:bottom w:val="single" w:color="auto" w:sz="4" w:space="0"/>
              <w:right w:val="single" w:color="auto" w:sz="4" w:space="0"/>
            </w:tcBorders>
            <w:vAlign w:val="center"/>
          </w:tcPr>
          <w:p w14:paraId="268FB0A4">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3</w:t>
            </w:r>
            <w:r>
              <w:rPr>
                <w:rFonts w:hint="eastAsia" w:ascii="宋体" w:hAnsi="宋体" w:eastAsia="宋体" w:cs="宋体"/>
                <w:kern w:val="0"/>
                <w:sz w:val="18"/>
                <w:szCs w:val="18"/>
                <w:lang w:val="en-US" w:eastAsia="zh-CN"/>
              </w:rPr>
              <w:t>2.32</w:t>
            </w:r>
          </w:p>
        </w:tc>
        <w:tc>
          <w:tcPr>
            <w:tcW w:w="506" w:type="dxa"/>
            <w:gridSpan w:val="2"/>
            <w:tcBorders>
              <w:top w:val="nil"/>
              <w:left w:val="nil"/>
              <w:bottom w:val="single" w:color="auto" w:sz="4" w:space="0"/>
              <w:right w:val="single" w:color="auto" w:sz="4" w:space="0"/>
            </w:tcBorders>
            <w:vAlign w:val="center"/>
          </w:tcPr>
          <w:p w14:paraId="09EED9D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14:paraId="4D8939A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97.94%</w:t>
            </w:r>
          </w:p>
        </w:tc>
        <w:tc>
          <w:tcPr>
            <w:tcW w:w="699" w:type="dxa"/>
            <w:tcBorders>
              <w:top w:val="nil"/>
              <w:left w:val="nil"/>
              <w:bottom w:val="single" w:color="auto" w:sz="4" w:space="0"/>
              <w:right w:val="single" w:color="auto" w:sz="4" w:space="0"/>
            </w:tcBorders>
            <w:vAlign w:val="center"/>
          </w:tcPr>
          <w:p w14:paraId="29F8399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9.79</w:t>
            </w:r>
          </w:p>
        </w:tc>
      </w:tr>
      <w:tr w14:paraId="4B5F37E4">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29930DF4">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38B2E97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14:paraId="2AA84EDC">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33</w:t>
            </w:r>
            <w:r>
              <w:rPr>
                <w:rFonts w:hint="eastAsia" w:ascii="宋体" w:hAnsi="宋体" w:eastAsia="宋体" w:cs="宋体"/>
                <w:kern w:val="0"/>
                <w:sz w:val="18"/>
                <w:szCs w:val="18"/>
                <w:lang w:val="en-US" w:eastAsia="zh-CN"/>
              </w:rPr>
              <w:t>.00</w:t>
            </w:r>
          </w:p>
        </w:tc>
        <w:tc>
          <w:tcPr>
            <w:tcW w:w="1118" w:type="dxa"/>
            <w:tcBorders>
              <w:top w:val="nil"/>
              <w:left w:val="nil"/>
              <w:bottom w:val="single" w:color="auto" w:sz="4" w:space="0"/>
              <w:right w:val="single" w:color="auto" w:sz="4" w:space="0"/>
            </w:tcBorders>
            <w:vAlign w:val="center"/>
          </w:tcPr>
          <w:p w14:paraId="3F921C9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33</w:t>
            </w:r>
            <w:r>
              <w:rPr>
                <w:rFonts w:hint="eastAsia" w:ascii="宋体" w:hAnsi="宋体" w:eastAsia="宋体" w:cs="宋体"/>
                <w:kern w:val="0"/>
                <w:sz w:val="18"/>
                <w:szCs w:val="18"/>
                <w:lang w:val="en-US" w:eastAsia="zh-CN"/>
              </w:rPr>
              <w:t>.00</w:t>
            </w:r>
          </w:p>
        </w:tc>
        <w:tc>
          <w:tcPr>
            <w:tcW w:w="1304" w:type="dxa"/>
            <w:gridSpan w:val="2"/>
            <w:tcBorders>
              <w:top w:val="nil"/>
              <w:left w:val="nil"/>
              <w:bottom w:val="single" w:color="auto" w:sz="4" w:space="0"/>
              <w:right w:val="single" w:color="auto" w:sz="4" w:space="0"/>
            </w:tcBorders>
            <w:vAlign w:val="center"/>
          </w:tcPr>
          <w:p w14:paraId="631BCBC8">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32</w:t>
            </w:r>
            <w:r>
              <w:rPr>
                <w:rFonts w:hint="eastAsia" w:ascii="宋体" w:hAnsi="宋体" w:eastAsia="宋体" w:cs="宋体"/>
                <w:kern w:val="0"/>
                <w:sz w:val="18"/>
                <w:szCs w:val="18"/>
                <w:lang w:val="en-US" w:eastAsia="zh-CN"/>
              </w:rPr>
              <w:t>.</w:t>
            </w:r>
            <w:r>
              <w:rPr>
                <w:rFonts w:hint="eastAsia" w:ascii="宋体" w:hAnsi="宋体" w:eastAsia="宋体" w:cs="宋体"/>
                <w:kern w:val="0"/>
                <w:sz w:val="18"/>
                <w:szCs w:val="18"/>
              </w:rPr>
              <w:t>3</w:t>
            </w:r>
            <w:r>
              <w:rPr>
                <w:rFonts w:hint="eastAsia" w:ascii="宋体" w:hAnsi="宋体" w:eastAsia="宋体" w:cs="宋体"/>
                <w:kern w:val="0"/>
                <w:sz w:val="18"/>
                <w:szCs w:val="18"/>
                <w:lang w:val="en-US" w:eastAsia="zh-CN"/>
              </w:rPr>
              <w:t>2</w:t>
            </w:r>
          </w:p>
        </w:tc>
        <w:tc>
          <w:tcPr>
            <w:tcW w:w="506" w:type="dxa"/>
            <w:gridSpan w:val="2"/>
            <w:tcBorders>
              <w:top w:val="nil"/>
              <w:left w:val="nil"/>
              <w:bottom w:val="single" w:color="auto" w:sz="4" w:space="0"/>
              <w:right w:val="single" w:color="auto" w:sz="4" w:space="0"/>
            </w:tcBorders>
            <w:vAlign w:val="center"/>
          </w:tcPr>
          <w:p w14:paraId="62A5D45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384918B5">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7F51A57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69A52863">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05AFA332">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24FE207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14:paraId="4E74E49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118" w:type="dxa"/>
            <w:tcBorders>
              <w:top w:val="nil"/>
              <w:left w:val="nil"/>
              <w:bottom w:val="single" w:color="auto" w:sz="4" w:space="0"/>
              <w:right w:val="single" w:color="auto" w:sz="4" w:space="0"/>
            </w:tcBorders>
            <w:vAlign w:val="center"/>
          </w:tcPr>
          <w:p w14:paraId="608A3BC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304" w:type="dxa"/>
            <w:gridSpan w:val="2"/>
            <w:tcBorders>
              <w:top w:val="nil"/>
              <w:left w:val="nil"/>
              <w:bottom w:val="single" w:color="auto" w:sz="4" w:space="0"/>
              <w:right w:val="single" w:color="auto" w:sz="4" w:space="0"/>
            </w:tcBorders>
            <w:vAlign w:val="center"/>
          </w:tcPr>
          <w:p w14:paraId="31DF0272">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506" w:type="dxa"/>
            <w:gridSpan w:val="2"/>
            <w:tcBorders>
              <w:top w:val="nil"/>
              <w:left w:val="nil"/>
              <w:bottom w:val="single" w:color="auto" w:sz="4" w:space="0"/>
              <w:right w:val="single" w:color="auto" w:sz="4" w:space="0"/>
            </w:tcBorders>
            <w:vAlign w:val="center"/>
          </w:tcPr>
          <w:p w14:paraId="59690CF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0C67AD0F">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45285CB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1AAFF1BF">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15870D87">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204B096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14:paraId="3B4AB5E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118" w:type="dxa"/>
            <w:tcBorders>
              <w:top w:val="nil"/>
              <w:left w:val="nil"/>
              <w:bottom w:val="single" w:color="auto" w:sz="4" w:space="0"/>
              <w:right w:val="single" w:color="auto" w:sz="4" w:space="0"/>
            </w:tcBorders>
            <w:vAlign w:val="center"/>
          </w:tcPr>
          <w:p w14:paraId="75C9492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304" w:type="dxa"/>
            <w:gridSpan w:val="2"/>
            <w:tcBorders>
              <w:top w:val="nil"/>
              <w:left w:val="nil"/>
              <w:bottom w:val="single" w:color="auto" w:sz="4" w:space="0"/>
              <w:right w:val="single" w:color="auto" w:sz="4" w:space="0"/>
            </w:tcBorders>
            <w:vAlign w:val="center"/>
          </w:tcPr>
          <w:p w14:paraId="48F21D07">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bookmarkStart w:id="3" w:name="_GoBack"/>
            <w:bookmarkEnd w:id="3"/>
          </w:p>
        </w:tc>
        <w:tc>
          <w:tcPr>
            <w:tcW w:w="506" w:type="dxa"/>
            <w:gridSpan w:val="2"/>
            <w:tcBorders>
              <w:top w:val="nil"/>
              <w:left w:val="nil"/>
              <w:bottom w:val="single" w:color="auto" w:sz="4" w:space="0"/>
              <w:right w:val="single" w:color="auto" w:sz="4" w:space="0"/>
            </w:tcBorders>
            <w:vAlign w:val="center"/>
          </w:tcPr>
          <w:p w14:paraId="3951703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4FBCD29C">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406E7FB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43A545C9">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1111E98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14:paraId="274EA67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14:paraId="3EA07F8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14:paraId="3A49B7F8">
        <w:tblPrEx>
          <w:tblCellMar>
            <w:top w:w="0" w:type="dxa"/>
            <w:left w:w="108" w:type="dxa"/>
            <w:bottom w:w="0" w:type="dxa"/>
            <w:right w:w="108" w:type="dxa"/>
          </w:tblCellMar>
        </w:tblPrEx>
        <w:trPr>
          <w:trHeight w:val="1703"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4A37F2AE">
            <w:pPr>
              <w:widowControl/>
              <w:spacing w:line="240" w:lineRule="exact"/>
              <w:jc w:val="center"/>
              <w:rPr>
                <w:rFonts w:hint="eastAsia" w:ascii="宋体" w:hAnsi="宋体" w:eastAsia="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14:paraId="7FF1744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解决历史问题，减轻昊都公司负担。</w:t>
            </w:r>
          </w:p>
        </w:tc>
        <w:tc>
          <w:tcPr>
            <w:tcW w:w="3345" w:type="dxa"/>
            <w:gridSpan w:val="7"/>
            <w:tcBorders>
              <w:top w:val="single" w:color="auto" w:sz="4" w:space="0"/>
              <w:left w:val="nil"/>
              <w:bottom w:val="single" w:color="auto" w:sz="4" w:space="0"/>
              <w:right w:val="single" w:color="auto" w:sz="4" w:space="0"/>
            </w:tcBorders>
            <w:vAlign w:val="center"/>
          </w:tcPr>
          <w:p w14:paraId="7746A5C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2024年国有资本经营预算费用性支出安排资金33万元整用于解决昊都公司历史遗留问题，昊都公司实际支付供暖费金额323,196.53元，涉及退休职工193人，上缴结余资金共计6,803.47元，昊都公司尚有该项目资金余额0元。</w:t>
            </w:r>
          </w:p>
        </w:tc>
      </w:tr>
      <w:tr w14:paraId="7CEC9507">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6C2CAB7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14:paraId="17C46D5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14:paraId="6931E79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1161" w:type="dxa"/>
            <w:gridSpan w:val="2"/>
            <w:tcBorders>
              <w:top w:val="single" w:color="auto" w:sz="4" w:space="0"/>
              <w:left w:val="nil"/>
              <w:bottom w:val="single" w:color="auto" w:sz="4" w:space="0"/>
              <w:right w:val="single" w:color="auto" w:sz="4" w:space="0"/>
            </w:tcBorders>
            <w:vAlign w:val="center"/>
          </w:tcPr>
          <w:p w14:paraId="1095761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1789" w:type="dxa"/>
            <w:gridSpan w:val="2"/>
            <w:tcBorders>
              <w:top w:val="nil"/>
              <w:left w:val="nil"/>
              <w:bottom w:val="single" w:color="auto" w:sz="4" w:space="0"/>
              <w:right w:val="single" w:color="auto" w:sz="4" w:space="0"/>
            </w:tcBorders>
            <w:vAlign w:val="center"/>
          </w:tcPr>
          <w:p w14:paraId="2A7FF75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14:paraId="4724974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837" w:type="dxa"/>
            <w:tcBorders>
              <w:top w:val="nil"/>
              <w:left w:val="nil"/>
              <w:bottom w:val="single" w:color="auto" w:sz="4" w:space="0"/>
              <w:right w:val="single" w:color="auto" w:sz="4" w:space="0"/>
            </w:tcBorders>
            <w:vAlign w:val="center"/>
          </w:tcPr>
          <w:p w14:paraId="61F5329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14:paraId="741B2A5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710" w:type="dxa"/>
            <w:gridSpan w:val="2"/>
            <w:tcBorders>
              <w:top w:val="nil"/>
              <w:left w:val="nil"/>
              <w:bottom w:val="single" w:color="auto" w:sz="4" w:space="0"/>
              <w:right w:val="single" w:color="auto" w:sz="4" w:space="0"/>
            </w:tcBorders>
            <w:vAlign w:val="center"/>
          </w:tcPr>
          <w:p w14:paraId="569BBD5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709" w:type="dxa"/>
            <w:gridSpan w:val="2"/>
            <w:tcBorders>
              <w:top w:val="nil"/>
              <w:left w:val="nil"/>
              <w:bottom w:val="single" w:color="auto" w:sz="4" w:space="0"/>
              <w:right w:val="single" w:color="auto" w:sz="4" w:space="0"/>
            </w:tcBorders>
            <w:vAlign w:val="center"/>
          </w:tcPr>
          <w:p w14:paraId="52A1F28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089" w:type="dxa"/>
            <w:gridSpan w:val="2"/>
            <w:tcBorders>
              <w:top w:val="single" w:color="auto" w:sz="4" w:space="0"/>
              <w:left w:val="nil"/>
              <w:bottom w:val="single" w:color="auto" w:sz="4" w:space="0"/>
              <w:right w:val="single" w:color="auto" w:sz="4" w:space="0"/>
            </w:tcBorders>
            <w:vAlign w:val="center"/>
          </w:tcPr>
          <w:p w14:paraId="7908C14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5F62A491">
        <w:tblPrEx>
          <w:tblCellMar>
            <w:top w:w="0" w:type="dxa"/>
            <w:left w:w="108" w:type="dxa"/>
            <w:bottom w:w="0" w:type="dxa"/>
            <w:right w:w="108" w:type="dxa"/>
          </w:tblCellMar>
        </w:tblPrEx>
        <w:trPr>
          <w:trHeight w:val="818" w:hRule="exact"/>
          <w:jc w:val="center"/>
        </w:trPr>
        <w:tc>
          <w:tcPr>
            <w:tcW w:w="578" w:type="dxa"/>
            <w:vMerge w:val="continue"/>
            <w:tcBorders>
              <w:left w:val="single" w:color="auto" w:sz="4" w:space="0"/>
              <w:right w:val="single" w:color="auto" w:sz="4" w:space="0"/>
            </w:tcBorders>
            <w:vAlign w:val="center"/>
          </w:tcPr>
          <w:p w14:paraId="08EE3AD3">
            <w:pPr>
              <w:widowControl/>
              <w:spacing w:line="240" w:lineRule="exact"/>
              <w:jc w:val="center"/>
              <w:rPr>
                <w:rFonts w:hint="eastAsia" w:ascii="宋体" w:hAnsi="宋体" w:eastAsia="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14:paraId="6D21CA7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tcBorders>
              <w:top w:val="nil"/>
              <w:left w:val="single" w:color="auto" w:sz="4" w:space="0"/>
              <w:bottom w:val="single" w:color="auto" w:sz="4" w:space="0"/>
              <w:right w:val="single" w:color="auto" w:sz="4" w:space="0"/>
            </w:tcBorders>
            <w:vAlign w:val="center"/>
          </w:tcPr>
          <w:p w14:paraId="72ED309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1161" w:type="dxa"/>
            <w:gridSpan w:val="2"/>
            <w:tcBorders>
              <w:top w:val="single" w:color="auto" w:sz="4" w:space="0"/>
              <w:left w:val="nil"/>
              <w:bottom w:val="single" w:color="auto" w:sz="4" w:space="0"/>
              <w:right w:val="single" w:color="auto" w:sz="4" w:space="0"/>
            </w:tcBorders>
            <w:vAlign w:val="center"/>
          </w:tcPr>
          <w:p w14:paraId="0BBF625B">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1789" w:type="dxa"/>
            <w:gridSpan w:val="2"/>
            <w:tcBorders>
              <w:top w:val="nil"/>
              <w:left w:val="nil"/>
              <w:bottom w:val="single" w:color="auto" w:sz="4" w:space="0"/>
              <w:right w:val="single" w:color="auto" w:sz="4" w:space="0"/>
            </w:tcBorders>
            <w:vAlign w:val="center"/>
          </w:tcPr>
          <w:p w14:paraId="266B3C5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解决供暖费人数不超过207人</w:t>
            </w:r>
          </w:p>
        </w:tc>
        <w:tc>
          <w:tcPr>
            <w:tcW w:w="837" w:type="dxa"/>
            <w:tcBorders>
              <w:top w:val="nil"/>
              <w:left w:val="nil"/>
              <w:bottom w:val="single" w:color="auto" w:sz="4" w:space="0"/>
              <w:right w:val="single" w:color="auto" w:sz="4" w:space="0"/>
            </w:tcBorders>
            <w:vAlign w:val="center"/>
          </w:tcPr>
          <w:p w14:paraId="1A8FE4E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解决供暖费193人</w:t>
            </w:r>
          </w:p>
        </w:tc>
        <w:tc>
          <w:tcPr>
            <w:tcW w:w="710" w:type="dxa"/>
            <w:gridSpan w:val="2"/>
            <w:tcBorders>
              <w:top w:val="nil"/>
              <w:left w:val="nil"/>
              <w:bottom w:val="single" w:color="auto" w:sz="4" w:space="0"/>
              <w:right w:val="single" w:color="auto" w:sz="4" w:space="0"/>
            </w:tcBorders>
            <w:vAlign w:val="center"/>
          </w:tcPr>
          <w:p w14:paraId="5807D83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60</w:t>
            </w:r>
          </w:p>
        </w:tc>
        <w:tc>
          <w:tcPr>
            <w:tcW w:w="709" w:type="dxa"/>
            <w:gridSpan w:val="2"/>
            <w:tcBorders>
              <w:top w:val="nil"/>
              <w:left w:val="nil"/>
              <w:bottom w:val="single" w:color="auto" w:sz="4" w:space="0"/>
              <w:right w:val="single" w:color="auto" w:sz="4" w:space="0"/>
            </w:tcBorders>
            <w:vAlign w:val="center"/>
          </w:tcPr>
          <w:p w14:paraId="3B4F996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60</w:t>
            </w:r>
          </w:p>
        </w:tc>
        <w:tc>
          <w:tcPr>
            <w:tcW w:w="1089" w:type="dxa"/>
            <w:gridSpan w:val="2"/>
            <w:tcBorders>
              <w:top w:val="single" w:color="auto" w:sz="4" w:space="0"/>
              <w:left w:val="nil"/>
              <w:bottom w:val="single" w:color="auto" w:sz="4" w:space="0"/>
              <w:right w:val="single" w:color="auto" w:sz="4" w:space="0"/>
            </w:tcBorders>
            <w:vAlign w:val="center"/>
          </w:tcPr>
          <w:p w14:paraId="4647222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无</w:t>
            </w:r>
          </w:p>
        </w:tc>
      </w:tr>
      <w:tr w14:paraId="67820C4B">
        <w:tblPrEx>
          <w:tblCellMar>
            <w:top w:w="0" w:type="dxa"/>
            <w:left w:w="108" w:type="dxa"/>
            <w:bottom w:w="0" w:type="dxa"/>
            <w:right w:w="108" w:type="dxa"/>
          </w:tblCellMar>
        </w:tblPrEx>
        <w:trPr>
          <w:trHeight w:val="969" w:hRule="exact"/>
          <w:jc w:val="center"/>
        </w:trPr>
        <w:tc>
          <w:tcPr>
            <w:tcW w:w="578" w:type="dxa"/>
            <w:vMerge w:val="continue"/>
            <w:tcBorders>
              <w:left w:val="single" w:color="auto" w:sz="4" w:space="0"/>
              <w:right w:val="single" w:color="auto" w:sz="4" w:space="0"/>
            </w:tcBorders>
            <w:vAlign w:val="center"/>
          </w:tcPr>
          <w:p w14:paraId="36DCC852">
            <w:pPr>
              <w:widowControl/>
              <w:spacing w:line="240" w:lineRule="exact"/>
              <w:jc w:val="center"/>
              <w:rPr>
                <w:rFonts w:hint="eastAsia" w:ascii="宋体" w:hAnsi="宋体" w:eastAsia="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14:paraId="21D082A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092" w:type="dxa"/>
            <w:tcBorders>
              <w:top w:val="nil"/>
              <w:left w:val="single" w:color="auto" w:sz="4" w:space="0"/>
              <w:bottom w:val="single" w:color="auto" w:sz="4" w:space="0"/>
              <w:right w:val="single" w:color="auto" w:sz="4" w:space="0"/>
            </w:tcBorders>
            <w:vAlign w:val="center"/>
          </w:tcPr>
          <w:p w14:paraId="509288E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经济效益</w:t>
            </w:r>
          </w:p>
          <w:p w14:paraId="63C13FB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161" w:type="dxa"/>
            <w:gridSpan w:val="2"/>
            <w:tcBorders>
              <w:top w:val="single" w:color="auto" w:sz="4" w:space="0"/>
              <w:left w:val="nil"/>
              <w:bottom w:val="single" w:color="auto" w:sz="4" w:space="0"/>
              <w:right w:val="single" w:color="auto" w:sz="4" w:space="0"/>
            </w:tcBorders>
            <w:vAlign w:val="center"/>
          </w:tcPr>
          <w:p w14:paraId="29734DDA">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1789" w:type="dxa"/>
            <w:gridSpan w:val="2"/>
            <w:tcBorders>
              <w:top w:val="nil"/>
              <w:left w:val="nil"/>
              <w:bottom w:val="single" w:color="auto" w:sz="4" w:space="0"/>
              <w:right w:val="single" w:color="auto" w:sz="4" w:space="0"/>
            </w:tcBorders>
            <w:vAlign w:val="center"/>
          </w:tcPr>
          <w:p w14:paraId="3A36B75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自拨款之日起3个月内完成发放</w:t>
            </w:r>
          </w:p>
        </w:tc>
        <w:tc>
          <w:tcPr>
            <w:tcW w:w="837" w:type="dxa"/>
            <w:tcBorders>
              <w:top w:val="nil"/>
              <w:left w:val="nil"/>
              <w:bottom w:val="single" w:color="auto" w:sz="4" w:space="0"/>
              <w:right w:val="single" w:color="auto" w:sz="4" w:space="0"/>
            </w:tcBorders>
            <w:vAlign w:val="center"/>
          </w:tcPr>
          <w:p w14:paraId="6CBF918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于拨款之后2个月内完成发放</w:t>
            </w:r>
          </w:p>
        </w:tc>
        <w:tc>
          <w:tcPr>
            <w:tcW w:w="710" w:type="dxa"/>
            <w:gridSpan w:val="2"/>
            <w:tcBorders>
              <w:top w:val="nil"/>
              <w:left w:val="nil"/>
              <w:bottom w:val="single" w:color="auto" w:sz="4" w:space="0"/>
              <w:right w:val="single" w:color="auto" w:sz="4" w:space="0"/>
            </w:tcBorders>
            <w:vAlign w:val="center"/>
          </w:tcPr>
          <w:p w14:paraId="68B19A1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30</w:t>
            </w:r>
          </w:p>
        </w:tc>
        <w:tc>
          <w:tcPr>
            <w:tcW w:w="709" w:type="dxa"/>
            <w:gridSpan w:val="2"/>
            <w:tcBorders>
              <w:top w:val="nil"/>
              <w:left w:val="nil"/>
              <w:bottom w:val="single" w:color="auto" w:sz="4" w:space="0"/>
              <w:right w:val="single" w:color="auto" w:sz="4" w:space="0"/>
            </w:tcBorders>
            <w:vAlign w:val="center"/>
          </w:tcPr>
          <w:p w14:paraId="4ADB1F2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30</w:t>
            </w:r>
          </w:p>
        </w:tc>
        <w:tc>
          <w:tcPr>
            <w:tcW w:w="1089" w:type="dxa"/>
            <w:gridSpan w:val="2"/>
            <w:tcBorders>
              <w:top w:val="single" w:color="auto" w:sz="4" w:space="0"/>
              <w:left w:val="nil"/>
              <w:bottom w:val="single" w:color="auto" w:sz="4" w:space="0"/>
              <w:right w:val="single" w:color="auto" w:sz="4" w:space="0"/>
            </w:tcBorders>
            <w:vAlign w:val="center"/>
          </w:tcPr>
          <w:p w14:paraId="0659D5A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无</w:t>
            </w:r>
          </w:p>
        </w:tc>
      </w:tr>
      <w:tr w14:paraId="16136DB4">
        <w:tblPrEx>
          <w:tblCellMar>
            <w:top w:w="0" w:type="dxa"/>
            <w:left w:w="108" w:type="dxa"/>
            <w:bottom w:w="0" w:type="dxa"/>
            <w:right w:w="108" w:type="dxa"/>
          </w:tblCellMar>
        </w:tblPrEx>
        <w:trPr>
          <w:trHeight w:val="487"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14:paraId="498A0817">
            <w:pPr>
              <w:widowControl/>
              <w:spacing w:line="240" w:lineRule="exact"/>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总分</w:t>
            </w:r>
          </w:p>
        </w:tc>
        <w:tc>
          <w:tcPr>
            <w:tcW w:w="710" w:type="dxa"/>
            <w:gridSpan w:val="2"/>
            <w:tcBorders>
              <w:top w:val="nil"/>
              <w:left w:val="nil"/>
              <w:bottom w:val="single" w:color="auto" w:sz="4" w:space="0"/>
              <w:right w:val="single" w:color="auto" w:sz="4" w:space="0"/>
            </w:tcBorders>
            <w:vAlign w:val="center"/>
          </w:tcPr>
          <w:p w14:paraId="124C8D30">
            <w:pPr>
              <w:widowControl/>
              <w:spacing w:line="240" w:lineRule="exact"/>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100</w:t>
            </w:r>
          </w:p>
        </w:tc>
        <w:tc>
          <w:tcPr>
            <w:tcW w:w="709" w:type="dxa"/>
            <w:gridSpan w:val="2"/>
            <w:tcBorders>
              <w:top w:val="nil"/>
              <w:left w:val="nil"/>
              <w:bottom w:val="single" w:color="auto" w:sz="4" w:space="0"/>
              <w:right w:val="single" w:color="auto" w:sz="4" w:space="0"/>
            </w:tcBorders>
            <w:vAlign w:val="center"/>
          </w:tcPr>
          <w:p w14:paraId="5B1AF08A">
            <w:pPr>
              <w:widowControl/>
              <w:spacing w:line="240" w:lineRule="exact"/>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99.79</w:t>
            </w:r>
          </w:p>
        </w:tc>
        <w:tc>
          <w:tcPr>
            <w:tcW w:w="1089" w:type="dxa"/>
            <w:gridSpan w:val="2"/>
            <w:tcBorders>
              <w:top w:val="single" w:color="auto" w:sz="4" w:space="0"/>
              <w:left w:val="nil"/>
              <w:bottom w:val="single" w:color="auto" w:sz="4" w:space="0"/>
              <w:right w:val="single" w:color="auto" w:sz="4" w:space="0"/>
            </w:tcBorders>
            <w:vAlign w:val="center"/>
          </w:tcPr>
          <w:p w14:paraId="7B950C60">
            <w:pPr>
              <w:widowControl/>
              <w:spacing w:line="240" w:lineRule="exact"/>
              <w:jc w:val="center"/>
              <w:rPr>
                <w:rFonts w:hint="eastAsia" w:ascii="宋体" w:hAnsi="宋体" w:eastAsia="宋体" w:cs="宋体"/>
                <w:kern w:val="0"/>
                <w:sz w:val="18"/>
                <w:szCs w:val="18"/>
              </w:rPr>
            </w:pPr>
          </w:p>
        </w:tc>
      </w:tr>
    </w:tbl>
    <w:p w14:paraId="28181FC8">
      <w:pPr>
        <w:rPr>
          <w:rFonts w:hint="eastAsia" w:ascii="黑体" w:hAnsi="黑体" w:eastAsia="黑体" w:cs="Times New Roman"/>
          <w:szCs w:val="24"/>
        </w:rPr>
        <w:sectPr>
          <w:footerReference r:id="rId5" w:type="first"/>
          <w:footerReference r:id="rId3" w:type="default"/>
          <w:footerReference r:id="rId4" w:type="even"/>
          <w:pgSz w:w="11906" w:h="16838"/>
          <w:pgMar w:top="1911" w:right="1474" w:bottom="1882" w:left="1588" w:header="737" w:footer="851" w:gutter="0"/>
          <w:pgNumType w:fmt="numberInDash"/>
          <w:cols w:space="720" w:num="1"/>
          <w:docGrid w:type="lines" w:linePitch="408" w:charSpace="0"/>
        </w:sectPr>
      </w:pPr>
    </w:p>
    <w:p w14:paraId="196BC1A7">
      <w:pPr>
        <w:jc w:val="center"/>
        <w:rPr>
          <w:rFonts w:ascii="Times New Roman" w:hAnsi="Times New Roman" w:eastAsia="宋体" w:cs="Times New Roman"/>
          <w:sz w:val="52"/>
          <w:szCs w:val="52"/>
        </w:rPr>
      </w:pPr>
      <w:bookmarkStart w:id="0" w:name="_Toc396293517"/>
      <w:bookmarkStart w:id="1" w:name="_Toc380588482"/>
      <w:r>
        <w:rPr>
          <w:rFonts w:hint="eastAsia" w:ascii="Times New Roman" w:hAnsi="Times New Roman" w:eastAsia="宋体" w:cs="Times New Roman"/>
          <w:b/>
          <w:sz w:val="52"/>
          <w:szCs w:val="52"/>
        </w:rPr>
        <w:t>2.西城区项目支出绩效报告</w:t>
      </w:r>
      <w:bookmarkEnd w:id="0"/>
      <w:bookmarkEnd w:id="1"/>
    </w:p>
    <w:p w14:paraId="66EA7CA8">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14:paraId="40275BB2">
      <w:pPr>
        <w:spacing w:before="100" w:beforeAutospacing="1" w:after="100" w:afterAutospacing="1" w:line="312" w:lineRule="auto"/>
        <w:jc w:val="center"/>
        <w:rPr>
          <w:rFonts w:hint="eastAsia" w:ascii="仿宋_GB2312" w:hAnsi="宋体" w:eastAsia="宋体" w:cs="Times New Roman"/>
          <w:sz w:val="32"/>
          <w:szCs w:val="32"/>
        </w:rPr>
      </w:pPr>
      <w:r>
        <w:rPr>
          <w:rFonts w:hint="eastAsia" w:ascii="仿宋_GB2312" w:hAnsi="宋体" w:eastAsia="宋体" w:cs="Times New Roman"/>
          <w:sz w:val="32"/>
          <w:szCs w:val="32"/>
        </w:rPr>
        <w:t>（ 2024年度）</w:t>
      </w:r>
    </w:p>
    <w:p w14:paraId="63C06344">
      <w:pPr>
        <w:spacing w:before="100" w:beforeAutospacing="1" w:after="100" w:afterAutospacing="1" w:line="312" w:lineRule="auto"/>
        <w:ind w:firstLine="600"/>
        <w:rPr>
          <w:rFonts w:ascii="仿宋_GB2312" w:hAnsi="Times New Roman" w:eastAsia="宋体" w:cs="Times New Roman"/>
          <w:sz w:val="30"/>
          <w:szCs w:val="24"/>
        </w:rPr>
      </w:pPr>
    </w:p>
    <w:p w14:paraId="1DC98437">
      <w:pPr>
        <w:spacing w:before="100" w:beforeAutospacing="1" w:after="100" w:afterAutospacing="1" w:line="312" w:lineRule="auto"/>
        <w:ind w:firstLine="600"/>
        <w:rPr>
          <w:rFonts w:ascii="仿宋_GB2312" w:hAnsi="Times New Roman" w:eastAsia="宋体" w:cs="Times New Roman"/>
          <w:sz w:val="30"/>
          <w:szCs w:val="24"/>
        </w:rPr>
      </w:pPr>
    </w:p>
    <w:p w14:paraId="6DA9F4F3">
      <w:pPr>
        <w:spacing w:before="100" w:beforeAutospacing="1" w:after="100" w:afterAutospacing="1" w:line="312" w:lineRule="auto"/>
        <w:ind w:firstLine="600"/>
        <w:rPr>
          <w:rFonts w:ascii="仿宋_GB2312" w:hAnsi="Times New Roman" w:eastAsia="宋体" w:cs="Times New Roman"/>
          <w:sz w:val="30"/>
          <w:szCs w:val="24"/>
        </w:rPr>
      </w:pPr>
    </w:p>
    <w:p w14:paraId="08A48C1E">
      <w:pPr>
        <w:spacing w:before="100" w:beforeAutospacing="1" w:after="100" w:afterAutospacing="1" w:line="312" w:lineRule="auto"/>
        <w:ind w:firstLine="600"/>
        <w:rPr>
          <w:rFonts w:ascii="仿宋_GB2312" w:hAnsi="Times New Roman" w:eastAsia="宋体" w:cs="Times New Roman"/>
          <w:sz w:val="30"/>
          <w:szCs w:val="24"/>
        </w:rPr>
      </w:pPr>
    </w:p>
    <w:p w14:paraId="3022A414">
      <w:pPr>
        <w:spacing w:before="100" w:beforeAutospacing="1" w:after="100" w:afterAutospacing="1" w:line="312" w:lineRule="auto"/>
        <w:ind w:firstLine="600"/>
        <w:rPr>
          <w:rFonts w:ascii="仿宋_GB2312" w:hAnsi="Times New Roman" w:eastAsia="宋体" w:cs="Times New Roman"/>
          <w:sz w:val="30"/>
          <w:szCs w:val="24"/>
        </w:rPr>
      </w:pPr>
    </w:p>
    <w:p w14:paraId="5845B762">
      <w:pPr>
        <w:spacing w:before="100" w:beforeAutospacing="1" w:after="100" w:afterAutospacing="1" w:line="312" w:lineRule="auto"/>
        <w:ind w:firstLine="899" w:firstLineChars="281"/>
        <w:rPr>
          <w:rFonts w:hint="eastAsia" w:ascii="仿宋_GB2312" w:hAnsi="宋体" w:eastAsia="宋体" w:cs="Times New Roman"/>
          <w:sz w:val="32"/>
          <w:szCs w:val="32"/>
          <w:u w:val="single"/>
        </w:rPr>
      </w:pPr>
    </w:p>
    <w:p w14:paraId="0804EDCE">
      <w:pPr>
        <w:spacing w:before="100" w:beforeAutospacing="1" w:after="100" w:afterAutospacing="1" w:line="312" w:lineRule="auto"/>
        <w:ind w:firstLine="899" w:firstLineChars="281"/>
        <w:rPr>
          <w:rFonts w:hint="eastAsia" w:ascii="仿宋_GB2312" w:hAnsi="宋体" w:eastAsia="宋体" w:cs="Times New Roman"/>
          <w:sz w:val="32"/>
          <w:szCs w:val="32"/>
        </w:rPr>
      </w:pPr>
      <w:r>
        <w:rPr>
          <w:rFonts w:hint="eastAsia" w:ascii="仿宋_GB2312" w:hAnsi="宋体" w:eastAsia="宋体" w:cs="Times New Roman"/>
          <w:sz w:val="32"/>
          <w:szCs w:val="32"/>
        </w:rPr>
        <w:t>部门名称</w:t>
      </w:r>
      <w:r>
        <w:rPr>
          <w:rFonts w:hint="eastAsia" w:ascii="仿宋_GB2312" w:hAnsi="宋体" w:eastAsia="宋体" w:cs="Times New Roman"/>
          <w:sz w:val="32"/>
          <w:szCs w:val="32"/>
          <w:u w:val="single"/>
        </w:rPr>
        <w:t xml:space="preserve"> 北京市西城区人民政府国有资产监督管理委员会</w:t>
      </w:r>
    </w:p>
    <w:p w14:paraId="159C3C96">
      <w:pPr>
        <w:spacing w:before="100" w:beforeAutospacing="1" w:after="100" w:afterAutospacing="1" w:line="312" w:lineRule="auto"/>
        <w:ind w:firstLine="899" w:firstLineChars="281"/>
        <w:rPr>
          <w:rFonts w:hint="eastAsia" w:ascii="仿宋_GB2312" w:hAnsi="宋体" w:eastAsia="宋体" w:cs="Times New Roman"/>
          <w:sz w:val="32"/>
          <w:szCs w:val="32"/>
        </w:rPr>
      </w:pPr>
      <w:r>
        <w:rPr>
          <w:rFonts w:hint="eastAsia" w:ascii="仿宋_GB2312" w:hAnsi="宋体" w:eastAsia="宋体" w:cs="Times New Roman"/>
          <w:sz w:val="32"/>
          <w:szCs w:val="32"/>
        </w:rPr>
        <w:t>项目名称</w:t>
      </w:r>
      <w:r>
        <w:rPr>
          <w:rFonts w:hint="eastAsia" w:ascii="仿宋_GB2312" w:hAnsi="宋体" w:eastAsia="宋体" w:cs="Times New Roman"/>
          <w:sz w:val="32"/>
          <w:szCs w:val="32"/>
          <w:u w:val="single"/>
        </w:rPr>
        <w:t xml:space="preserve"> 2024年度关于解决昊都公司历史遗留问题项目</w:t>
      </w:r>
    </w:p>
    <w:p w14:paraId="220A471D">
      <w:pPr>
        <w:jc w:val="center"/>
        <w:rPr>
          <w:rFonts w:hint="eastAsia" w:ascii="方正小标宋简体" w:hAnsi="方正小标宋简体" w:eastAsia="方正小标宋简体" w:cs="方正小标宋简体"/>
          <w:b/>
          <w:bCs/>
          <w:sz w:val="36"/>
          <w:szCs w:val="36"/>
        </w:rPr>
      </w:pPr>
      <w:r>
        <w:rPr>
          <w:rFonts w:ascii="仿宋_GB2312" w:hAnsi="宋体" w:eastAsia="宋体" w:cs="Times New Roman"/>
          <w:sz w:val="32"/>
          <w:szCs w:val="32"/>
          <w:u w:val="single"/>
        </w:rPr>
        <w:br w:type="page"/>
      </w:r>
      <w:r>
        <w:rPr>
          <w:rFonts w:hint="eastAsia" w:ascii="方正小标宋简体" w:hAnsi="方正小标宋简体" w:eastAsia="方正小标宋简体" w:cs="方正小标宋简体"/>
          <w:b/>
          <w:bCs/>
          <w:sz w:val="36"/>
          <w:szCs w:val="36"/>
        </w:rPr>
        <w:t>项目支出绩效评价报告</w:t>
      </w:r>
    </w:p>
    <w:p w14:paraId="5E84985C">
      <w:pPr>
        <w:jc w:val="center"/>
        <w:rPr>
          <w:rFonts w:ascii="仿宋_GB2312" w:hAnsi="Times New Roman" w:eastAsia="宋体" w:cs="Times New Roman"/>
          <w:szCs w:val="30"/>
        </w:rPr>
      </w:pPr>
    </w:p>
    <w:p w14:paraId="72B975F0">
      <w:p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一、基本情况</w:t>
      </w:r>
    </w:p>
    <w:p w14:paraId="55A44B1D">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（一）项目概况</w:t>
      </w:r>
    </w:p>
    <w:p w14:paraId="2F60F267">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2008年昊都公司处在经营困难时期，根据原北京市宣武区人民政府国有资产监督管理委员会《关于对在职人员实施全员分流及退休人员妥善安置问题的批复》（宣国资发[2008]7号）规定，昊都公司进行全员分流，企业停止经营活动。根据《中共北京市委办公厅北京市人民政府办公厅关于转发市劳动保障局等部门&lt;关于积极推进企业退休人员社会化管理服务工作的意见&gt;的通知》（京办发[2004]7号）第六条“企业退休人员享受的基本养老保险统筹项目外国家及本市规定的其他待遇、补充医疗保险及供暖费等方面的待遇，由企业继续按有关政策规定发放”的规定，昊都公司和万佳利公司退休人员以后年度供暖费用仍需继续支付。</w:t>
      </w:r>
    </w:p>
    <w:p w14:paraId="24274195">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昊都公司2024年度解决历史问题供暖费用项目资金预计33万元，本次申请33万元。</w:t>
      </w:r>
    </w:p>
    <w:p w14:paraId="3FC741FE">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（二）项目绩效目标</w:t>
      </w:r>
    </w:p>
    <w:p w14:paraId="63910AD7">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1.总体目标</w:t>
      </w:r>
    </w:p>
    <w:p w14:paraId="3284951D">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解决历史问题，减轻昊都公司负担，申报财政资金目标总额33万元。</w:t>
      </w:r>
    </w:p>
    <w:p w14:paraId="5895D245">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2.阶段性目标</w:t>
      </w:r>
    </w:p>
    <w:p w14:paraId="7A4B4DD0">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（1）产出数量指标：解决供暖费人数不超过207人。</w:t>
      </w:r>
    </w:p>
    <w:p w14:paraId="29D82053">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（2）经济效益指标：自拨款之日起3个月内完成发放。</w:t>
      </w:r>
    </w:p>
    <w:p w14:paraId="6FDFF96D">
      <w:p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二、绩效评价工作开展情况</w:t>
      </w:r>
    </w:p>
    <w:p w14:paraId="24D7DA19">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（一）绩效评价目的、对象和范围</w:t>
      </w:r>
    </w:p>
    <w:p w14:paraId="20DBCAA2">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解决2024年昊都公司历史遗留问题项目。</w:t>
      </w:r>
    </w:p>
    <w:p w14:paraId="6DF748FF">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（二）绩效评价原则、评价指标体系、评价方法、评价标准、绩效评价工作过程等。</w:t>
      </w:r>
    </w:p>
    <w:p w14:paraId="413AE33E">
      <w:pPr>
        <w:spacing w:line="600" w:lineRule="exact"/>
        <w:ind w:firstLine="440" w:firstLineChars="200"/>
        <w:rPr>
          <w:rFonts w:hint="eastAsia" w:ascii="宋体" w:hAnsi="宋体" w:eastAsia="宋体" w:cs="宋体"/>
          <w:color w:val="000000"/>
          <w:kern w:val="0"/>
          <w:sz w:val="22"/>
          <w:szCs w:val="24"/>
        </w:rPr>
      </w:pPr>
      <w:bookmarkStart w:id="2" w:name="_Hlk207273916"/>
      <w:r>
        <w:rPr>
          <w:rFonts w:hint="eastAsia" w:ascii="宋体" w:hAnsi="宋体" w:eastAsia="宋体" w:cs="宋体"/>
          <w:color w:val="000000"/>
          <w:kern w:val="0"/>
          <w:sz w:val="22"/>
          <w:szCs w:val="24"/>
        </w:rPr>
        <w:t>为满足实现项目总体目标，根据当年项目需求，从项目必要性、经济性、可行性、效率性等四方面内容制定当年具体的绩效目标的内容及完成标准，拟定三层级的绩效考核指标，一级指标包括产出指标、效益指标和满意度指标，二级指标分别包含数量、质量、时效和成本指标，经济效益、社会效益、生态效益和可持续影响指标，三级指标具象化项目指标，并设置权重及分值。待项目结束后，对照评价指标及标准，根据实际业务过程，逐项梳理指标完成情况，根据指标完成情况计算出各项指标分值，考虑权重占比后，计算出全年总分值。</w:t>
      </w:r>
    </w:p>
    <w:bookmarkEnd w:id="2"/>
    <w:p w14:paraId="39907DE9">
      <w:p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三、综合评价情况及评价结论（附相关评分表）</w:t>
      </w:r>
    </w:p>
    <w:p w14:paraId="1A887554">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解决2024年昊都公司历史遗留问题项目</w:t>
      </w:r>
      <w:r>
        <w:rPr>
          <w:rFonts w:hint="eastAsia" w:ascii="宋体" w:hAnsi="宋体" w:eastAsia="宋体" w:cs="宋体"/>
          <w:color w:val="000000"/>
          <w:kern w:val="0"/>
          <w:sz w:val="22"/>
          <w:szCs w:val="24"/>
          <w:lang w:val="en-US" w:eastAsia="zh-CN"/>
        </w:rPr>
        <w:t>总得分</w:t>
      </w:r>
      <w:r>
        <w:rPr>
          <w:rFonts w:hint="eastAsia" w:ascii="宋体" w:hAnsi="宋体" w:eastAsia="宋体" w:cs="宋体"/>
          <w:color w:val="000000"/>
          <w:kern w:val="0"/>
          <w:sz w:val="22"/>
          <w:szCs w:val="24"/>
        </w:rPr>
        <w:t>99.79。</w:t>
      </w:r>
      <w:r>
        <w:rPr>
          <w:rFonts w:hint="eastAsia" w:ascii="宋体" w:hAnsi="宋体" w:eastAsia="宋体" w:cs="宋体"/>
          <w:bCs/>
          <w:color w:val="000000"/>
          <w:kern w:val="0"/>
          <w:sz w:val="22"/>
          <w:szCs w:val="24"/>
        </w:rPr>
        <w:t>具体指标完成情况如下：</w:t>
      </w:r>
    </w:p>
    <w:p w14:paraId="7070D435">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（1）项目执行完成值：申报项目全年预算33万元，实际收到当年财政拨款33万元，昊都公司实际支付供暖费金额32.32万元，年度总资金预算执行率98%，完成分值9.79分。</w:t>
      </w:r>
    </w:p>
    <w:p w14:paraId="2AD110E3">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（2）产出数量指标完成情况：解决供暖费193人，</w:t>
      </w:r>
      <w:r>
        <w:rPr>
          <w:rFonts w:hint="eastAsia" w:ascii="宋体" w:hAnsi="宋体" w:eastAsia="宋体" w:cs="宋体"/>
          <w:bCs/>
          <w:color w:val="000000"/>
          <w:kern w:val="0"/>
          <w:sz w:val="22"/>
          <w:szCs w:val="24"/>
        </w:rPr>
        <w:t>完成</w:t>
      </w:r>
      <w:r>
        <w:rPr>
          <w:rFonts w:hint="eastAsia" w:ascii="宋体" w:hAnsi="宋体" w:eastAsia="宋体" w:cs="宋体"/>
          <w:color w:val="000000"/>
          <w:kern w:val="0"/>
          <w:sz w:val="22"/>
          <w:szCs w:val="24"/>
        </w:rPr>
        <w:t>分值60分。</w:t>
      </w:r>
    </w:p>
    <w:p w14:paraId="2F41478B">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（3）经济效益指标：于拨款之后2个月内完成发放，</w:t>
      </w:r>
      <w:r>
        <w:rPr>
          <w:rFonts w:hint="eastAsia" w:ascii="宋体" w:hAnsi="宋体" w:eastAsia="宋体" w:cs="宋体"/>
          <w:bCs/>
          <w:color w:val="000000"/>
          <w:kern w:val="0"/>
          <w:sz w:val="22"/>
          <w:szCs w:val="24"/>
        </w:rPr>
        <w:t>完成</w:t>
      </w:r>
      <w:r>
        <w:rPr>
          <w:rFonts w:hint="eastAsia" w:ascii="宋体" w:hAnsi="宋体" w:eastAsia="宋体" w:cs="宋体"/>
          <w:color w:val="000000"/>
          <w:kern w:val="0"/>
          <w:sz w:val="22"/>
          <w:szCs w:val="24"/>
        </w:rPr>
        <w:t>分值30分。</w:t>
      </w:r>
    </w:p>
    <w:p w14:paraId="2E31605C">
      <w:p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四、绩效评价指标分析</w:t>
      </w:r>
    </w:p>
    <w:p w14:paraId="1A7F5954">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（一）项目决策情况</w:t>
      </w:r>
    </w:p>
    <w:p w14:paraId="4D1445DA">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依据上年发放值测算项目数据有据可依，依据事前绩效评估值测算项目必要合理性，依据绩效目标表指标控制执行效果，逐级提报逐级审核，确保国资预算申报的严谨性和合规性。</w:t>
      </w:r>
    </w:p>
    <w:p w14:paraId="7CE81BEE">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（二）项目过程情况</w:t>
      </w:r>
    </w:p>
    <w:p w14:paraId="4B73CD1A">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val="en-US" w:eastAsia="zh-CN"/>
        </w:rPr>
        <w:t>根据</w:t>
      </w:r>
      <w:r>
        <w:rPr>
          <w:rFonts w:hint="eastAsia" w:ascii="宋体" w:hAnsi="宋体" w:eastAsia="宋体" w:cs="宋体"/>
          <w:color w:val="000000"/>
          <w:kern w:val="0"/>
          <w:sz w:val="22"/>
          <w:szCs w:val="24"/>
        </w:rPr>
        <w:t>昊都公司《关于昊都公司退休职工2023年度供暖费用的资金申请》（昊都建政字[2024]8号）及相关材料，</w:t>
      </w:r>
      <w:r>
        <w:rPr>
          <w:rFonts w:hint="eastAsia" w:ascii="宋体" w:hAnsi="宋体" w:eastAsia="宋体" w:cs="宋体"/>
          <w:color w:val="000000"/>
          <w:kern w:val="0"/>
          <w:sz w:val="22"/>
          <w:szCs w:val="24"/>
          <w:lang w:val="en-US" w:eastAsia="zh-CN"/>
        </w:rPr>
        <w:t>经审核，</w:t>
      </w:r>
      <w:r>
        <w:rPr>
          <w:rFonts w:hint="eastAsia" w:ascii="宋体" w:hAnsi="宋体" w:eastAsia="宋体" w:cs="宋体"/>
          <w:color w:val="000000"/>
          <w:kern w:val="0"/>
          <w:sz w:val="22"/>
          <w:szCs w:val="24"/>
        </w:rPr>
        <w:t>昊都公司确认2023年度至2024年度需支付供暖费金额323,196.53元，涉及退休职工193人。</w:t>
      </w:r>
      <w:r>
        <w:rPr>
          <w:rFonts w:hint="eastAsia" w:ascii="宋体" w:hAnsi="宋体" w:eastAsia="宋体" w:cs="宋体"/>
          <w:color w:val="000000"/>
          <w:kern w:val="0"/>
          <w:sz w:val="22"/>
          <w:szCs w:val="24"/>
          <w:lang w:val="en-US" w:eastAsia="zh-CN"/>
        </w:rPr>
        <w:t>申请财政资金</w:t>
      </w:r>
      <w:r>
        <w:rPr>
          <w:rFonts w:hint="eastAsia" w:ascii="宋体" w:hAnsi="宋体" w:eastAsia="宋体" w:cs="宋体"/>
          <w:color w:val="000000"/>
          <w:kern w:val="0"/>
          <w:sz w:val="22"/>
          <w:szCs w:val="24"/>
        </w:rPr>
        <w:t>金额为330,000元</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结余资金</w:t>
      </w:r>
      <w:r>
        <w:rPr>
          <w:rFonts w:hint="eastAsia" w:ascii="宋体" w:hAnsi="宋体" w:eastAsia="宋体" w:cs="宋体"/>
          <w:color w:val="000000"/>
          <w:kern w:val="0"/>
          <w:sz w:val="22"/>
          <w:szCs w:val="24"/>
        </w:rPr>
        <w:t>6,803.47元</w:t>
      </w:r>
      <w:r>
        <w:rPr>
          <w:rFonts w:hint="eastAsia" w:ascii="宋体" w:hAnsi="宋体" w:eastAsia="宋体" w:cs="宋体"/>
          <w:color w:val="000000"/>
          <w:kern w:val="0"/>
          <w:sz w:val="22"/>
          <w:szCs w:val="24"/>
          <w:lang w:val="en-US" w:eastAsia="zh-CN"/>
        </w:rPr>
        <w:t>于2025年</w:t>
      </w:r>
      <w:r>
        <w:rPr>
          <w:rFonts w:hint="eastAsia" w:ascii="宋体" w:hAnsi="宋体" w:eastAsia="宋体" w:cs="宋体"/>
          <w:color w:val="000000"/>
          <w:kern w:val="0"/>
          <w:sz w:val="22"/>
          <w:szCs w:val="24"/>
        </w:rPr>
        <w:t>上缴财政。</w:t>
      </w:r>
    </w:p>
    <w:p w14:paraId="75F68F59">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（三）项目产出情况。</w:t>
      </w:r>
    </w:p>
    <w:p w14:paraId="2A4E429D">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本次为解决昊都公司历史遗留问题的国有资本经营预算费用性支出资金，供暖费人数未超出207人，并自拨款之日起3个月内完成了发放工作。</w:t>
      </w:r>
    </w:p>
    <w:p w14:paraId="4EA2957C">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（四）项目效益情况</w:t>
      </w:r>
    </w:p>
    <w:p w14:paraId="773B7CD0">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随着人民生活水平的不断提高，物价的持续上涨，冬季采暖费用也在逐年增高，对于处于经营停止状态的昊都公司来说，确实是企业实际存在的、且难以解决的历史遗留问题。如果供暖费让退休金本就不高的国企退休职工来支付，也确实是个不小的数目。从关注百姓民生，注重矛盾化解，维护社会和谐稳定的角度分析，妥善解决昊都公司退休人员供暖费问题，可以有效解决昊都公司历史遗留问题，使曾经为社会及区域建设做出贡献的国企退休老职工，可以无后顾之忧的享受晚年生活。</w:t>
      </w:r>
    </w:p>
    <w:p w14:paraId="07F5FEF5">
      <w:p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五、主要经验及做法、存在的问题及原因分析</w:t>
      </w:r>
    </w:p>
    <w:p w14:paraId="38821C44">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（一）昊都公司对每年拨付供暖费的发放管理措施</w:t>
      </w:r>
    </w:p>
    <w:p w14:paraId="455B76E1">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1.支出原则</w:t>
      </w:r>
    </w:p>
    <w:p w14:paraId="0DAFE970">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（1）依法合规原则：严格遵循《中华人民共和国会计法》《企业财务通则》等法律法规，确保资金支出全流程符合政策规定与公司供暖费管理办法，杜绝违规操作。</w:t>
      </w:r>
    </w:p>
    <w:p w14:paraId="1F049622">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（2）多级审核原则：建立逐级审核机制，对资金支出的真实性、必要性、准确性进行严格把关，重点核查票据合规性与业务实质一致性。</w:t>
      </w:r>
    </w:p>
    <w:p w14:paraId="1CA5FB35">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（3）公开透明原则：资金支出信息公开透明，接受内部与外部监督。</w:t>
      </w:r>
    </w:p>
    <w:p w14:paraId="36367BA4">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2.资金支出操作流程</w:t>
      </w:r>
    </w:p>
    <w:p w14:paraId="3D141188">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（1）资金申报</w:t>
      </w:r>
    </w:p>
    <w:p w14:paraId="2343EE2C">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审核人员对发票真伪、支出内容、涉及人员信息、金额计算、房屋地址及面积等关键信息进行细致核对，确保数据真实准确，核减不合规或超额部分。</w:t>
      </w:r>
    </w:p>
    <w:p w14:paraId="33789F0A">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（2）资金审批</w:t>
      </w:r>
    </w:p>
    <w:p w14:paraId="71768F11">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分级审核：采取审核人、复核人方式对审核内容进行核定。由公司退休人员管理部门初审和复核，由财务部门复核票据合规性，公司领导终审资金合理性。</w:t>
      </w:r>
    </w:p>
    <w:p w14:paraId="62D11939">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（3）拨付执行</w:t>
      </w:r>
    </w:p>
    <w:p w14:paraId="4738D275">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资金划拨：财务部门根据审批通过的申请，通过银行转账或电子支付方式完成资金拨付，严禁现金支付大额款项。</w:t>
      </w:r>
    </w:p>
    <w:p w14:paraId="1E8CAB9B">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账务处理：在财务账套内单独设置“专项应付款-职工取暖费”明细科目核算专项资金，及时登记会计凭证，做好收支台账记录，确保账实相符、账账一致。</w:t>
      </w:r>
    </w:p>
    <w:p w14:paraId="5EDCAA23">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（4）资金监管</w:t>
      </w:r>
    </w:p>
    <w:p w14:paraId="4553D8B1">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财务部门定期自查资金支出情况，比对实际支出与申请安排，对异常支出及时预警。</w:t>
      </w:r>
    </w:p>
    <w:p w14:paraId="6F11A6F1">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（5）验收结算</w:t>
      </w:r>
    </w:p>
    <w:p w14:paraId="6498887B">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根据结果办理最终结算，清算资金结余，多退少补，并将相关资料整理归档，形成完整档案备查。</w:t>
      </w:r>
    </w:p>
    <w:p w14:paraId="34F161CD">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3.风险防控措施</w:t>
      </w:r>
    </w:p>
    <w:p w14:paraId="7AF0F4A7">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内部监督：定期开展检查，重点查处虚报冒领、虚假报销、违规审批等行为。</w:t>
      </w:r>
    </w:p>
    <w:p w14:paraId="258DF0F2">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外部监督：主动配合财政、税务、审计等部门检查，及时整改发现问题，防范法律风险。</w:t>
      </w:r>
    </w:p>
    <w:p w14:paraId="43471E26">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责任追究：建立责任追溯机制，对违规操作导致资金损失的，依法依规追究相关人员责任。</w:t>
      </w:r>
    </w:p>
    <w:p w14:paraId="2F2B4B18">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（二）金正公司管理措施</w:t>
      </w:r>
    </w:p>
    <w:p w14:paraId="3322EB8C">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为确保资金发放的安全、规范、高效使用，金正公司从发放原则、发放流程、风险防控等方面进行管理。</w:t>
      </w:r>
    </w:p>
    <w:p w14:paraId="4EE1F6D5">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1.基本原则</w:t>
      </w:r>
    </w:p>
    <w:p w14:paraId="2004EAC4">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（1）合法性：严格遵循国家法律法规、财务制度及相关政策规定，确保资金拨付程序和用途合规。</w:t>
      </w:r>
    </w:p>
    <w:p w14:paraId="150FCF3A">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（2）专款专用：明确资金使用范围，严禁挪用、挤占，保障资金专项用于既定项目或事项。</w:t>
      </w:r>
    </w:p>
    <w:p w14:paraId="630CB268">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（3）效率优先：简化优化流程，缩短拨付周期，保障项目高效推进。</w:t>
      </w:r>
    </w:p>
    <w:p w14:paraId="41FFB3BD">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2.资金拨付发放流程</w:t>
      </w:r>
    </w:p>
    <w:p w14:paraId="7E31F64E">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（1）申请与审核</w:t>
      </w:r>
    </w:p>
    <w:p w14:paraId="63984E48">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提交申请：资金使用单位提交拨款申请，附拨付明细、项目申报承诺书等材料。</w:t>
      </w:r>
    </w:p>
    <w:p w14:paraId="211D77D9">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多级审核：由业务部门、财务部门、分管领导等依次审核，重点核查材料真实性、资金需求合理性，同时发起部门制作差额说明、可行性报告等文件。</w:t>
      </w:r>
    </w:p>
    <w:p w14:paraId="38F5C925">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（2）资金审批</w:t>
      </w:r>
    </w:p>
    <w:p w14:paraId="6250690D">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依据资金审批程序，重大资金拨付由公司相关项目分管领导，公司总经理、公司董事长共同决策，确保审批过程科学民主。</w:t>
      </w:r>
    </w:p>
    <w:p w14:paraId="26CEF28F">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（3）拨付执行</w:t>
      </w:r>
    </w:p>
    <w:p w14:paraId="1045CB4C">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财务部门根据审批结果，完成资金拨付，并及时登记账务。</w:t>
      </w:r>
    </w:p>
    <w:p w14:paraId="57E0F2CC">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（4）使用监管</w:t>
      </w:r>
    </w:p>
    <w:p w14:paraId="220C6ECA">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资金使用单位定期报送资金完成情况，管理部门通过专项审计等方式监督资金流向和使用效果。</w:t>
      </w:r>
    </w:p>
    <w:p w14:paraId="7ABBAE16">
      <w:pPr>
        <w:spacing w:line="600" w:lineRule="exact"/>
        <w:ind w:firstLine="440" w:firstLineChars="200"/>
        <w:rPr>
          <w:rFonts w:hint="eastAsia" w:ascii="宋体" w:hAnsi="宋体" w:eastAsia="宋体" w:cs="宋体"/>
          <w:bCs/>
          <w:color w:val="000000"/>
          <w:kern w:val="0"/>
          <w:sz w:val="22"/>
          <w:szCs w:val="24"/>
        </w:rPr>
      </w:pPr>
      <w:r>
        <w:rPr>
          <w:rFonts w:hint="eastAsia" w:ascii="宋体" w:hAnsi="宋体" w:eastAsia="宋体" w:cs="宋体"/>
          <w:bCs/>
          <w:color w:val="000000"/>
          <w:kern w:val="0"/>
          <w:sz w:val="22"/>
          <w:szCs w:val="24"/>
        </w:rPr>
        <w:t>（5）验收与结算</w:t>
      </w:r>
    </w:p>
    <w:p w14:paraId="7E037179">
      <w:pPr>
        <w:spacing w:line="600" w:lineRule="exact"/>
        <w:ind w:firstLine="440" w:firstLineChars="200"/>
        <w:rPr>
          <w:rFonts w:hint="eastAsia" w:ascii="方正仿宋_GB2312" w:hAnsi="方正仿宋_GB2312" w:eastAsia="方正仿宋_GB2312" w:cs="方正仿宋_GB2312"/>
          <w:bCs/>
          <w:color w:val="000000"/>
          <w:kern w:val="0"/>
          <w:sz w:val="22"/>
          <w:szCs w:val="24"/>
        </w:rPr>
      </w:pPr>
      <w:r>
        <w:rPr>
          <w:rFonts w:hint="eastAsia" w:ascii="宋体" w:hAnsi="宋体" w:eastAsia="宋体" w:cs="宋体"/>
          <w:bCs/>
          <w:color w:val="000000"/>
          <w:kern w:val="0"/>
          <w:sz w:val="22"/>
          <w:szCs w:val="24"/>
        </w:rPr>
        <w:t>项目完成后，清算资金结余，多退少补，并做好档案归档。</w:t>
      </w:r>
    </w:p>
    <w:p w14:paraId="30A46A7E">
      <w:pPr>
        <w:spacing w:line="600" w:lineRule="exact"/>
        <w:ind w:firstLine="440" w:firstLineChars="200"/>
        <w:rPr>
          <w:rFonts w:hint="eastAsia" w:ascii="方正仿宋_GB2312" w:hAnsi="方正仿宋_GB2312" w:eastAsia="方正仿宋_GB2312" w:cs="方正仿宋_GB2312"/>
          <w:bCs/>
          <w:color w:val="000000"/>
          <w:kern w:val="0"/>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_GB2312">
    <w:altName w:val="方正仿宋_GBK"/>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86B5A">
    <w:pPr>
      <w:pStyle w:val="2"/>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14:paraId="3959A055">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8AFDC">
    <w:pPr>
      <w:pStyle w:val="2"/>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14:paraId="118318FE">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16581">
    <w:pPr>
      <w:pStyle w:val="2"/>
      <w:jc w:val="center"/>
    </w:pPr>
    <w:r>
      <w:fldChar w:fldCharType="begin"/>
    </w:r>
    <w:r>
      <w:instrText xml:space="preserve">PAGE   \* MERGEFORMAT</w:instrText>
    </w:r>
    <w:r>
      <w:fldChar w:fldCharType="separate"/>
    </w:r>
    <w:r>
      <w:rPr>
        <w:lang w:val="zh-CN"/>
      </w:rPr>
      <w:t>1</w:t>
    </w:r>
    <w:r>
      <w:rPr>
        <w:lang w:val="zh-CN"/>
      </w:rPr>
      <w:fldChar w:fldCharType="end"/>
    </w:r>
  </w:p>
  <w:p w14:paraId="5E6C8DF9">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174"/>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6730"/>
    <w:rsid w:val="0008798C"/>
    <w:rsid w:val="00087D15"/>
    <w:rsid w:val="00091206"/>
    <w:rsid w:val="00093B96"/>
    <w:rsid w:val="00095A71"/>
    <w:rsid w:val="000A0263"/>
    <w:rsid w:val="000A0A54"/>
    <w:rsid w:val="000A22E3"/>
    <w:rsid w:val="000A2A8D"/>
    <w:rsid w:val="000A5153"/>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279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5658"/>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358"/>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E7E28"/>
    <w:rsid w:val="001F05C0"/>
    <w:rsid w:val="001F31CB"/>
    <w:rsid w:val="001F5BA3"/>
    <w:rsid w:val="001F5FB5"/>
    <w:rsid w:val="001F672C"/>
    <w:rsid w:val="002025E4"/>
    <w:rsid w:val="002035A1"/>
    <w:rsid w:val="00203E5E"/>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944"/>
    <w:rsid w:val="00294F37"/>
    <w:rsid w:val="002966C9"/>
    <w:rsid w:val="0029688E"/>
    <w:rsid w:val="002A0A31"/>
    <w:rsid w:val="002A0BD3"/>
    <w:rsid w:val="002A4589"/>
    <w:rsid w:val="002A4FFC"/>
    <w:rsid w:val="002A5391"/>
    <w:rsid w:val="002A70E7"/>
    <w:rsid w:val="002B079B"/>
    <w:rsid w:val="002B1BA5"/>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4D7A"/>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33CE"/>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177C"/>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1C86"/>
    <w:rsid w:val="003B44E7"/>
    <w:rsid w:val="003B4E70"/>
    <w:rsid w:val="003B5C20"/>
    <w:rsid w:val="003B68BA"/>
    <w:rsid w:val="003C0413"/>
    <w:rsid w:val="003C1898"/>
    <w:rsid w:val="003C2908"/>
    <w:rsid w:val="003C4530"/>
    <w:rsid w:val="003C498C"/>
    <w:rsid w:val="003C5FF9"/>
    <w:rsid w:val="003D1F85"/>
    <w:rsid w:val="003D3738"/>
    <w:rsid w:val="003D3A9B"/>
    <w:rsid w:val="003D3D08"/>
    <w:rsid w:val="003D5999"/>
    <w:rsid w:val="003D66C4"/>
    <w:rsid w:val="003E1946"/>
    <w:rsid w:val="003E1B1C"/>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2257"/>
    <w:rsid w:val="004138E8"/>
    <w:rsid w:val="004155BB"/>
    <w:rsid w:val="004164E7"/>
    <w:rsid w:val="00416A3D"/>
    <w:rsid w:val="004202C3"/>
    <w:rsid w:val="00420BE0"/>
    <w:rsid w:val="00425424"/>
    <w:rsid w:val="00427A99"/>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4B5D"/>
    <w:rsid w:val="004551C8"/>
    <w:rsid w:val="00455A65"/>
    <w:rsid w:val="00456C1D"/>
    <w:rsid w:val="00457030"/>
    <w:rsid w:val="0046225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5E7D"/>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5185"/>
    <w:rsid w:val="00526A26"/>
    <w:rsid w:val="00527068"/>
    <w:rsid w:val="00527112"/>
    <w:rsid w:val="00527375"/>
    <w:rsid w:val="005276B2"/>
    <w:rsid w:val="005278E0"/>
    <w:rsid w:val="00531726"/>
    <w:rsid w:val="005400B2"/>
    <w:rsid w:val="0054085D"/>
    <w:rsid w:val="00542D51"/>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403F"/>
    <w:rsid w:val="00635DA8"/>
    <w:rsid w:val="00637F70"/>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5B38"/>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6F359F"/>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958"/>
    <w:rsid w:val="00735FA3"/>
    <w:rsid w:val="007366A8"/>
    <w:rsid w:val="00736EB5"/>
    <w:rsid w:val="00740AE8"/>
    <w:rsid w:val="00741A14"/>
    <w:rsid w:val="00744253"/>
    <w:rsid w:val="007467C5"/>
    <w:rsid w:val="0074774B"/>
    <w:rsid w:val="00750162"/>
    <w:rsid w:val="0075196F"/>
    <w:rsid w:val="00752CCA"/>
    <w:rsid w:val="00753484"/>
    <w:rsid w:val="0075425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33"/>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773B6"/>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E26"/>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3C66"/>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3917"/>
    <w:rsid w:val="00AE50C0"/>
    <w:rsid w:val="00AE5C6E"/>
    <w:rsid w:val="00AE62CB"/>
    <w:rsid w:val="00AE75C2"/>
    <w:rsid w:val="00AF02C4"/>
    <w:rsid w:val="00AF1084"/>
    <w:rsid w:val="00AF1754"/>
    <w:rsid w:val="00AF2AEE"/>
    <w:rsid w:val="00AF5CF3"/>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2ABF"/>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2"/>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366"/>
    <w:rsid w:val="00BC5A17"/>
    <w:rsid w:val="00BC7133"/>
    <w:rsid w:val="00BC7530"/>
    <w:rsid w:val="00BD0673"/>
    <w:rsid w:val="00BD3961"/>
    <w:rsid w:val="00BD3F8B"/>
    <w:rsid w:val="00BD44FA"/>
    <w:rsid w:val="00BD4BFB"/>
    <w:rsid w:val="00BD7008"/>
    <w:rsid w:val="00BE054F"/>
    <w:rsid w:val="00BE1E63"/>
    <w:rsid w:val="00BE27AA"/>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4C75"/>
    <w:rsid w:val="00C454BB"/>
    <w:rsid w:val="00C46665"/>
    <w:rsid w:val="00C46E88"/>
    <w:rsid w:val="00C509A3"/>
    <w:rsid w:val="00C50BB1"/>
    <w:rsid w:val="00C50ED1"/>
    <w:rsid w:val="00C51A00"/>
    <w:rsid w:val="00C5366E"/>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C704D"/>
    <w:rsid w:val="00CD11D2"/>
    <w:rsid w:val="00CD134E"/>
    <w:rsid w:val="00CD1889"/>
    <w:rsid w:val="00CD2764"/>
    <w:rsid w:val="00CD310B"/>
    <w:rsid w:val="00CE037A"/>
    <w:rsid w:val="00CE2C6C"/>
    <w:rsid w:val="00CE4E26"/>
    <w:rsid w:val="00CE70D6"/>
    <w:rsid w:val="00CE7D01"/>
    <w:rsid w:val="00CF1B6A"/>
    <w:rsid w:val="00CF2ED0"/>
    <w:rsid w:val="00CF314B"/>
    <w:rsid w:val="00CF3D0E"/>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02A"/>
    <w:rsid w:val="00D222AF"/>
    <w:rsid w:val="00D2269F"/>
    <w:rsid w:val="00D22A57"/>
    <w:rsid w:val="00D24DE2"/>
    <w:rsid w:val="00D25098"/>
    <w:rsid w:val="00D273E6"/>
    <w:rsid w:val="00D27479"/>
    <w:rsid w:val="00D31343"/>
    <w:rsid w:val="00D34766"/>
    <w:rsid w:val="00D34C17"/>
    <w:rsid w:val="00D3557F"/>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AA4"/>
    <w:rsid w:val="00E05C75"/>
    <w:rsid w:val="00E0629B"/>
    <w:rsid w:val="00E06E00"/>
    <w:rsid w:val="00E0750F"/>
    <w:rsid w:val="00E11490"/>
    <w:rsid w:val="00E116D3"/>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5A0"/>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53AF"/>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3F95"/>
    <w:rsid w:val="00EC4558"/>
    <w:rsid w:val="00EC467F"/>
    <w:rsid w:val="00EC4C01"/>
    <w:rsid w:val="00EC4C7A"/>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CD9"/>
    <w:rsid w:val="00EF1FF8"/>
    <w:rsid w:val="00EF24F1"/>
    <w:rsid w:val="00EF2950"/>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4"/>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0D3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1D62773"/>
    <w:rsid w:val="04DD428B"/>
    <w:rsid w:val="089A4646"/>
    <w:rsid w:val="112E2C1E"/>
    <w:rsid w:val="1472570D"/>
    <w:rsid w:val="17CE1C05"/>
    <w:rsid w:val="1C78173C"/>
    <w:rsid w:val="1F7B3A24"/>
    <w:rsid w:val="1FBA1788"/>
    <w:rsid w:val="2090597C"/>
    <w:rsid w:val="21B81089"/>
    <w:rsid w:val="23B0598B"/>
    <w:rsid w:val="2862795E"/>
    <w:rsid w:val="2BC54FAA"/>
    <w:rsid w:val="316E0AD0"/>
    <w:rsid w:val="33C0324F"/>
    <w:rsid w:val="33D230D0"/>
    <w:rsid w:val="37AC659B"/>
    <w:rsid w:val="48C31FF4"/>
    <w:rsid w:val="4AA77F21"/>
    <w:rsid w:val="4AAE2E9F"/>
    <w:rsid w:val="4D9E6629"/>
    <w:rsid w:val="53D0611E"/>
    <w:rsid w:val="562B3A97"/>
    <w:rsid w:val="57FFEF11"/>
    <w:rsid w:val="5C115772"/>
    <w:rsid w:val="5C303F8E"/>
    <w:rsid w:val="60DB5480"/>
    <w:rsid w:val="62950968"/>
    <w:rsid w:val="630930CF"/>
    <w:rsid w:val="64A62BA0"/>
    <w:rsid w:val="65FE33F3"/>
    <w:rsid w:val="67822167"/>
    <w:rsid w:val="6C0A172E"/>
    <w:rsid w:val="6E255522"/>
    <w:rsid w:val="75FAAAF9"/>
    <w:rsid w:val="762D45E9"/>
    <w:rsid w:val="797E5B78"/>
    <w:rsid w:val="7AC02A16"/>
    <w:rsid w:val="7B097075"/>
    <w:rsid w:val="7B3152AC"/>
    <w:rsid w:val="7C9D0293"/>
    <w:rsid w:val="7D420AD5"/>
    <w:rsid w:val="DFBB4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2358</Words>
  <Characters>2547</Characters>
  <Lines>424</Lines>
  <Paragraphs>272</Paragraphs>
  <TotalTime>1</TotalTime>
  <ScaleCrop>false</ScaleCrop>
  <LinksUpToDate>false</LinksUpToDate>
  <CharactersWithSpaces>4633</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2022-02-09T07:11:00Z</dcterms:created>
  <dc:creator>王雅婧</dc:creator>
  <cp:lastModifiedBy>admin</cp:lastModifiedBy>
  <cp:lastPrinted>2025-08-29T08:13:00Z</cp:lastPrinted>
  <dcterms:modified xsi:type="dcterms:W3CDTF">2025-08-28T17:42:46Z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eyJoZGlkIjoiOTNlODAzYTM2ZjI2ZGEwOTMxZTJhNWY5NDAxOGVjYjUiLCJ1c2VySWQiOiIzNDA5NDY3MDIifQ==</vt:lpwstr>
  </property>
  <property fmtid="{D5CDD505-2E9C-101B-9397-08002B2CF9AE}" pid="3" name="KSOProductBuildVer">
    <vt:lpwstr>2052-12.8.2.1119</vt:lpwstr>
  </property>
  <property fmtid="{D5CDD505-2E9C-101B-9397-08002B2CF9AE}" pid="4" name="ICV">
    <vt:lpwstr>DFC69CF27FFD4ECAB769C3D8BA72D6A3_13</vt:lpwstr>
  </property>
</Properties>
</file>