
<file path=[Content_Types].xml><?xml version="1.0" encoding="utf-8"?>
<Types xmlns="http://schemas.openxmlformats.org/package/2006/content-types">
  <Default Extension="xlsx" ContentType="application/vnd.openxmlformats-officedocument.spreadsheetml.shee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67D3">
      <w:pPr>
        <w:jc w:val="center"/>
        <w:rPr>
          <w:rFonts w:ascii="仿宋_GB2312" w:eastAsia="仿宋_GB2312"/>
          <w:b/>
          <w:sz w:val="32"/>
          <w:szCs w:val="32"/>
        </w:rPr>
      </w:pPr>
    </w:p>
    <w:p w14:paraId="568CD1EF">
      <w:pPr>
        <w:jc w:val="center"/>
        <w:rPr>
          <w:rFonts w:ascii="黑体" w:eastAsia="黑体"/>
          <w:sz w:val="72"/>
          <w:szCs w:val="72"/>
        </w:rPr>
      </w:pPr>
    </w:p>
    <w:p w14:paraId="5FC54E0B">
      <w:pPr>
        <w:jc w:val="center"/>
        <w:rPr>
          <w:rFonts w:ascii="黑体" w:eastAsia="黑体"/>
          <w:sz w:val="72"/>
          <w:szCs w:val="72"/>
        </w:rPr>
      </w:pPr>
    </w:p>
    <w:p w14:paraId="6FC29174">
      <w:pPr>
        <w:jc w:val="center"/>
        <w:rPr>
          <w:rFonts w:ascii="黑体" w:eastAsia="黑体"/>
          <w:sz w:val="72"/>
          <w:szCs w:val="72"/>
        </w:rPr>
      </w:pPr>
    </w:p>
    <w:p w14:paraId="2C37982A">
      <w:pPr>
        <w:jc w:val="center"/>
        <w:rPr>
          <w:rFonts w:ascii="黑体" w:eastAsia="黑体"/>
          <w:sz w:val="72"/>
          <w:szCs w:val="72"/>
        </w:rPr>
      </w:pPr>
    </w:p>
    <w:p w14:paraId="4912ECB1">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14:paraId="745FCA18">
      <w:pPr>
        <w:jc w:val="center"/>
        <w:rPr>
          <w:rFonts w:ascii="黑体" w:eastAsia="黑体"/>
          <w:sz w:val="52"/>
          <w:szCs w:val="52"/>
        </w:rPr>
      </w:pPr>
    </w:p>
    <w:p w14:paraId="6038AD15">
      <w:pPr>
        <w:jc w:val="center"/>
        <w:rPr>
          <w:rFonts w:ascii="黑体" w:eastAsia="黑体"/>
          <w:sz w:val="52"/>
          <w:szCs w:val="52"/>
        </w:rPr>
      </w:pPr>
    </w:p>
    <w:p w14:paraId="1AF47CB5">
      <w:pPr>
        <w:jc w:val="center"/>
        <w:rPr>
          <w:rFonts w:ascii="黑体" w:eastAsia="黑体"/>
          <w:sz w:val="52"/>
          <w:szCs w:val="52"/>
        </w:rPr>
      </w:pPr>
    </w:p>
    <w:p w14:paraId="54C1756A">
      <w:pPr>
        <w:jc w:val="center"/>
        <w:rPr>
          <w:rFonts w:ascii="黑体" w:eastAsia="黑体"/>
          <w:sz w:val="52"/>
          <w:szCs w:val="52"/>
        </w:rPr>
      </w:pPr>
    </w:p>
    <w:p w14:paraId="357BBE6F">
      <w:pPr>
        <w:jc w:val="center"/>
        <w:rPr>
          <w:rFonts w:ascii="黑体" w:eastAsia="黑体"/>
          <w:sz w:val="32"/>
          <w:szCs w:val="32"/>
        </w:rPr>
      </w:pPr>
    </w:p>
    <w:p w14:paraId="5C09CEE5">
      <w:pPr>
        <w:spacing w:line="500" w:lineRule="exact"/>
        <w:ind w:firstLine="645"/>
        <w:jc w:val="center"/>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目    录</w:t>
      </w:r>
    </w:p>
    <w:p w14:paraId="5AA66A79">
      <w:pPr>
        <w:spacing w:line="500" w:lineRule="exact"/>
        <w:ind w:firstLine="645"/>
        <w:jc w:val="center"/>
        <w:rPr>
          <w:rFonts w:hint="eastAsia" w:ascii="宋体" w:hAnsi="宋体" w:cs="宋体"/>
          <w:b/>
          <w:bCs/>
          <w:kern w:val="0"/>
          <w:sz w:val="36"/>
          <w:szCs w:val="36"/>
        </w:rPr>
      </w:pPr>
    </w:p>
    <w:p w14:paraId="0575C915">
      <w:pPr>
        <w:tabs>
          <w:tab w:val="center" w:pos="6979"/>
        </w:tabs>
        <w:spacing w:line="500" w:lineRule="exact"/>
        <w:ind w:firstLine="1600" w:firstLineChars="400"/>
        <w:jc w:val="left"/>
        <w:rPr>
          <w:rFonts w:hint="eastAsia" w:ascii="黑体" w:hAnsi="黑体" w:eastAsia="黑体" w:cs="黑体"/>
          <w:bCs/>
          <w:spacing w:val="40"/>
          <w:kern w:val="0"/>
          <w:sz w:val="32"/>
          <w:szCs w:val="32"/>
        </w:rPr>
      </w:pPr>
      <w:r>
        <w:rPr>
          <w:rFonts w:hint="eastAsia" w:ascii="黑体" w:hAnsi="黑体" w:eastAsia="黑体" w:cs="黑体"/>
          <w:bCs/>
          <w:spacing w:val="40"/>
          <w:kern w:val="0"/>
          <w:sz w:val="32"/>
          <w:szCs w:val="32"/>
        </w:rPr>
        <w:t>第一部分 202</w:t>
      </w:r>
      <w:r>
        <w:rPr>
          <w:rFonts w:hint="eastAsia" w:ascii="黑体" w:hAnsi="黑体" w:eastAsia="黑体" w:cs="黑体"/>
          <w:bCs/>
          <w:spacing w:val="40"/>
          <w:kern w:val="0"/>
          <w:sz w:val="32"/>
          <w:szCs w:val="32"/>
          <w:lang w:val="en-US" w:eastAsia="zh-CN"/>
        </w:rPr>
        <w:t>4</w:t>
      </w:r>
      <w:r>
        <w:rPr>
          <w:rFonts w:hint="eastAsia" w:ascii="黑体" w:hAnsi="黑体" w:eastAsia="黑体" w:cs="黑体"/>
          <w:bCs/>
          <w:spacing w:val="40"/>
          <w:kern w:val="0"/>
          <w:sz w:val="32"/>
          <w:szCs w:val="32"/>
        </w:rPr>
        <w:t>年度部门决算报表</w:t>
      </w:r>
    </w:p>
    <w:p w14:paraId="3147B702">
      <w:pPr>
        <w:tabs>
          <w:tab w:val="center" w:pos="6979"/>
        </w:tabs>
        <w:spacing w:line="500" w:lineRule="exact"/>
        <w:ind w:firstLine="2400" w:firstLineChars="600"/>
        <w:jc w:val="left"/>
        <w:rPr>
          <w:rFonts w:hint="eastAsia" w:ascii="仿宋_GB2312" w:hAnsi="仿宋_GB2312" w:eastAsia="仿宋_GB2312" w:cs="仿宋_GB2312"/>
          <w:spacing w:val="40"/>
          <w:sz w:val="32"/>
          <w:szCs w:val="32"/>
        </w:rPr>
      </w:pPr>
      <w:r>
        <w:rPr>
          <w:rFonts w:hint="eastAsia" w:ascii="仿宋_GB2312" w:hAnsi="仿宋_GB2312" w:eastAsia="仿宋_GB2312" w:cs="仿宋_GB2312"/>
          <w:bCs/>
          <w:spacing w:val="40"/>
          <w:kern w:val="0"/>
          <w:sz w:val="32"/>
          <w:szCs w:val="32"/>
        </w:rPr>
        <w:t>一、收入支出决算总表</w:t>
      </w:r>
    </w:p>
    <w:p w14:paraId="384AACE3">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二、收入决算表</w:t>
      </w:r>
    </w:p>
    <w:p w14:paraId="1EE25BA9">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三、支出决算表</w:t>
      </w:r>
    </w:p>
    <w:p w14:paraId="517FF151">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四、财政拨款收入支出决算总表</w:t>
      </w:r>
    </w:p>
    <w:p w14:paraId="4C84392B">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五、一般公共预算财政拨款支出决算表</w:t>
      </w:r>
    </w:p>
    <w:p w14:paraId="7A1F6D94">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六、一般公共预算财政拨款基本支出决算表</w:t>
      </w:r>
    </w:p>
    <w:p w14:paraId="477E2FF3">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eastAsia="zh-CN"/>
        </w:rPr>
        <w:t>七</w:t>
      </w:r>
      <w:r>
        <w:rPr>
          <w:rFonts w:hint="eastAsia" w:ascii="仿宋_GB2312" w:hAnsi="仿宋_GB2312" w:eastAsia="仿宋_GB2312" w:cs="仿宋_GB2312"/>
          <w:bCs/>
          <w:spacing w:val="40"/>
          <w:kern w:val="0"/>
          <w:sz w:val="32"/>
          <w:szCs w:val="32"/>
        </w:rPr>
        <w:t>、政府性基金预算财政拨款收入支出决算表</w:t>
      </w:r>
    </w:p>
    <w:p w14:paraId="4490EFDF">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eastAsia="zh-CN"/>
        </w:rPr>
        <w:t>八</w:t>
      </w:r>
      <w:r>
        <w:rPr>
          <w:rFonts w:hint="eastAsia" w:ascii="仿宋_GB2312" w:hAnsi="仿宋_GB2312" w:eastAsia="仿宋_GB2312" w:cs="仿宋_GB2312"/>
          <w:bCs/>
          <w:spacing w:val="40"/>
          <w:kern w:val="0"/>
          <w:sz w:val="32"/>
          <w:szCs w:val="32"/>
        </w:rPr>
        <w:t>、政府性基金预算财政拨款基本支出决算表</w:t>
      </w:r>
    </w:p>
    <w:p w14:paraId="6512C358">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lang w:eastAsia="zh-CN"/>
        </w:rPr>
        <w:t>九</w:t>
      </w:r>
      <w:r>
        <w:rPr>
          <w:rFonts w:hint="eastAsia" w:ascii="仿宋_GB2312" w:hAnsi="仿宋_GB2312" w:eastAsia="仿宋_GB2312" w:cs="仿宋_GB2312"/>
          <w:bCs/>
          <w:spacing w:val="40"/>
          <w:kern w:val="0"/>
          <w:sz w:val="32"/>
          <w:szCs w:val="32"/>
        </w:rPr>
        <w:t>、国有资本经营预算财政拨款支出决算表</w:t>
      </w:r>
    </w:p>
    <w:p w14:paraId="00BDC052">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十、财政拨款“三公”经费支出决算表</w:t>
      </w:r>
    </w:p>
    <w:p w14:paraId="771B2594">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十一、政府采购情况表</w:t>
      </w:r>
    </w:p>
    <w:p w14:paraId="7E42F15A">
      <w:pPr>
        <w:tabs>
          <w:tab w:val="center" w:pos="6979"/>
        </w:tabs>
        <w:spacing w:line="500" w:lineRule="exact"/>
        <w:ind w:firstLine="2400" w:firstLineChars="600"/>
        <w:jc w:val="left"/>
        <w:rPr>
          <w:rFonts w:hint="eastAsia" w:ascii="仿宋_GB2312" w:hAnsi="仿宋_GB2312" w:eastAsia="仿宋_GB2312" w:cs="仿宋_GB2312"/>
          <w:bCs/>
          <w:spacing w:val="40"/>
          <w:kern w:val="0"/>
          <w:sz w:val="32"/>
          <w:szCs w:val="32"/>
        </w:rPr>
      </w:pPr>
      <w:r>
        <w:rPr>
          <w:rFonts w:hint="eastAsia" w:ascii="仿宋_GB2312" w:hAnsi="仿宋_GB2312" w:eastAsia="仿宋_GB2312" w:cs="仿宋_GB2312"/>
          <w:bCs/>
          <w:spacing w:val="40"/>
          <w:kern w:val="0"/>
          <w:sz w:val="32"/>
          <w:szCs w:val="32"/>
        </w:rPr>
        <w:t>十</w:t>
      </w:r>
      <w:r>
        <w:rPr>
          <w:rFonts w:hint="eastAsia" w:ascii="仿宋_GB2312" w:hAnsi="仿宋_GB2312" w:eastAsia="仿宋_GB2312" w:cs="仿宋_GB2312"/>
          <w:bCs/>
          <w:spacing w:val="40"/>
          <w:kern w:val="0"/>
          <w:sz w:val="32"/>
          <w:szCs w:val="32"/>
          <w:lang w:eastAsia="zh-CN"/>
        </w:rPr>
        <w:t>二</w:t>
      </w:r>
      <w:r>
        <w:rPr>
          <w:rFonts w:hint="eastAsia" w:ascii="仿宋_GB2312" w:hAnsi="仿宋_GB2312" w:eastAsia="仿宋_GB2312" w:cs="仿宋_GB2312"/>
          <w:bCs/>
          <w:spacing w:val="40"/>
          <w:kern w:val="0"/>
          <w:sz w:val="32"/>
          <w:szCs w:val="32"/>
        </w:rPr>
        <w:t>、政府购买服务决算公开情况表</w:t>
      </w:r>
    </w:p>
    <w:p w14:paraId="20CAF10E">
      <w:pPr>
        <w:tabs>
          <w:tab w:val="center" w:pos="6979"/>
        </w:tabs>
        <w:spacing w:line="500" w:lineRule="exact"/>
        <w:ind w:firstLine="1600" w:firstLineChars="400"/>
        <w:jc w:val="left"/>
        <w:rPr>
          <w:rFonts w:hint="eastAsia" w:ascii="黑体" w:hAnsi="黑体" w:eastAsia="黑体" w:cs="黑体"/>
          <w:bCs/>
          <w:spacing w:val="40"/>
          <w:kern w:val="0"/>
          <w:sz w:val="32"/>
          <w:szCs w:val="32"/>
        </w:rPr>
      </w:pPr>
      <w:r>
        <w:rPr>
          <w:rFonts w:hint="eastAsia" w:ascii="黑体" w:hAnsi="黑体" w:eastAsia="黑体" w:cs="黑体"/>
          <w:bCs/>
          <w:spacing w:val="40"/>
          <w:kern w:val="0"/>
          <w:sz w:val="32"/>
          <w:szCs w:val="32"/>
        </w:rPr>
        <w:t xml:space="preserve">第二部分 </w:t>
      </w:r>
      <w:r>
        <w:rPr>
          <w:rFonts w:hint="eastAsia" w:ascii="黑体" w:hAnsi="黑体" w:eastAsia="黑体" w:cs="黑体"/>
          <w:spacing w:val="40"/>
          <w:sz w:val="32"/>
          <w:szCs w:val="32"/>
        </w:rPr>
        <w:t>202</w:t>
      </w:r>
      <w:r>
        <w:rPr>
          <w:rFonts w:hint="eastAsia" w:ascii="黑体" w:hAnsi="黑体" w:eastAsia="黑体" w:cs="黑体"/>
          <w:spacing w:val="40"/>
          <w:sz w:val="32"/>
          <w:szCs w:val="32"/>
          <w:lang w:val="en-US" w:eastAsia="zh-CN"/>
        </w:rPr>
        <w:t>4</w:t>
      </w:r>
      <w:r>
        <w:rPr>
          <w:rFonts w:hint="eastAsia" w:ascii="黑体" w:hAnsi="黑体" w:eastAsia="黑体" w:cs="黑体"/>
          <w:spacing w:val="40"/>
          <w:sz w:val="32"/>
          <w:szCs w:val="32"/>
        </w:rPr>
        <w:t>年度部门决算说明</w:t>
      </w:r>
    </w:p>
    <w:p w14:paraId="6CD43F5B">
      <w:pPr>
        <w:tabs>
          <w:tab w:val="center" w:pos="6979"/>
        </w:tabs>
        <w:spacing w:line="500" w:lineRule="exact"/>
        <w:ind w:firstLine="1600" w:firstLineChars="400"/>
        <w:jc w:val="left"/>
        <w:rPr>
          <w:rFonts w:hint="eastAsia" w:ascii="黑体" w:hAnsi="黑体" w:eastAsia="黑体" w:cs="黑体"/>
          <w:spacing w:val="40"/>
          <w:kern w:val="0"/>
          <w:sz w:val="32"/>
          <w:szCs w:val="32"/>
        </w:rPr>
      </w:pPr>
      <w:r>
        <w:rPr>
          <w:rFonts w:hint="eastAsia" w:ascii="黑体" w:hAnsi="黑体" w:eastAsia="黑体" w:cs="黑体"/>
          <w:bCs/>
          <w:spacing w:val="40"/>
          <w:kern w:val="0"/>
          <w:sz w:val="32"/>
          <w:szCs w:val="32"/>
        </w:rPr>
        <w:t xml:space="preserve">第三部分 </w:t>
      </w:r>
      <w:r>
        <w:rPr>
          <w:rFonts w:hint="eastAsia" w:ascii="黑体" w:hAnsi="黑体" w:eastAsia="黑体" w:cs="黑体"/>
          <w:spacing w:val="40"/>
          <w:sz w:val="32"/>
          <w:szCs w:val="32"/>
        </w:rPr>
        <w:t>202</w:t>
      </w:r>
      <w:r>
        <w:rPr>
          <w:rFonts w:hint="eastAsia" w:ascii="黑体" w:hAnsi="黑体" w:eastAsia="黑体" w:cs="黑体"/>
          <w:spacing w:val="40"/>
          <w:sz w:val="32"/>
          <w:szCs w:val="32"/>
          <w:lang w:val="en-US" w:eastAsia="zh-CN"/>
        </w:rPr>
        <w:t>4</w:t>
      </w:r>
      <w:r>
        <w:rPr>
          <w:rFonts w:hint="eastAsia" w:ascii="黑体" w:hAnsi="黑体" w:eastAsia="黑体" w:cs="黑体"/>
          <w:spacing w:val="40"/>
          <w:sz w:val="32"/>
          <w:szCs w:val="32"/>
        </w:rPr>
        <w:t>年度</w:t>
      </w:r>
      <w:r>
        <w:rPr>
          <w:rFonts w:hint="eastAsia" w:ascii="黑体" w:hAnsi="黑体" w:eastAsia="黑体" w:cs="黑体"/>
          <w:spacing w:val="40"/>
          <w:kern w:val="0"/>
          <w:sz w:val="32"/>
          <w:szCs w:val="32"/>
        </w:rPr>
        <w:t>其他重要事项的情况说明</w:t>
      </w:r>
    </w:p>
    <w:p w14:paraId="4074273C">
      <w:pPr>
        <w:tabs>
          <w:tab w:val="center" w:pos="6979"/>
        </w:tabs>
        <w:spacing w:line="500" w:lineRule="exact"/>
        <w:ind w:firstLine="1600" w:firstLineChars="400"/>
        <w:jc w:val="left"/>
        <w:rPr>
          <w:rFonts w:hint="eastAsia" w:ascii="黑体" w:hAnsi="黑体" w:eastAsia="黑体" w:cs="黑体"/>
          <w:spacing w:val="40"/>
          <w:kern w:val="0"/>
          <w:sz w:val="32"/>
          <w:szCs w:val="32"/>
        </w:rPr>
      </w:pPr>
      <w:r>
        <w:rPr>
          <w:rFonts w:hint="eastAsia" w:ascii="黑体" w:hAnsi="黑体" w:eastAsia="黑体" w:cs="黑体"/>
          <w:spacing w:val="40"/>
          <w:kern w:val="0"/>
          <w:sz w:val="32"/>
          <w:szCs w:val="32"/>
        </w:rPr>
        <w:t>第四部分 202</w:t>
      </w:r>
      <w:r>
        <w:rPr>
          <w:rFonts w:hint="eastAsia" w:ascii="黑体" w:hAnsi="黑体" w:eastAsia="黑体" w:cs="黑体"/>
          <w:spacing w:val="40"/>
          <w:kern w:val="0"/>
          <w:sz w:val="32"/>
          <w:szCs w:val="32"/>
          <w:lang w:val="en-US" w:eastAsia="zh-CN"/>
        </w:rPr>
        <w:t>4</w:t>
      </w:r>
      <w:r>
        <w:rPr>
          <w:rFonts w:hint="eastAsia" w:ascii="黑体" w:hAnsi="黑体" w:eastAsia="黑体" w:cs="黑体"/>
          <w:spacing w:val="40"/>
          <w:kern w:val="0"/>
          <w:sz w:val="32"/>
          <w:szCs w:val="32"/>
        </w:rPr>
        <w:t>年度部门绩效评价情况</w:t>
      </w:r>
    </w:p>
    <w:p w14:paraId="232FA1AC">
      <w:pPr>
        <w:tabs>
          <w:tab w:val="center" w:pos="6979"/>
        </w:tabs>
        <w:spacing w:before="156" w:beforeLines="50" w:after="156" w:afterLines="50"/>
        <w:jc w:val="center"/>
        <w:rPr>
          <w:rFonts w:ascii="宋体" w:hAnsi="宋体" w:cs="宋体"/>
          <w:b/>
          <w:bCs/>
          <w:spacing w:val="40"/>
          <w:kern w:val="0"/>
          <w:sz w:val="32"/>
          <w:szCs w:val="32"/>
        </w:rPr>
      </w:pPr>
    </w:p>
    <w:p w14:paraId="6960CFEE">
      <w:pPr>
        <w:tabs>
          <w:tab w:val="center" w:pos="6979"/>
        </w:tabs>
        <w:spacing w:before="156" w:beforeLines="50" w:after="156" w:afterLines="50"/>
        <w:jc w:val="center"/>
        <w:rPr>
          <w:rFonts w:ascii="宋体" w:hAnsi="宋体" w:cs="宋体"/>
          <w:b/>
          <w:bCs/>
          <w:spacing w:val="40"/>
          <w:kern w:val="0"/>
          <w:sz w:val="32"/>
          <w:szCs w:val="32"/>
        </w:rPr>
      </w:pPr>
    </w:p>
    <w:p w14:paraId="4F927387">
      <w:pPr>
        <w:tabs>
          <w:tab w:val="center" w:pos="6979"/>
        </w:tabs>
        <w:spacing w:before="156" w:beforeLines="50" w:after="156" w:afterLines="50"/>
        <w:jc w:val="center"/>
        <w:rPr>
          <w:rFonts w:ascii="宋体" w:hAnsi="宋体" w:cs="宋体"/>
          <w:b/>
          <w:bCs/>
          <w:spacing w:val="40"/>
          <w:kern w:val="0"/>
          <w:sz w:val="32"/>
          <w:szCs w:val="32"/>
        </w:rPr>
      </w:pPr>
    </w:p>
    <w:p w14:paraId="5BB22BD8">
      <w:pPr>
        <w:tabs>
          <w:tab w:val="center" w:pos="6979"/>
        </w:tabs>
        <w:spacing w:before="156" w:beforeLines="50" w:after="156" w:afterLines="50"/>
        <w:jc w:val="center"/>
        <w:rPr>
          <w:rFonts w:ascii="宋体" w:hAnsi="宋体" w:cs="宋体"/>
          <w:b/>
          <w:bCs/>
          <w:spacing w:val="40"/>
          <w:kern w:val="0"/>
          <w:sz w:val="32"/>
          <w:szCs w:val="32"/>
        </w:rPr>
      </w:pPr>
    </w:p>
    <w:p w14:paraId="30EE13A5">
      <w:pPr>
        <w:tabs>
          <w:tab w:val="center" w:pos="6979"/>
        </w:tabs>
        <w:spacing w:before="156" w:beforeLines="50" w:after="156" w:afterLines="50"/>
        <w:jc w:val="center"/>
        <w:rPr>
          <w:rFonts w:ascii="宋体" w:hAnsi="宋体" w:cs="宋体"/>
          <w:b/>
          <w:bCs/>
          <w:spacing w:val="40"/>
          <w:kern w:val="0"/>
          <w:sz w:val="32"/>
          <w:szCs w:val="32"/>
        </w:rPr>
      </w:pPr>
    </w:p>
    <w:p w14:paraId="66B3FF52">
      <w:pPr>
        <w:tabs>
          <w:tab w:val="center" w:pos="6979"/>
        </w:tabs>
        <w:spacing w:before="156" w:beforeLines="50" w:after="156" w:afterLines="50"/>
        <w:jc w:val="center"/>
        <w:rPr>
          <w:rFonts w:hint="eastAsia" w:ascii="方正小标宋简体" w:hAnsi="方正小标宋简体" w:eastAsia="方正小标宋简体" w:cs="方正小标宋简体"/>
          <w:b/>
          <w:bCs/>
          <w:spacing w:val="40"/>
          <w:kern w:val="0"/>
          <w:sz w:val="36"/>
          <w:szCs w:val="36"/>
        </w:rPr>
      </w:pPr>
      <w:r>
        <w:rPr>
          <w:rFonts w:hint="eastAsia" w:ascii="方正小标宋简体" w:hAnsi="方正小标宋简体" w:eastAsia="方正小标宋简体" w:cs="方正小标宋简体"/>
          <w:b/>
          <w:bCs/>
          <w:spacing w:val="40"/>
          <w:kern w:val="0"/>
          <w:sz w:val="36"/>
          <w:szCs w:val="36"/>
        </w:rPr>
        <w:t xml:space="preserve">第一部分 </w:t>
      </w:r>
      <w:r>
        <w:rPr>
          <w:rFonts w:hint="eastAsia" w:ascii="方正小标宋简体" w:hAnsi="方正小标宋简体" w:eastAsia="方正小标宋简体" w:cs="方正小标宋简体"/>
          <w:b/>
          <w:bCs/>
          <w:spacing w:val="40"/>
          <w:kern w:val="0"/>
          <w:sz w:val="36"/>
          <w:szCs w:val="36"/>
          <w:lang w:eastAsia="zh-CN"/>
        </w:rPr>
        <w:t>2024</w:t>
      </w:r>
      <w:r>
        <w:rPr>
          <w:rFonts w:hint="eastAsia" w:ascii="方正小标宋简体" w:hAnsi="方正小标宋简体" w:eastAsia="方正小标宋简体" w:cs="方正小标宋简体"/>
          <w:b/>
          <w:bCs/>
          <w:spacing w:val="40"/>
          <w:kern w:val="0"/>
          <w:sz w:val="36"/>
          <w:szCs w:val="36"/>
        </w:rPr>
        <w:t>年度部门决算报表</w:t>
      </w:r>
    </w:p>
    <w:p w14:paraId="3A0368CA">
      <w:pPr>
        <w:pStyle w:val="5"/>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b w:val="0"/>
          <w:bCs w:val="0"/>
          <w:sz w:val="32"/>
          <w:szCs w:val="32"/>
        </w:rPr>
        <w:t>报表详见附件。</w:t>
      </w:r>
    </w:p>
    <w:p w14:paraId="32258009">
      <w:pPr>
        <w:tabs>
          <w:tab w:val="center" w:pos="6979"/>
        </w:tabs>
        <w:spacing w:before="156" w:beforeLines="50" w:after="156" w:afterLines="50"/>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bCs/>
          <w:spacing w:val="40"/>
          <w:kern w:val="0"/>
          <w:sz w:val="36"/>
          <w:szCs w:val="36"/>
        </w:rPr>
        <w:t xml:space="preserve">第二部分 </w:t>
      </w:r>
      <w:r>
        <w:rPr>
          <w:rFonts w:hint="eastAsia" w:ascii="方正小标宋简体" w:hAnsi="方正小标宋简体" w:eastAsia="方正小标宋简体" w:cs="方正小标宋简体"/>
          <w:b/>
          <w:spacing w:val="40"/>
          <w:sz w:val="36"/>
          <w:szCs w:val="36"/>
        </w:rPr>
        <w:t>202</w:t>
      </w:r>
      <w:r>
        <w:rPr>
          <w:rFonts w:hint="eastAsia" w:ascii="方正小标宋简体" w:hAnsi="方正小标宋简体" w:eastAsia="方正小标宋简体" w:cs="方正小标宋简体"/>
          <w:b/>
          <w:spacing w:val="40"/>
          <w:sz w:val="36"/>
          <w:szCs w:val="36"/>
          <w:lang w:val="en-US" w:eastAsia="zh-CN"/>
        </w:rPr>
        <w:t>4</w:t>
      </w:r>
      <w:r>
        <w:rPr>
          <w:rFonts w:hint="eastAsia" w:ascii="方正小标宋简体" w:hAnsi="方正小标宋简体" w:eastAsia="方正小标宋简体" w:cs="方正小标宋简体"/>
          <w:b/>
          <w:spacing w:val="40"/>
          <w:sz w:val="36"/>
          <w:szCs w:val="36"/>
        </w:rPr>
        <w:t>年度部门决算说明</w:t>
      </w:r>
    </w:p>
    <w:p w14:paraId="54ED6220">
      <w:pPr>
        <w:tabs>
          <w:tab w:val="center" w:pos="6979"/>
        </w:tabs>
        <w:spacing w:line="580" w:lineRule="exact"/>
        <w:ind w:firstLine="627" w:firstLineChars="196"/>
        <w:rPr>
          <w:rFonts w:hint="eastAsia" w:ascii="黑体" w:eastAsia="黑体"/>
          <w:b/>
          <w:sz w:val="32"/>
          <w:szCs w:val="32"/>
        </w:rPr>
      </w:pPr>
      <w:r>
        <w:rPr>
          <w:rFonts w:hint="eastAsia" w:ascii="黑体" w:eastAsia="黑体"/>
          <w:b/>
          <w:sz w:val="32"/>
          <w:szCs w:val="32"/>
        </w:rPr>
        <w:t>一、部门/单位基本情况</w:t>
      </w:r>
    </w:p>
    <w:p w14:paraId="575435DC">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机构设置、职责</w:t>
      </w:r>
    </w:p>
    <w:p w14:paraId="46EB2CB4">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中共北京市西城区委</w:t>
      </w:r>
      <w:r>
        <w:rPr>
          <w:rFonts w:hint="eastAsia" w:ascii="仿宋_GB2312" w:hAnsi="Times New Roman" w:eastAsia="仿宋_GB2312" w:cs="Times New Roman"/>
          <w:sz w:val="32"/>
          <w:szCs w:val="32"/>
          <w:lang w:eastAsia="zh-CN"/>
        </w:rPr>
        <w:t>社会工作</w:t>
      </w:r>
      <w:r>
        <w:rPr>
          <w:rFonts w:hint="eastAsia" w:ascii="仿宋_GB2312" w:hAnsi="Times New Roman" w:eastAsia="仿宋_GB2312" w:cs="Times New Roman"/>
          <w:sz w:val="32"/>
          <w:szCs w:val="32"/>
        </w:rPr>
        <w:t>部是区委职能部门，负责贯彻落实党中央关于社会工作的方针政策、决策部署以及市委、区委有关工作要求。</w:t>
      </w:r>
    </w:p>
    <w:p w14:paraId="14CCA71E">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640" w:firstLineChars="200"/>
        <w:textAlignment w:val="auto"/>
        <w:rPr>
          <w:rFonts w:hint="eastAsia" w:ascii="仿宋_GB2312" w:hAnsi="Tahoma" w:eastAsia="仿宋_GB2312" w:cs="Tahoma"/>
          <w:color w:val="000000"/>
          <w:sz w:val="32"/>
          <w:szCs w:val="32"/>
          <w:highlight w:val="none"/>
        </w:rPr>
      </w:pPr>
      <w:r>
        <w:rPr>
          <w:rFonts w:hint="eastAsia" w:ascii="仿宋_GB2312" w:hAnsi="Times New Roman" w:eastAsia="仿宋_GB2312" w:cs="Times New Roman"/>
          <w:sz w:val="32"/>
          <w:szCs w:val="32"/>
        </w:rPr>
        <w:t>主要职责：</w:t>
      </w:r>
      <w:r>
        <w:rPr>
          <w:rFonts w:hint="eastAsia" w:ascii="仿宋_GB2312" w:hAnsi="Times New Roman" w:eastAsia="仿宋_GB2312" w:cs="Times New Roman"/>
          <w:sz w:val="32"/>
          <w:szCs w:val="32"/>
          <w:lang w:eastAsia="zh-CN"/>
        </w:rPr>
        <w:t>负责新兴领域党的建设、党建引领基层治理和基层政权建设、志愿服务统筹、社会工作专业人才队伍建设、指导人民建议征集等工作</w:t>
      </w:r>
      <w:r>
        <w:rPr>
          <w:rFonts w:hint="eastAsia" w:ascii="仿宋_GB2312" w:hAnsi="Times New Roman" w:eastAsia="仿宋_GB2312" w:cs="Times New Roman"/>
          <w:sz w:val="32"/>
          <w:szCs w:val="32"/>
        </w:rPr>
        <w:t>。</w:t>
      </w:r>
    </w:p>
    <w:p w14:paraId="10425E2C">
      <w:pPr>
        <w:tabs>
          <w:tab w:val="center" w:pos="6979"/>
        </w:tabs>
        <w:spacing w:line="580" w:lineRule="exact"/>
        <w:rPr>
          <w:rFonts w:hint="eastAsia" w:ascii="黑体" w:eastAsia="黑体"/>
          <w:b/>
          <w:sz w:val="32"/>
          <w:szCs w:val="32"/>
        </w:rPr>
      </w:pPr>
      <w:r>
        <w:rPr>
          <w:rFonts w:hint="eastAsia" w:ascii="仿宋_GB2312" w:eastAsia="仿宋_GB2312"/>
          <w:b/>
          <w:sz w:val="32"/>
          <w:szCs w:val="32"/>
        </w:rPr>
        <w:t xml:space="preserve">   </w:t>
      </w:r>
      <w:r>
        <w:rPr>
          <w:rFonts w:hint="eastAsia" w:ascii="黑体" w:eastAsia="黑体"/>
          <w:b/>
          <w:sz w:val="32"/>
          <w:szCs w:val="32"/>
        </w:rPr>
        <w:t>二、收入支出决算总体情况说明</w:t>
      </w:r>
    </w:p>
    <w:p w14:paraId="34B02A32">
      <w:pPr>
        <w:tabs>
          <w:tab w:val="center" w:pos="6979"/>
        </w:tabs>
        <w:spacing w:line="580" w:lineRule="exact"/>
        <w:ind w:firstLine="570"/>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358.64</w:t>
      </w:r>
      <w:r>
        <w:rPr>
          <w:rFonts w:hint="eastAsia" w:ascii="仿宋_GB2312" w:eastAsia="仿宋_GB2312"/>
          <w:sz w:val="32"/>
          <w:szCs w:val="32"/>
        </w:rPr>
        <w:t>万元，</w:t>
      </w:r>
      <w:r>
        <w:rPr>
          <w:rFonts w:hint="eastAsia" w:ascii="仿宋_GB2312" w:eastAsia="仿宋_GB2312"/>
          <w:sz w:val="32"/>
          <w:szCs w:val="32"/>
          <w:lang w:eastAsia="zh-CN"/>
        </w:rPr>
        <w:t>本单位为本年新增单位，不与上年比较</w:t>
      </w:r>
      <w:r>
        <w:rPr>
          <w:rFonts w:hint="eastAsia" w:ascii="仿宋_GB2312" w:eastAsia="仿宋_GB2312"/>
          <w:sz w:val="32"/>
          <w:szCs w:val="32"/>
          <w:lang w:val="en-US" w:eastAsia="zh-CN"/>
        </w:rPr>
        <w:t>。</w:t>
      </w:r>
    </w:p>
    <w:p w14:paraId="430CAA7B">
      <w:pPr>
        <w:tabs>
          <w:tab w:val="center" w:pos="6979"/>
        </w:tabs>
        <w:spacing w:line="580" w:lineRule="exact"/>
        <w:ind w:firstLine="570"/>
        <w:rPr>
          <w:rFonts w:hint="eastAsia" w:ascii="楷体_GB2312" w:hAnsi="楷体_GB2312" w:eastAsia="楷体_GB2312" w:cs="楷体_GB2312"/>
          <w:sz w:val="28"/>
          <w:szCs w:val="28"/>
          <w:highlight w:val="none"/>
        </w:rPr>
      </w:pPr>
      <w:r>
        <w:rPr>
          <w:rFonts w:hint="eastAsia" w:ascii="楷体_GB2312" w:hAnsi="楷体_GB2312" w:eastAsia="楷体_GB2312" w:cs="楷体_GB2312"/>
          <w:sz w:val="28"/>
          <w:szCs w:val="28"/>
          <w:highlight w:val="none"/>
        </w:rPr>
        <w:t>（一）收入决算说明</w:t>
      </w:r>
    </w:p>
    <w:p w14:paraId="130DA8DA">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年度本年收入合计</w:t>
      </w:r>
      <w:r>
        <w:rPr>
          <w:rFonts w:ascii="仿宋_GB2312" w:eastAsia="仿宋_GB2312"/>
          <w:sz w:val="32"/>
          <w:szCs w:val="32"/>
        </w:rPr>
        <w:t>358.64</w:t>
      </w:r>
      <w:r>
        <w:rPr>
          <w:rFonts w:hint="eastAsia" w:ascii="仿宋_GB2312" w:eastAsia="仿宋_GB2312"/>
          <w:sz w:val="32"/>
          <w:szCs w:val="32"/>
        </w:rPr>
        <w:t>万元</w:t>
      </w:r>
      <w:r>
        <w:rPr>
          <w:rFonts w:hint="eastAsia" w:ascii="仿宋_GB2312" w:eastAsia="仿宋_GB2312"/>
          <w:sz w:val="32"/>
          <w:szCs w:val="32"/>
          <w:lang w:eastAsia="zh-CN"/>
        </w:rPr>
        <w:t>。</w:t>
      </w:r>
    </w:p>
    <w:p w14:paraId="6F3DADCA">
      <w:pPr>
        <w:numPr>
          <w:ilvl w:val="0"/>
          <w:numId w:val="0"/>
        </w:numPr>
        <w:tabs>
          <w:tab w:val="center" w:pos="6979"/>
        </w:tabs>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财政拨款收入</w:t>
      </w:r>
      <w:r>
        <w:rPr>
          <w:rFonts w:ascii="仿宋_GB2312" w:eastAsia="仿宋_GB2312"/>
          <w:sz w:val="32"/>
          <w:szCs w:val="32"/>
        </w:rPr>
        <w:t>358.64</w:t>
      </w:r>
      <w:r>
        <w:rPr>
          <w:rFonts w:hint="eastAsia" w:ascii="仿宋_GB2312" w:eastAsia="仿宋_GB2312"/>
          <w:sz w:val="32"/>
          <w:szCs w:val="32"/>
        </w:rPr>
        <w:t>万元，占收入合计的</w:t>
      </w:r>
      <w:r>
        <w:rPr>
          <w:rFonts w:hint="eastAsia" w:ascii="仿宋_GB2312" w:eastAsia="仿宋_GB2312"/>
          <w:sz w:val="32"/>
          <w:szCs w:val="32"/>
          <w:lang w:eastAsia="zh-CN"/>
        </w:rPr>
        <w:t>100%。</w:t>
      </w:r>
      <w:r>
        <w:rPr>
          <w:rFonts w:hint="eastAsia" w:ascii="仿宋_GB2312" w:eastAsia="仿宋_GB2312"/>
          <w:sz w:val="32"/>
          <w:szCs w:val="32"/>
        </w:rPr>
        <w:t>其中：</w:t>
      </w:r>
      <w:r>
        <w:rPr>
          <w:rFonts w:hint="eastAsia" w:ascii="仿宋_GB2312" w:eastAsia="仿宋_GB2312"/>
          <w:sz w:val="32"/>
          <w:szCs w:val="32"/>
          <w:lang w:eastAsia="zh-CN"/>
        </w:rPr>
        <w:t>一般公共预算财政拨款收入</w:t>
      </w:r>
      <w:r>
        <w:rPr>
          <w:rFonts w:ascii="仿宋_GB2312" w:eastAsia="仿宋_GB2312"/>
          <w:sz w:val="32"/>
          <w:szCs w:val="32"/>
        </w:rPr>
        <w:t>358.64</w:t>
      </w:r>
      <w:r>
        <w:rPr>
          <w:rFonts w:hint="eastAsia" w:ascii="仿宋_GB2312" w:eastAsia="仿宋_GB2312"/>
          <w:sz w:val="32"/>
          <w:szCs w:val="32"/>
        </w:rPr>
        <w:t>万元，占收入合计的</w:t>
      </w:r>
      <w:r>
        <w:rPr>
          <w:rFonts w:hint="eastAsia" w:ascii="仿宋_GB2312" w:eastAsia="仿宋_GB2312"/>
          <w:sz w:val="32"/>
          <w:szCs w:val="32"/>
          <w:lang w:eastAsia="zh-CN"/>
        </w:rPr>
        <w:t>100</w:t>
      </w:r>
      <w:r>
        <w:rPr>
          <w:rFonts w:hint="eastAsia" w:ascii="仿宋_GB2312" w:eastAsia="仿宋_GB2312"/>
          <w:sz w:val="32"/>
          <w:szCs w:val="32"/>
        </w:rPr>
        <w:t>%；</w:t>
      </w:r>
      <w:r>
        <w:rPr>
          <w:rFonts w:hint="eastAsia" w:ascii="仿宋_GB2312" w:eastAsia="仿宋_GB2312"/>
          <w:sz w:val="32"/>
          <w:szCs w:val="32"/>
          <w:lang w:eastAsia="zh-CN"/>
        </w:rPr>
        <w:t>政府性基金预算财政拨款收入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r>
        <w:rPr>
          <w:rFonts w:hint="eastAsia" w:ascii="仿宋_GB2312" w:eastAsia="仿宋_GB2312"/>
          <w:sz w:val="32"/>
          <w:szCs w:val="32"/>
          <w:lang w:eastAsia="zh-CN"/>
        </w:rPr>
        <w:t>国有资本经营预算财政拨款收入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68E1F191">
      <w:pPr>
        <w:numPr>
          <w:ilvl w:val="0"/>
          <w:numId w:val="0"/>
        </w:num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上级补助收入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3B687125">
      <w:pPr>
        <w:numPr>
          <w:ilvl w:val="0"/>
          <w:numId w:val="0"/>
        </w:numPr>
        <w:tabs>
          <w:tab w:val="center" w:pos="6979"/>
        </w:tabs>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事业收入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6AC46184">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4.经营收入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71C02F3A">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5.附属单位上缴收入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76E0F510">
      <w:pPr>
        <w:tabs>
          <w:tab w:val="center" w:pos="6979"/>
        </w:tabs>
        <w:spacing w:line="580" w:lineRule="exact"/>
        <w:ind w:firstLine="640" w:firstLineChars="200"/>
        <w:rPr>
          <w:rFonts w:ascii="仿宋_GB2312" w:eastAsia="仿宋_GB2312"/>
          <w:sz w:val="32"/>
          <w:szCs w:val="32"/>
        </w:rPr>
      </w:pPr>
      <w:r>
        <w:rPr>
          <w:rFonts w:hint="eastAsia" w:ascii="仿宋_GB2312" w:eastAsia="仿宋_GB2312"/>
          <w:sz w:val="32"/>
          <w:szCs w:val="32"/>
        </w:rPr>
        <w:t>6.其他收入</w:t>
      </w:r>
      <w:r>
        <w:rPr>
          <w:rFonts w:ascii="仿宋_GB2312" w:eastAsia="仿宋_GB2312"/>
          <w:sz w:val="32"/>
          <w:szCs w:val="32"/>
        </w:rPr>
        <w:t>0</w:t>
      </w:r>
      <w:r>
        <w:rPr>
          <w:rFonts w:hint="eastAsia" w:ascii="仿宋_GB2312" w:eastAsia="仿宋_GB2312"/>
          <w:sz w:val="32"/>
          <w:szCs w:val="32"/>
        </w:rPr>
        <w:t>万元，占收入合计的</w:t>
      </w:r>
      <w:r>
        <w:rPr>
          <w:rFonts w:hint="eastAsia" w:ascii="仿宋_GB2312" w:eastAsia="仿宋_GB2312"/>
          <w:sz w:val="32"/>
          <w:szCs w:val="32"/>
          <w:lang w:eastAsia="zh-CN"/>
        </w:rPr>
        <w:t>0</w:t>
      </w:r>
      <w:r>
        <w:rPr>
          <w:rFonts w:hint="eastAsia" w:ascii="仿宋_GB2312" w:eastAsia="仿宋_GB2312"/>
          <w:sz w:val="32"/>
          <w:szCs w:val="32"/>
        </w:rPr>
        <w:t>%。</w:t>
      </w:r>
    </w:p>
    <w:p w14:paraId="218FC60E">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收入</w:t>
      </w:r>
      <w:r>
        <w:rPr>
          <w:rFonts w:hint="eastAsia" w:ascii="仿宋_GB2312" w:eastAsia="仿宋_GB2312" w:cs="Droid Sans"/>
          <w:color w:val="000000"/>
          <w:sz w:val="32"/>
          <w:szCs w:val="32"/>
          <w:highlight w:val="none"/>
          <w:lang w:eastAsia="zh-CN"/>
        </w:rPr>
        <w:t>金额制作饼状图，示例如下，无金额类型不必制图）</w:t>
      </w:r>
    </w:p>
    <w:p w14:paraId="31395C90">
      <w:pPr>
        <w:pStyle w:val="5"/>
        <w:ind w:firstLine="0"/>
        <w:jc w:val="center"/>
      </w:pPr>
      <w:r>
        <w:rPr>
          <w:rFonts w:hint="eastAsia" w:ascii="仿宋_GB2312" w:eastAsia="仿宋_GB2312"/>
          <w:color w:val="000000"/>
          <w:sz w:val="32"/>
          <w:szCs w:val="32"/>
          <w:highlight w:val="none"/>
          <w:lang w:val="en-US" w:eastAsia="zh-CN"/>
        </w:rPr>
        <w:t>图1：收入决算</w:t>
      </w:r>
    </w:p>
    <w:p w14:paraId="6EE69122">
      <w:pPr>
        <w:pStyle w:val="4"/>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43FF86">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w:t>
      </w:r>
      <w:r>
        <w:rPr>
          <w:rFonts w:hint="eastAsia" w:ascii="仿宋_GB2312" w:eastAsia="仿宋_GB2312"/>
          <w:sz w:val="32"/>
          <w:szCs w:val="32"/>
        </w:rPr>
        <w:t>支出决算</w:t>
      </w:r>
      <w:r>
        <w:rPr>
          <w:rFonts w:ascii="仿宋_GB2312" w:eastAsia="仿宋_GB2312"/>
          <w:sz w:val="32"/>
          <w:szCs w:val="32"/>
        </w:rPr>
        <w:t>说明</w:t>
      </w:r>
    </w:p>
    <w:p w14:paraId="4F1D5FB2">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年度本年支出合计</w:t>
      </w:r>
      <w:r>
        <w:rPr>
          <w:rFonts w:ascii="仿宋_GB2312" w:eastAsia="仿宋_GB2312"/>
          <w:sz w:val="32"/>
          <w:szCs w:val="32"/>
        </w:rPr>
        <w:t>358.64</w:t>
      </w:r>
      <w:r>
        <w:rPr>
          <w:rFonts w:hint="eastAsia" w:ascii="仿宋_GB2312" w:eastAsia="仿宋_GB2312"/>
          <w:sz w:val="32"/>
          <w:szCs w:val="32"/>
        </w:rPr>
        <w:t>万元，其中：基本支出</w:t>
      </w:r>
      <w:r>
        <w:rPr>
          <w:rFonts w:ascii="仿宋_GB2312" w:eastAsia="仿宋_GB2312"/>
          <w:sz w:val="32"/>
          <w:szCs w:val="32"/>
        </w:rPr>
        <w:t>8.52</w:t>
      </w:r>
      <w:r>
        <w:rPr>
          <w:rFonts w:hint="eastAsia" w:ascii="仿宋_GB2312" w:eastAsia="仿宋_GB2312"/>
          <w:sz w:val="32"/>
          <w:szCs w:val="32"/>
        </w:rPr>
        <w:t>万元，占支出合计的</w:t>
      </w:r>
      <w:r>
        <w:rPr>
          <w:rFonts w:hint="eastAsia" w:ascii="仿宋_GB2312" w:eastAsia="仿宋_GB2312"/>
          <w:sz w:val="32"/>
          <w:szCs w:val="32"/>
          <w:lang w:eastAsia="zh-CN"/>
        </w:rPr>
        <w:t>2.37</w:t>
      </w:r>
      <w:r>
        <w:rPr>
          <w:rFonts w:hint="eastAsia" w:ascii="仿宋_GB2312" w:eastAsia="仿宋_GB2312"/>
          <w:sz w:val="32"/>
          <w:szCs w:val="32"/>
        </w:rPr>
        <w:t>%；项目支出</w:t>
      </w:r>
      <w:r>
        <w:rPr>
          <w:rFonts w:ascii="仿宋_GB2312" w:eastAsia="仿宋_GB2312"/>
          <w:sz w:val="32"/>
          <w:szCs w:val="32"/>
        </w:rPr>
        <w:t>350.12</w:t>
      </w:r>
      <w:r>
        <w:rPr>
          <w:rFonts w:hint="eastAsia" w:ascii="仿宋_GB2312" w:eastAsia="仿宋_GB2312"/>
          <w:sz w:val="32"/>
          <w:szCs w:val="32"/>
        </w:rPr>
        <w:t>万元，占支出合计的</w:t>
      </w:r>
      <w:r>
        <w:rPr>
          <w:rFonts w:hint="eastAsia" w:ascii="仿宋_GB2312" w:eastAsia="仿宋_GB2312"/>
          <w:sz w:val="32"/>
          <w:szCs w:val="32"/>
          <w:lang w:eastAsia="zh-CN"/>
        </w:rPr>
        <w:t>97.63</w:t>
      </w:r>
      <w:r>
        <w:rPr>
          <w:rFonts w:hint="eastAsia" w:ascii="仿宋_GB2312" w:eastAsia="仿宋_GB2312"/>
          <w:sz w:val="32"/>
          <w:szCs w:val="32"/>
        </w:rPr>
        <w:t>%;上缴上级支出</w:t>
      </w:r>
      <w:r>
        <w:rPr>
          <w:rFonts w:ascii="仿宋_GB2312" w:eastAsia="仿宋_GB2312"/>
          <w:sz w:val="32"/>
          <w:szCs w:val="32"/>
        </w:rPr>
        <w:t>0</w:t>
      </w:r>
      <w:r>
        <w:rPr>
          <w:rFonts w:hint="eastAsia" w:ascii="仿宋_GB2312" w:eastAsia="仿宋_GB2312"/>
          <w:sz w:val="32"/>
          <w:szCs w:val="32"/>
        </w:rPr>
        <w:t>万元，占支出合计的</w:t>
      </w:r>
      <w:r>
        <w:rPr>
          <w:rFonts w:hint="eastAsia" w:ascii="仿宋_GB2312" w:eastAsia="仿宋_GB2312"/>
          <w:sz w:val="32"/>
          <w:szCs w:val="32"/>
          <w:lang w:eastAsia="zh-CN"/>
        </w:rPr>
        <w:t>0</w:t>
      </w:r>
      <w:r>
        <w:rPr>
          <w:rFonts w:hint="eastAsia" w:ascii="仿宋_GB2312" w:eastAsia="仿宋_GB2312"/>
          <w:sz w:val="32"/>
          <w:szCs w:val="32"/>
        </w:rPr>
        <w:t>%；经营支出</w:t>
      </w:r>
      <w:r>
        <w:rPr>
          <w:rFonts w:ascii="仿宋_GB2312" w:eastAsia="仿宋_GB2312"/>
          <w:sz w:val="32"/>
          <w:szCs w:val="32"/>
        </w:rPr>
        <w:t>0</w:t>
      </w:r>
      <w:r>
        <w:rPr>
          <w:rFonts w:hint="eastAsia" w:ascii="仿宋_GB2312" w:eastAsia="仿宋_GB2312"/>
          <w:sz w:val="32"/>
          <w:szCs w:val="32"/>
        </w:rPr>
        <w:t>万元，占支出合计的</w:t>
      </w:r>
      <w:r>
        <w:rPr>
          <w:rFonts w:hint="eastAsia" w:ascii="仿宋_GB2312" w:eastAsia="仿宋_GB2312"/>
          <w:sz w:val="32"/>
          <w:szCs w:val="32"/>
          <w:lang w:eastAsia="zh-CN"/>
        </w:rPr>
        <w:t>0</w:t>
      </w:r>
      <w:r>
        <w:rPr>
          <w:rFonts w:hint="eastAsia" w:ascii="仿宋_GB2312" w:eastAsia="仿宋_GB2312"/>
          <w:sz w:val="32"/>
          <w:szCs w:val="32"/>
        </w:rPr>
        <w:t>%；对附属单位补助支出</w:t>
      </w:r>
      <w:r>
        <w:rPr>
          <w:rFonts w:ascii="仿宋_GB2312" w:eastAsia="仿宋_GB2312"/>
          <w:sz w:val="32"/>
          <w:szCs w:val="32"/>
        </w:rPr>
        <w:t>0</w:t>
      </w:r>
      <w:r>
        <w:rPr>
          <w:rFonts w:hint="eastAsia" w:ascii="仿宋_GB2312" w:eastAsia="仿宋_GB2312"/>
          <w:sz w:val="32"/>
          <w:szCs w:val="32"/>
        </w:rPr>
        <w:t>万元，占支出合计的</w:t>
      </w:r>
      <w:r>
        <w:rPr>
          <w:rFonts w:hint="eastAsia" w:ascii="仿宋_GB2312" w:eastAsia="仿宋_GB2312"/>
          <w:sz w:val="32"/>
          <w:szCs w:val="32"/>
          <w:lang w:eastAsia="zh-CN"/>
        </w:rPr>
        <w:t>0</w:t>
      </w:r>
      <w:r>
        <w:rPr>
          <w:rFonts w:hint="eastAsia" w:ascii="仿宋_GB2312" w:eastAsia="仿宋_GB2312"/>
          <w:sz w:val="32"/>
          <w:szCs w:val="32"/>
        </w:rPr>
        <w:t>%。</w:t>
      </w:r>
    </w:p>
    <w:p w14:paraId="5064834C">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支出</w:t>
      </w:r>
      <w:r>
        <w:rPr>
          <w:rFonts w:hint="eastAsia" w:ascii="仿宋_GB2312" w:eastAsia="仿宋_GB2312" w:cs="Droid Sans"/>
          <w:color w:val="000000"/>
          <w:sz w:val="32"/>
          <w:szCs w:val="32"/>
          <w:highlight w:val="none"/>
          <w:lang w:eastAsia="zh-CN"/>
        </w:rPr>
        <w:t>金额制作饼状图，示例如下，无金额类型不必制图）</w:t>
      </w:r>
    </w:p>
    <w:p w14:paraId="0F1BDD56">
      <w:pPr>
        <w:pStyle w:val="5"/>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1FEA2F6F">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155AFA">
      <w:pPr>
        <w:tabs>
          <w:tab w:val="center" w:pos="6979"/>
        </w:tabs>
        <w:spacing w:line="580" w:lineRule="exact"/>
        <w:ind w:firstLine="627" w:firstLineChars="196"/>
        <w:rPr>
          <w:rFonts w:hint="eastAsia" w:ascii="黑体" w:eastAsia="黑体"/>
          <w:b/>
          <w:sz w:val="32"/>
          <w:szCs w:val="32"/>
        </w:rPr>
      </w:pPr>
      <w:r>
        <w:rPr>
          <w:rFonts w:hint="eastAsia" w:ascii="黑体" w:eastAsia="黑体"/>
          <w:b/>
          <w:sz w:val="32"/>
          <w:szCs w:val="32"/>
        </w:rPr>
        <w:t>三</w:t>
      </w:r>
      <w:r>
        <w:rPr>
          <w:rFonts w:ascii="黑体" w:eastAsia="黑体"/>
          <w:b/>
          <w:sz w:val="32"/>
          <w:szCs w:val="32"/>
        </w:rPr>
        <w:t>、财政拨款</w:t>
      </w:r>
      <w:r>
        <w:rPr>
          <w:rFonts w:hint="eastAsia" w:ascii="黑体" w:eastAsia="黑体"/>
          <w:b/>
          <w:sz w:val="32"/>
          <w:szCs w:val="32"/>
        </w:rPr>
        <w:t>收入支出决算</w:t>
      </w:r>
      <w:r>
        <w:rPr>
          <w:rFonts w:ascii="黑体" w:eastAsia="黑体"/>
          <w:b/>
          <w:sz w:val="32"/>
          <w:szCs w:val="32"/>
        </w:rPr>
        <w:t>总体情况说明</w:t>
      </w:r>
    </w:p>
    <w:p w14:paraId="661A8855">
      <w:pPr>
        <w:tabs>
          <w:tab w:val="center" w:pos="6979"/>
        </w:tabs>
        <w:spacing w:line="580" w:lineRule="exact"/>
        <w:ind w:firstLine="57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年度财政拨款收、</w:t>
      </w:r>
      <w:r>
        <w:rPr>
          <w:rFonts w:ascii="仿宋_GB2312" w:eastAsia="仿宋_GB2312"/>
          <w:sz w:val="32"/>
          <w:szCs w:val="32"/>
        </w:rPr>
        <w:t>支</w:t>
      </w:r>
      <w:r>
        <w:rPr>
          <w:rFonts w:hint="eastAsia" w:ascii="仿宋_GB2312" w:eastAsia="仿宋_GB2312"/>
          <w:sz w:val="32"/>
          <w:szCs w:val="32"/>
        </w:rPr>
        <w:t>总计</w:t>
      </w:r>
      <w:r>
        <w:rPr>
          <w:rFonts w:ascii="仿宋_GB2312" w:eastAsia="仿宋_GB2312"/>
          <w:sz w:val="32"/>
          <w:szCs w:val="32"/>
        </w:rPr>
        <w:t>358.64</w:t>
      </w:r>
      <w:r>
        <w:rPr>
          <w:rFonts w:hint="eastAsia" w:ascii="仿宋_GB2312" w:eastAsia="仿宋_GB2312"/>
          <w:sz w:val="32"/>
          <w:szCs w:val="32"/>
        </w:rPr>
        <w:t>万元。</w:t>
      </w:r>
    </w:p>
    <w:p w14:paraId="45360E65">
      <w:pPr>
        <w:tabs>
          <w:tab w:val="center" w:pos="6979"/>
        </w:tabs>
        <w:spacing w:line="580" w:lineRule="exact"/>
        <w:ind w:firstLine="627" w:firstLineChars="196"/>
        <w:rPr>
          <w:rFonts w:hint="eastAsia" w:ascii="黑体" w:eastAsia="黑体"/>
          <w:b/>
          <w:sz w:val="32"/>
          <w:szCs w:val="32"/>
        </w:rPr>
      </w:pPr>
      <w:r>
        <w:rPr>
          <w:rFonts w:hint="eastAsia" w:ascii="黑体" w:eastAsia="黑体"/>
          <w:b/>
          <w:sz w:val="32"/>
          <w:szCs w:val="32"/>
        </w:rPr>
        <w:t>四、一般公共预算财政拨款支出决算情况说明</w:t>
      </w:r>
    </w:p>
    <w:p w14:paraId="7C90F1AC">
      <w:pPr>
        <w:autoSpaceDE w:val="0"/>
        <w:autoSpaceDN w:val="0"/>
        <w:adjustRightInd w:val="0"/>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（一）一般公共预算财政拨款支出决算总体情况</w:t>
      </w:r>
    </w:p>
    <w:p w14:paraId="2F363568">
      <w:pPr>
        <w:tabs>
          <w:tab w:val="center" w:pos="6979"/>
        </w:tabs>
        <w:spacing w:line="580" w:lineRule="exact"/>
        <w:ind w:firstLine="640" w:firstLineChars="200"/>
        <w:rPr>
          <w:rFonts w:hint="eastAsia" w:ascii="仿宋_GB2312" w:eastAsia="仿宋_GB2312"/>
          <w:sz w:val="28"/>
          <w:szCs w:val="28"/>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年度一般公共预算财政拨款支出</w:t>
      </w:r>
      <w:r>
        <w:rPr>
          <w:rFonts w:ascii="仿宋_GB2312" w:eastAsia="仿宋_GB2312"/>
          <w:sz w:val="32"/>
          <w:szCs w:val="32"/>
        </w:rPr>
        <w:t>358.64</w:t>
      </w:r>
      <w:r>
        <w:rPr>
          <w:rFonts w:hint="eastAsia" w:ascii="仿宋_GB2312" w:eastAsia="仿宋_GB2312"/>
          <w:sz w:val="32"/>
          <w:szCs w:val="32"/>
        </w:rPr>
        <w:t>万元，主要用于以下方面（按大类）：一般公共服务支出</w:t>
      </w:r>
      <w:r>
        <w:rPr>
          <w:rFonts w:hint="eastAsia" w:ascii="仿宋_GB2312" w:eastAsia="仿宋_GB2312"/>
          <w:sz w:val="32"/>
          <w:szCs w:val="32"/>
          <w:lang w:val="en-US" w:eastAsia="zh-CN"/>
        </w:rPr>
        <w:t>358.64</w:t>
      </w:r>
      <w:r>
        <w:rPr>
          <w:rFonts w:hint="eastAsia" w:ascii="仿宋_GB2312" w:eastAsia="仿宋_GB2312"/>
          <w:sz w:val="32"/>
          <w:szCs w:val="32"/>
        </w:rPr>
        <w:t>万元，占本年财政拨款支出</w:t>
      </w:r>
      <w:r>
        <w:rPr>
          <w:rFonts w:hint="eastAsia" w:ascii="仿宋_GB2312" w:eastAsia="仿宋_GB2312"/>
          <w:sz w:val="32"/>
          <w:szCs w:val="32"/>
          <w:lang w:val="en-US" w:eastAsia="zh-CN"/>
        </w:rPr>
        <w:t>100</w:t>
      </w:r>
      <w:r>
        <w:rPr>
          <w:rFonts w:hint="eastAsia" w:ascii="仿宋_GB2312" w:eastAsia="仿宋_GB2312"/>
          <w:sz w:val="32"/>
          <w:szCs w:val="32"/>
        </w:rPr>
        <w:t>%。</w:t>
      </w:r>
    </w:p>
    <w:p w14:paraId="4AE38F61">
      <w:pPr>
        <w:autoSpaceDE w:val="0"/>
        <w:autoSpaceDN w:val="0"/>
        <w:adjustRightInd w:val="0"/>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（二）一般公共预算财政拨款支出决算具体情况</w:t>
      </w:r>
    </w:p>
    <w:p w14:paraId="0208FCC5">
      <w:pPr>
        <w:autoSpaceDE w:val="0"/>
        <w:autoSpaceDN w:val="0"/>
        <w:adjustRightInd w:val="0"/>
        <w:spacing w:line="58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“一般公共服务支出”（类）202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年度年初预算</w:t>
      </w:r>
      <w:r>
        <w:rPr>
          <w:rFonts w:hint="eastAsia" w:ascii="仿宋_GB2312" w:eastAsia="仿宋_GB2312"/>
          <w:sz w:val="32"/>
          <w:szCs w:val="32"/>
          <w:highlight w:val="none"/>
          <w:lang w:val="en-US" w:eastAsia="zh-CN"/>
        </w:rPr>
        <w:t>358.64</w:t>
      </w:r>
      <w:r>
        <w:rPr>
          <w:rFonts w:hint="eastAsia" w:ascii="仿宋_GB2312" w:eastAsia="仿宋_GB2312"/>
          <w:sz w:val="32"/>
          <w:szCs w:val="32"/>
          <w:highlight w:val="none"/>
        </w:rPr>
        <w:t>万元，202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年度决算</w:t>
      </w:r>
      <w:r>
        <w:rPr>
          <w:rFonts w:hint="eastAsia" w:ascii="仿宋_GB2312" w:eastAsia="仿宋_GB2312"/>
          <w:sz w:val="32"/>
          <w:szCs w:val="32"/>
          <w:highlight w:val="none"/>
          <w:lang w:val="en-US" w:eastAsia="zh-CN"/>
        </w:rPr>
        <w:t>358.64</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完成年初预算的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w:t>
      </w:r>
    </w:p>
    <w:p w14:paraId="20D0E763">
      <w:pPr>
        <w:autoSpaceDE w:val="0"/>
        <w:autoSpaceDN w:val="0"/>
        <w:adjustRightInd w:val="0"/>
        <w:spacing w:line="580" w:lineRule="exact"/>
        <w:jc w:val="left"/>
        <w:rPr>
          <w:rFonts w:hint="eastAsia" w:ascii="仿宋_GB2312" w:eastAsia="仿宋_GB2312"/>
          <w:sz w:val="32"/>
          <w:szCs w:val="32"/>
          <w:highlight w:val="none"/>
        </w:rPr>
      </w:pPr>
      <w:r>
        <w:rPr>
          <w:rFonts w:hint="eastAsia" w:ascii="仿宋_GB2312" w:eastAsia="仿宋_GB2312"/>
          <w:sz w:val="32"/>
          <w:szCs w:val="32"/>
          <w:highlight w:val="none"/>
        </w:rPr>
        <w:t>其中：</w:t>
      </w:r>
    </w:p>
    <w:p w14:paraId="04FDB5E6">
      <w:pPr>
        <w:spacing w:line="580" w:lineRule="exact"/>
        <w:ind w:firstLine="640" w:firstLineChars="200"/>
        <w:rPr>
          <w:rFonts w:ascii="仿宋_GB2312" w:eastAsia="仿宋_GB2312"/>
          <w:sz w:val="32"/>
          <w:szCs w:val="32"/>
          <w:highlight w:val="yellow"/>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社会工作事务</w:t>
      </w:r>
      <w:r>
        <w:rPr>
          <w:rFonts w:hint="eastAsia" w:ascii="仿宋_GB2312" w:eastAsia="仿宋_GB2312"/>
          <w:sz w:val="32"/>
          <w:szCs w:val="32"/>
          <w:highlight w:val="none"/>
        </w:rPr>
        <w:t>”（款）202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年度年初预算</w:t>
      </w:r>
      <w:r>
        <w:rPr>
          <w:rFonts w:hint="eastAsia" w:ascii="仿宋_GB2312" w:eastAsia="仿宋_GB2312"/>
          <w:sz w:val="32"/>
          <w:szCs w:val="32"/>
          <w:highlight w:val="none"/>
          <w:lang w:val="en-US" w:eastAsia="zh-CN"/>
        </w:rPr>
        <w:t>358.64</w:t>
      </w:r>
      <w:r>
        <w:rPr>
          <w:rFonts w:hint="eastAsia" w:ascii="仿宋_GB2312" w:eastAsia="仿宋_GB2312"/>
          <w:sz w:val="32"/>
          <w:szCs w:val="32"/>
          <w:highlight w:val="none"/>
        </w:rPr>
        <w:t>万元，202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年度决算</w:t>
      </w:r>
      <w:r>
        <w:rPr>
          <w:rFonts w:hint="eastAsia" w:ascii="仿宋_GB2312" w:eastAsia="仿宋_GB2312"/>
          <w:sz w:val="32"/>
          <w:szCs w:val="32"/>
          <w:highlight w:val="none"/>
          <w:lang w:val="en-US" w:eastAsia="zh-CN"/>
        </w:rPr>
        <w:t>358.64</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完成年初预算的</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w:t>
      </w:r>
    </w:p>
    <w:p w14:paraId="173DA739">
      <w:pPr>
        <w:spacing w:line="580" w:lineRule="exact"/>
        <w:ind w:firstLine="640" w:firstLineChars="200"/>
        <w:rPr>
          <w:rFonts w:hint="eastAsia" w:ascii="仿宋_GB2312" w:eastAsia="仿宋_GB2312"/>
          <w:sz w:val="32"/>
          <w:szCs w:val="32"/>
        </w:rPr>
      </w:pPr>
      <w:r>
        <w:rPr>
          <w:rFonts w:hint="eastAsia" w:ascii="黑体" w:eastAsia="黑体"/>
          <w:b/>
          <w:sz w:val="32"/>
          <w:szCs w:val="32"/>
        </w:rPr>
        <w:t>五、政府性基金预算财政拨款支出决算情况说明</w:t>
      </w:r>
    </w:p>
    <w:p w14:paraId="6D3964E7">
      <w:pPr>
        <w:pStyle w:val="6"/>
        <w:ind w:firstLine="640" w:firstLineChars="200"/>
        <w:rPr>
          <w:rFonts w:hint="eastAsia" w:eastAsia="仿宋_GB2312"/>
          <w:sz w:val="32"/>
          <w:szCs w:val="32"/>
          <w:highlight w:val="none"/>
          <w:lang w:eastAsia="zh-CN"/>
        </w:rPr>
      </w:pPr>
      <w:r>
        <w:rPr>
          <w:rFonts w:hint="eastAsia" w:ascii="仿宋_GB2312" w:eastAsia="仿宋_GB2312"/>
          <w:sz w:val="32"/>
          <w:szCs w:val="32"/>
          <w:highlight w:val="none"/>
          <w:lang w:eastAsia="zh-CN"/>
        </w:rPr>
        <w:t>本单位不涉及。</w:t>
      </w:r>
    </w:p>
    <w:p w14:paraId="60900F94">
      <w:pPr>
        <w:spacing w:line="580" w:lineRule="exact"/>
        <w:ind w:firstLine="640" w:firstLineChars="200"/>
        <w:rPr>
          <w:rFonts w:hint="eastAsia" w:ascii="黑体" w:eastAsia="黑体"/>
          <w:b/>
          <w:sz w:val="32"/>
          <w:szCs w:val="32"/>
        </w:rPr>
      </w:pPr>
      <w:r>
        <w:rPr>
          <w:rFonts w:hint="eastAsia" w:ascii="黑体" w:eastAsia="黑体"/>
          <w:b/>
          <w:sz w:val="32"/>
          <w:szCs w:val="32"/>
        </w:rPr>
        <w:t>六、国有资本经营预算财</w:t>
      </w:r>
      <w:r>
        <w:rPr>
          <w:rFonts w:ascii="黑体" w:eastAsia="黑体"/>
          <w:b/>
          <w:sz w:val="32"/>
          <w:szCs w:val="32"/>
        </w:rPr>
        <w:t>政拨款</w:t>
      </w:r>
      <w:r>
        <w:rPr>
          <w:rFonts w:hint="eastAsia" w:ascii="黑体" w:eastAsia="黑体"/>
          <w:b/>
          <w:sz w:val="32"/>
          <w:szCs w:val="32"/>
        </w:rPr>
        <w:t>收支情况</w:t>
      </w:r>
    </w:p>
    <w:p w14:paraId="2F62380F">
      <w:pPr>
        <w:ind w:firstLine="614" w:firstLineChars="192"/>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w:t>
      </w:r>
      <w:r>
        <w:rPr>
          <w:rFonts w:ascii="仿宋_GB2312" w:eastAsia="仿宋_GB2312"/>
          <w:sz w:val="32"/>
          <w:szCs w:val="32"/>
        </w:rPr>
        <w:t>拨款</w:t>
      </w:r>
      <w:r>
        <w:rPr>
          <w:rFonts w:hint="eastAsia" w:ascii="仿宋_GB2312" w:eastAsia="仿宋_GB2312"/>
          <w:sz w:val="32"/>
          <w:szCs w:val="32"/>
        </w:rPr>
        <w:t>收入总</w:t>
      </w:r>
      <w:r>
        <w:rPr>
          <w:rFonts w:ascii="仿宋_GB2312" w:eastAsia="仿宋_GB2312"/>
          <w:sz w:val="32"/>
          <w:szCs w:val="32"/>
        </w:rPr>
        <w:t>计0</w:t>
      </w:r>
      <w:r>
        <w:rPr>
          <w:rFonts w:hint="eastAsia" w:ascii="仿宋_GB2312" w:eastAsia="仿宋_GB2312"/>
          <w:sz w:val="32"/>
          <w:szCs w:val="32"/>
        </w:rPr>
        <w:t>万元，国有资本经营预算财政</w:t>
      </w:r>
      <w:r>
        <w:rPr>
          <w:rFonts w:ascii="仿宋_GB2312" w:eastAsia="仿宋_GB2312"/>
          <w:sz w:val="32"/>
          <w:szCs w:val="32"/>
        </w:rPr>
        <w:t>拨款</w:t>
      </w:r>
      <w:r>
        <w:rPr>
          <w:rFonts w:hint="eastAsia" w:ascii="仿宋_GB2312" w:eastAsia="仿宋_GB2312"/>
          <w:sz w:val="32"/>
          <w:szCs w:val="32"/>
        </w:rPr>
        <w:t>支出总</w:t>
      </w:r>
      <w:r>
        <w:rPr>
          <w:rFonts w:ascii="仿宋_GB2312" w:eastAsia="仿宋_GB2312"/>
          <w:sz w:val="32"/>
          <w:szCs w:val="32"/>
        </w:rPr>
        <w:t>计0</w:t>
      </w:r>
      <w:r>
        <w:rPr>
          <w:rFonts w:hint="eastAsia" w:ascii="仿宋_GB2312" w:eastAsia="仿宋_GB2312"/>
          <w:sz w:val="32"/>
          <w:szCs w:val="32"/>
        </w:rPr>
        <w:t>万元。</w:t>
      </w:r>
    </w:p>
    <w:p w14:paraId="457268F8">
      <w:pPr>
        <w:spacing w:line="580" w:lineRule="exact"/>
        <w:ind w:firstLine="627" w:firstLineChars="196"/>
        <w:rPr>
          <w:rFonts w:hint="eastAsia" w:ascii="黑体" w:eastAsia="黑体"/>
          <w:sz w:val="32"/>
          <w:szCs w:val="32"/>
        </w:rPr>
      </w:pPr>
      <w:r>
        <w:rPr>
          <w:rFonts w:hint="eastAsia" w:ascii="黑体" w:eastAsia="黑体"/>
          <w:b/>
          <w:sz w:val="32"/>
          <w:szCs w:val="32"/>
        </w:rPr>
        <w:t>七、财政拨款基本支出决算情况说明</w:t>
      </w:r>
    </w:p>
    <w:p w14:paraId="4982CB9F">
      <w:pPr>
        <w:tabs>
          <w:tab w:val="center" w:pos="6979"/>
        </w:tabs>
        <w:spacing w:line="580" w:lineRule="exact"/>
        <w:ind w:firstLine="627" w:firstLineChars="196"/>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年度使用一般公共预算财政拨款安排基本支出</w:t>
      </w:r>
      <w:r>
        <w:rPr>
          <w:rFonts w:ascii="仿宋_GB2312" w:eastAsia="仿宋_GB2312"/>
          <w:sz w:val="32"/>
          <w:szCs w:val="32"/>
        </w:rPr>
        <w:t>8.52</w:t>
      </w:r>
      <w:r>
        <w:rPr>
          <w:rFonts w:hint="eastAsia" w:ascii="仿宋_GB2312" w:eastAsia="仿宋_GB2312"/>
          <w:sz w:val="32"/>
          <w:szCs w:val="32"/>
        </w:rPr>
        <w:t>万元，使用政府性基金财政拨款安排基本支出</w:t>
      </w:r>
      <w:r>
        <w:rPr>
          <w:rFonts w:ascii="仿宋_GB2312" w:eastAsia="仿宋_GB2312"/>
          <w:sz w:val="32"/>
          <w:szCs w:val="32"/>
        </w:rPr>
        <w:t>0</w:t>
      </w:r>
      <w:r>
        <w:rPr>
          <w:rFonts w:hint="eastAsia" w:ascii="仿宋_GB2312" w:eastAsia="仿宋_GB2312"/>
          <w:sz w:val="32"/>
          <w:szCs w:val="32"/>
        </w:rPr>
        <w:t>万元，（1）工资福利支出包括基本工资</w:t>
      </w:r>
      <w:r>
        <w:rPr>
          <w:rFonts w:ascii="仿宋_GB2312" w:eastAsia="仿宋_GB2312"/>
          <w:sz w:val="32"/>
          <w:szCs w:val="32"/>
        </w:rPr>
        <w:t>、津贴补贴、奖金、伙食补助费、绩效工资、</w:t>
      </w:r>
      <w:r>
        <w:rPr>
          <w:rFonts w:hint="eastAsia" w:ascii="仿宋_GB2312" w:eastAsia="仿宋_GB2312"/>
          <w:sz w:val="32"/>
          <w:szCs w:val="32"/>
        </w:rPr>
        <w:t>其他</w:t>
      </w:r>
      <w:r>
        <w:rPr>
          <w:rFonts w:ascii="仿宋_GB2312" w:eastAsia="仿宋_GB2312"/>
          <w:sz w:val="32"/>
          <w:szCs w:val="32"/>
        </w:rPr>
        <w:t>社会保障缴费、其他工资福利</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rPr>
        <w:t>；（2）商品和服务支出包括</w:t>
      </w:r>
      <w:r>
        <w:rPr>
          <w:rFonts w:ascii="仿宋_GB2312" w:eastAsia="仿宋_GB2312"/>
          <w:sz w:val="32"/>
          <w:szCs w:val="32"/>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rPr>
        <w:t>；（3）对个人和家庭补助支出包括</w:t>
      </w:r>
      <w:r>
        <w:rPr>
          <w:rFonts w:ascii="仿宋_GB2312" w:eastAsia="仿宋_GB2312"/>
          <w:sz w:val="32"/>
          <w:szCs w:val="32"/>
        </w:rPr>
        <w:t>离休费、退休费、抚恤金、生活补助、</w:t>
      </w:r>
      <w:r>
        <w:rPr>
          <w:rFonts w:hint="eastAsia" w:ascii="仿宋_GB2312" w:eastAsia="仿宋_GB2312"/>
          <w:sz w:val="32"/>
          <w:szCs w:val="32"/>
        </w:rPr>
        <w:t>救济费</w:t>
      </w:r>
      <w:r>
        <w:rPr>
          <w:rFonts w:ascii="仿宋_GB2312" w:eastAsia="仿宋_GB2312"/>
          <w:sz w:val="32"/>
          <w:szCs w:val="32"/>
        </w:rPr>
        <w:t>、医疗费</w:t>
      </w:r>
      <w:r>
        <w:rPr>
          <w:rFonts w:hint="eastAsia" w:ascii="仿宋_GB2312" w:eastAsia="仿宋_GB2312"/>
          <w:sz w:val="32"/>
          <w:szCs w:val="32"/>
        </w:rPr>
        <w:t>补助</w:t>
      </w:r>
      <w:r>
        <w:rPr>
          <w:rFonts w:ascii="仿宋_GB2312" w:eastAsia="仿宋_GB2312"/>
          <w:sz w:val="32"/>
          <w:szCs w:val="32"/>
        </w:rPr>
        <w:t>、助学金、奖励金</w:t>
      </w:r>
      <w:r>
        <w:rPr>
          <w:rFonts w:hint="eastAsia" w:ascii="仿宋_GB2312" w:eastAsia="仿宋_GB2312"/>
          <w:sz w:val="32"/>
          <w:szCs w:val="32"/>
        </w:rPr>
        <w:t>、</w:t>
      </w:r>
      <w:r>
        <w:rPr>
          <w:rFonts w:ascii="仿宋_GB2312" w:eastAsia="仿宋_GB2312"/>
          <w:sz w:val="32"/>
          <w:szCs w:val="32"/>
        </w:rPr>
        <w:t>其他对个人和家庭的补助</w:t>
      </w:r>
      <w:r>
        <w:rPr>
          <w:rFonts w:hint="eastAsia" w:ascii="仿宋_GB2312" w:eastAsia="仿宋_GB2312"/>
          <w:sz w:val="32"/>
          <w:szCs w:val="32"/>
        </w:rPr>
        <w:t>等</w:t>
      </w:r>
      <w:r>
        <w:rPr>
          <w:rFonts w:ascii="仿宋_GB2312" w:eastAsia="仿宋_GB2312"/>
          <w:sz w:val="32"/>
          <w:szCs w:val="32"/>
        </w:rPr>
        <w:t>支出</w:t>
      </w:r>
      <w:r>
        <w:rPr>
          <w:rFonts w:hint="eastAsia" w:ascii="仿宋_GB2312" w:eastAsia="仿宋_GB2312"/>
          <w:sz w:val="32"/>
          <w:szCs w:val="32"/>
        </w:rPr>
        <w:t>。（4）其他资本性支出包括</w:t>
      </w:r>
      <w:r>
        <w:rPr>
          <w:rFonts w:ascii="仿宋_GB2312" w:eastAsia="仿宋_GB2312"/>
          <w:sz w:val="32"/>
          <w:szCs w:val="32"/>
        </w:rPr>
        <w:t>办公设备购置、专用设备购置</w:t>
      </w:r>
      <w:r>
        <w:rPr>
          <w:rFonts w:hint="eastAsia" w:ascii="仿宋_GB2312" w:eastAsia="仿宋_GB2312"/>
          <w:sz w:val="32"/>
          <w:szCs w:val="32"/>
        </w:rPr>
        <w:t>等</w:t>
      </w:r>
      <w:r>
        <w:rPr>
          <w:rFonts w:ascii="仿宋_GB2312" w:eastAsia="仿宋_GB2312"/>
          <w:sz w:val="32"/>
          <w:szCs w:val="32"/>
        </w:rPr>
        <w:t>。</w:t>
      </w:r>
    </w:p>
    <w:p w14:paraId="066A9EBF">
      <w:pPr>
        <w:pStyle w:val="6"/>
        <w:rPr>
          <w:rFonts w:hint="eastAsia"/>
        </w:rPr>
      </w:pPr>
    </w:p>
    <w:p w14:paraId="054EBB3C">
      <w:pPr>
        <w:tabs>
          <w:tab w:val="center" w:pos="6979"/>
        </w:tabs>
        <w:jc w:val="center"/>
        <w:rPr>
          <w:rFonts w:hint="eastAsia" w:ascii="方正小标宋简体" w:hAnsi="方正小标宋简体" w:eastAsia="方正小标宋简体" w:cs="方正小标宋简体"/>
          <w:b/>
          <w:spacing w:val="40"/>
          <w:kern w:val="0"/>
          <w:sz w:val="36"/>
          <w:szCs w:val="36"/>
        </w:rPr>
      </w:pPr>
      <w:r>
        <w:rPr>
          <w:rFonts w:hint="eastAsia" w:ascii="方正小标宋简体" w:hAnsi="方正小标宋简体" w:eastAsia="方正小标宋简体" w:cs="方正小标宋简体"/>
          <w:b/>
          <w:bCs/>
          <w:spacing w:val="40"/>
          <w:kern w:val="0"/>
          <w:sz w:val="36"/>
          <w:szCs w:val="36"/>
        </w:rPr>
        <w:t>第三部分</w:t>
      </w:r>
      <w:r>
        <w:rPr>
          <w:rFonts w:hint="eastAsia" w:ascii="方正小标宋简体" w:hAnsi="方正小标宋简体" w:eastAsia="方正小标宋简体" w:cs="方正小标宋简体"/>
          <w:b/>
          <w:spacing w:val="40"/>
          <w:sz w:val="36"/>
          <w:szCs w:val="36"/>
        </w:rPr>
        <w:t>202</w:t>
      </w:r>
      <w:r>
        <w:rPr>
          <w:rFonts w:hint="eastAsia" w:ascii="方正小标宋简体" w:hAnsi="方正小标宋简体" w:eastAsia="方正小标宋简体" w:cs="方正小标宋简体"/>
          <w:b/>
          <w:spacing w:val="40"/>
          <w:sz w:val="36"/>
          <w:szCs w:val="36"/>
          <w:lang w:val="en-US" w:eastAsia="zh-CN"/>
        </w:rPr>
        <w:t>4</w:t>
      </w:r>
      <w:r>
        <w:rPr>
          <w:rFonts w:hint="eastAsia" w:ascii="方正小标宋简体" w:hAnsi="方正小标宋简体" w:eastAsia="方正小标宋简体" w:cs="方正小标宋简体"/>
          <w:b/>
          <w:spacing w:val="40"/>
          <w:sz w:val="36"/>
          <w:szCs w:val="36"/>
        </w:rPr>
        <w:t>年度</w:t>
      </w:r>
      <w:r>
        <w:rPr>
          <w:rFonts w:hint="eastAsia" w:ascii="方正小标宋简体" w:hAnsi="方正小标宋简体" w:eastAsia="方正小标宋简体" w:cs="方正小标宋简体"/>
          <w:b/>
          <w:spacing w:val="40"/>
          <w:kern w:val="0"/>
          <w:sz w:val="36"/>
          <w:szCs w:val="36"/>
        </w:rPr>
        <w:t>其他重要事项的情况说明</w:t>
      </w:r>
    </w:p>
    <w:p w14:paraId="1E699BA4">
      <w:pPr>
        <w:spacing w:line="560" w:lineRule="exact"/>
        <w:ind w:firstLine="640" w:firstLineChars="200"/>
        <w:rPr>
          <w:rFonts w:hint="eastAsia" w:ascii="黑体" w:eastAsia="黑体"/>
          <w:sz w:val="32"/>
          <w:szCs w:val="32"/>
        </w:rPr>
      </w:pPr>
      <w:r>
        <w:rPr>
          <w:rFonts w:hint="eastAsia" w:ascii="黑体" w:eastAsia="黑体"/>
          <w:sz w:val="32"/>
          <w:szCs w:val="32"/>
        </w:rPr>
        <w:t>一、“三公”经费财政拨款决算情况</w:t>
      </w:r>
    </w:p>
    <w:p w14:paraId="7EC003F0">
      <w:pPr>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lang w:eastAsia="zh-CN"/>
        </w:rPr>
        <w:t>2024</w:t>
      </w:r>
      <w:r>
        <w:rPr>
          <w:rFonts w:hint="eastAsia" w:ascii="仿宋_GB2312" w:eastAsia="仿宋_GB2312"/>
          <w:sz w:val="32"/>
          <w:szCs w:val="32"/>
        </w:rPr>
        <w:t>年度“三公”经费财政拨款决算数</w:t>
      </w:r>
      <w:r>
        <w:rPr>
          <w:rFonts w:ascii="仿宋_GB2312" w:eastAsia="仿宋_GB2312"/>
          <w:sz w:val="32"/>
          <w:szCs w:val="32"/>
        </w:rPr>
        <w:t>0</w:t>
      </w:r>
      <w:r>
        <w:rPr>
          <w:rFonts w:hint="eastAsia" w:ascii="仿宋_GB2312" w:eastAsia="仿宋_GB2312"/>
          <w:sz w:val="32"/>
          <w:szCs w:val="32"/>
        </w:rPr>
        <w:t>万元，比</w:t>
      </w:r>
      <w:r>
        <w:rPr>
          <w:rFonts w:hint="eastAsia" w:ascii="仿宋_GB2312" w:eastAsia="仿宋_GB2312"/>
          <w:sz w:val="32"/>
          <w:szCs w:val="32"/>
          <w:lang w:eastAsia="zh-CN"/>
        </w:rPr>
        <w:t>2024</w:t>
      </w:r>
      <w:r>
        <w:rPr>
          <w:rFonts w:hint="eastAsia" w:ascii="仿宋_GB2312" w:eastAsia="仿宋_GB2312"/>
          <w:sz w:val="32"/>
          <w:szCs w:val="32"/>
        </w:rPr>
        <w:t>年度“三公”经费财政拨款年初预算</w:t>
      </w:r>
      <w:r>
        <w:rPr>
          <w:rFonts w:ascii="仿宋_GB2312" w:eastAsia="仿宋_GB2312"/>
          <w:sz w:val="32"/>
          <w:szCs w:val="32"/>
        </w:rPr>
        <w:t>0</w:t>
      </w:r>
      <w:r>
        <w:rPr>
          <w:rFonts w:hint="eastAsia" w:ascii="仿宋_GB2312" w:eastAsia="仿宋_GB2312"/>
          <w:sz w:val="32"/>
          <w:szCs w:val="32"/>
        </w:rPr>
        <w:t>万元增加（减少）</w:t>
      </w:r>
      <w:r>
        <w:rPr>
          <w:rFonts w:ascii="仿宋_GB2312" w:eastAsia="仿宋_GB2312"/>
          <w:sz w:val="32"/>
          <w:szCs w:val="32"/>
        </w:rPr>
        <w:t>0</w:t>
      </w:r>
      <w:r>
        <w:rPr>
          <w:rFonts w:hint="eastAsia" w:ascii="仿宋_GB2312" w:eastAsia="仿宋_GB2312"/>
          <w:sz w:val="32"/>
          <w:szCs w:val="32"/>
        </w:rPr>
        <w:t>万元。</w:t>
      </w:r>
    </w:p>
    <w:p w14:paraId="7C4CEB32">
      <w:pPr>
        <w:tabs>
          <w:tab w:val="center" w:pos="6979"/>
        </w:tabs>
        <w:ind w:firstLine="633" w:firstLineChars="198"/>
        <w:rPr>
          <w:rFonts w:hint="eastAsia" w:ascii="黑体" w:eastAsia="黑体"/>
          <w:sz w:val="32"/>
          <w:szCs w:val="32"/>
        </w:rPr>
      </w:pPr>
      <w:r>
        <w:rPr>
          <w:rFonts w:hint="eastAsia" w:ascii="黑体" w:eastAsia="黑体"/>
          <w:sz w:val="32"/>
          <w:szCs w:val="32"/>
        </w:rPr>
        <w:t>二、机关运行经费支出情况</w:t>
      </w:r>
    </w:p>
    <w:p w14:paraId="020FA855">
      <w:pPr>
        <w:ind w:firstLine="614" w:firstLineChars="192"/>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hint="eastAsia" w:ascii="仿宋_GB2312" w:eastAsia="仿宋_GB2312"/>
          <w:sz w:val="32"/>
          <w:szCs w:val="32"/>
          <w:lang w:eastAsia="zh-CN"/>
        </w:rPr>
        <w:t>机关运行经费</w:t>
      </w:r>
      <w:r>
        <w:rPr>
          <w:rFonts w:hint="eastAsia" w:ascii="仿宋_GB2312" w:eastAsia="仿宋_GB2312"/>
          <w:sz w:val="32"/>
          <w:szCs w:val="32"/>
        </w:rPr>
        <w:t>支出合计</w:t>
      </w:r>
      <w:r>
        <w:rPr>
          <w:rFonts w:hint="eastAsia" w:ascii="仿宋_GB2312" w:eastAsia="仿宋_GB2312"/>
          <w:sz w:val="32"/>
          <w:szCs w:val="32"/>
          <w:lang w:val="en-US" w:eastAsia="zh-CN"/>
        </w:rPr>
        <w:t>8.52</w:t>
      </w:r>
      <w:r>
        <w:rPr>
          <w:rFonts w:hint="eastAsia" w:ascii="仿宋_GB2312" w:eastAsia="仿宋_GB2312"/>
          <w:sz w:val="32"/>
          <w:szCs w:val="32"/>
        </w:rPr>
        <w:t>万元。</w:t>
      </w:r>
    </w:p>
    <w:p w14:paraId="4CF196DB">
      <w:pPr>
        <w:ind w:left="540"/>
        <w:rPr>
          <w:rFonts w:hint="eastAsia" w:ascii="黑体" w:eastAsia="黑体"/>
          <w:sz w:val="32"/>
          <w:szCs w:val="32"/>
        </w:rPr>
      </w:pPr>
      <w:r>
        <w:rPr>
          <w:rFonts w:hint="eastAsia" w:ascii="黑体" w:eastAsia="黑体"/>
          <w:sz w:val="32"/>
          <w:szCs w:val="32"/>
        </w:rPr>
        <w:t>三、政府采购支出情况</w:t>
      </w:r>
    </w:p>
    <w:p w14:paraId="30AC87A1">
      <w:pPr>
        <w:ind w:firstLine="614" w:firstLineChars="192"/>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年度政府采购支出总额</w:t>
      </w:r>
      <w:r>
        <w:rPr>
          <w:rFonts w:ascii="仿宋_GB2312" w:eastAsia="仿宋_GB2312"/>
          <w:sz w:val="32"/>
          <w:szCs w:val="32"/>
        </w:rPr>
        <w:t>19.53</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19.53</w:t>
      </w:r>
      <w:r>
        <w:rPr>
          <w:rFonts w:hint="eastAsia" w:ascii="仿宋_GB2312" w:eastAsia="仿宋_GB2312"/>
          <w:sz w:val="32"/>
          <w:szCs w:val="32"/>
        </w:rPr>
        <w:t>万元。授予中小企业合同金额</w:t>
      </w:r>
      <w:r>
        <w:rPr>
          <w:rFonts w:ascii="仿宋_GB2312" w:eastAsia="仿宋_GB2312"/>
          <w:sz w:val="32"/>
          <w:szCs w:val="32"/>
        </w:rPr>
        <w:t>19.53</w:t>
      </w:r>
      <w:r>
        <w:rPr>
          <w:rFonts w:hint="eastAsia" w:ascii="仿宋_GB2312" w:eastAsia="仿宋_GB2312"/>
          <w:sz w:val="32"/>
          <w:szCs w:val="32"/>
        </w:rPr>
        <w:t>万元，占政府采购支出总额的</w:t>
      </w:r>
      <w:r>
        <w:rPr>
          <w:rFonts w:hint="eastAsia" w:ascii="仿宋_GB2312" w:eastAsia="仿宋_GB2312"/>
          <w:sz w:val="32"/>
          <w:szCs w:val="32"/>
          <w:lang w:eastAsia="zh-CN"/>
        </w:rPr>
        <w:t>100</w:t>
      </w:r>
      <w:r>
        <w:rPr>
          <w:rFonts w:hint="eastAsia" w:ascii="仿宋_GB2312" w:eastAsia="仿宋_GB2312"/>
          <w:sz w:val="32"/>
          <w:szCs w:val="32"/>
        </w:rPr>
        <w:t>%，其中：授予小微企业合同金额</w:t>
      </w:r>
      <w:r>
        <w:rPr>
          <w:rFonts w:ascii="仿宋_GB2312" w:eastAsia="仿宋_GB2312"/>
          <w:sz w:val="32"/>
          <w:szCs w:val="32"/>
        </w:rPr>
        <w:t>19.53</w:t>
      </w:r>
      <w:r>
        <w:rPr>
          <w:rFonts w:hint="eastAsia" w:ascii="仿宋_GB2312" w:eastAsia="仿宋_GB2312"/>
          <w:sz w:val="32"/>
          <w:szCs w:val="32"/>
        </w:rPr>
        <w:t>万元，占政府采购支出总额的</w:t>
      </w:r>
      <w:r>
        <w:rPr>
          <w:rFonts w:ascii="仿宋_GB2312" w:eastAsia="仿宋_GB2312"/>
          <w:sz w:val="32"/>
          <w:szCs w:val="32"/>
        </w:rPr>
        <w:t>100</w:t>
      </w:r>
      <w:r>
        <w:rPr>
          <w:rFonts w:hint="eastAsia" w:ascii="仿宋_GB2312" w:eastAsia="仿宋_GB2312"/>
          <w:sz w:val="32"/>
          <w:szCs w:val="32"/>
        </w:rPr>
        <w:t>%。</w:t>
      </w:r>
    </w:p>
    <w:p w14:paraId="2C208BD7">
      <w:pPr>
        <w:ind w:firstLine="640" w:firstLineChars="200"/>
        <w:rPr>
          <w:rFonts w:hint="eastAsia" w:ascii="黑体" w:eastAsia="黑体"/>
          <w:sz w:val="32"/>
          <w:szCs w:val="32"/>
          <w:highlight w:val="yellow"/>
        </w:rPr>
      </w:pPr>
      <w:r>
        <w:rPr>
          <w:rFonts w:hint="eastAsia" w:ascii="黑体" w:eastAsia="黑体"/>
          <w:sz w:val="32"/>
          <w:szCs w:val="32"/>
          <w:highlight w:val="none"/>
        </w:rPr>
        <w:t>四、国有资产占用情况</w:t>
      </w:r>
    </w:p>
    <w:p w14:paraId="4AE00C41">
      <w:pPr>
        <w:ind w:firstLine="614" w:firstLineChars="19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本单位不涉及。</w:t>
      </w:r>
    </w:p>
    <w:p w14:paraId="48905E02">
      <w:pPr>
        <w:ind w:firstLine="614" w:firstLineChars="192"/>
        <w:rPr>
          <w:rFonts w:ascii="黑体" w:eastAsia="黑体"/>
          <w:sz w:val="32"/>
          <w:szCs w:val="32"/>
        </w:rPr>
      </w:pPr>
      <w:r>
        <w:rPr>
          <w:rFonts w:hint="eastAsia" w:ascii="黑体" w:eastAsia="黑体"/>
          <w:sz w:val="32"/>
          <w:szCs w:val="32"/>
        </w:rPr>
        <w:t>五</w:t>
      </w:r>
      <w:r>
        <w:rPr>
          <w:rFonts w:ascii="黑体" w:eastAsia="黑体"/>
          <w:sz w:val="32"/>
          <w:szCs w:val="32"/>
        </w:rPr>
        <w:t>、政府购买服务</w:t>
      </w:r>
      <w:r>
        <w:rPr>
          <w:rFonts w:hint="eastAsia" w:ascii="黑体" w:eastAsia="黑体"/>
          <w:sz w:val="32"/>
          <w:szCs w:val="32"/>
        </w:rPr>
        <w:t>支出</w:t>
      </w:r>
      <w:r>
        <w:rPr>
          <w:rFonts w:ascii="黑体" w:eastAsia="黑体"/>
          <w:sz w:val="32"/>
          <w:szCs w:val="32"/>
        </w:rPr>
        <w:t>说明</w:t>
      </w:r>
    </w:p>
    <w:p w14:paraId="4E3836C3">
      <w:pPr>
        <w:ind w:firstLine="614" w:firstLineChars="192"/>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sz w:val="32"/>
          <w:szCs w:val="32"/>
        </w:rPr>
        <w:t>政府购买服务决算21.67</w:t>
      </w:r>
      <w:r>
        <w:rPr>
          <w:rFonts w:hint="eastAsia" w:ascii="仿宋_GB2312" w:eastAsia="仿宋_GB2312"/>
          <w:sz w:val="32"/>
          <w:szCs w:val="32"/>
        </w:rPr>
        <w:t>万元。</w:t>
      </w:r>
    </w:p>
    <w:p w14:paraId="03B3C69B">
      <w:pPr>
        <w:ind w:firstLine="640" w:firstLineChars="200"/>
        <w:jc w:val="left"/>
        <w:rPr>
          <w:rFonts w:hint="eastAsia" w:ascii="仿宋_GB2312" w:eastAsia="仿宋_GB2312"/>
          <w:color w:val="000000"/>
          <w:sz w:val="32"/>
          <w:szCs w:val="32"/>
        </w:rPr>
      </w:pPr>
      <w:r>
        <w:rPr>
          <w:rFonts w:hint="eastAsia" w:ascii="黑体" w:eastAsia="黑体"/>
          <w:sz w:val="32"/>
          <w:szCs w:val="32"/>
        </w:rPr>
        <w:t>六、</w:t>
      </w:r>
      <w:r>
        <w:rPr>
          <w:rFonts w:ascii="黑体" w:eastAsia="黑体"/>
          <w:sz w:val="32"/>
          <w:szCs w:val="32"/>
        </w:rPr>
        <w:t>专业名词解释</w:t>
      </w:r>
    </w:p>
    <w:p w14:paraId="1B2BBF61">
      <w:pPr>
        <w:ind w:firstLine="640" w:firstLineChars="200"/>
        <w:rPr>
          <w:rFonts w:hint="eastAsia" w:ascii="仿宋_GB2312" w:eastAsia="仿宋_GB2312"/>
          <w:sz w:val="32"/>
          <w:szCs w:val="32"/>
        </w:rPr>
      </w:pPr>
      <w:r>
        <w:rPr>
          <w:rFonts w:hint="eastAsia" w:ascii="仿宋_GB2312" w:eastAsia="仿宋_GB2312"/>
          <w:sz w:val="32"/>
          <w:szCs w:val="32"/>
        </w:rPr>
        <w:t>1.基本支出：指为保障机构正常运转、完成日常工作任务而发生的人员支出和公用支出。</w:t>
      </w:r>
    </w:p>
    <w:p w14:paraId="41FAACE0">
      <w:pPr>
        <w:ind w:firstLine="640" w:firstLineChars="200"/>
        <w:rPr>
          <w:rFonts w:hint="eastAsia" w:ascii="仿宋_GB2312" w:eastAsia="仿宋_GB2312"/>
          <w:sz w:val="32"/>
          <w:szCs w:val="32"/>
        </w:rPr>
      </w:pPr>
      <w:r>
        <w:rPr>
          <w:rFonts w:hint="eastAsia" w:ascii="仿宋_GB2312" w:eastAsia="仿宋_GB2312"/>
          <w:sz w:val="32"/>
          <w:szCs w:val="32"/>
        </w:rPr>
        <w:t>2.项目支出：指在基本支出之外为完成特定行政任务或事业发展目标所发生的支出。</w:t>
      </w:r>
    </w:p>
    <w:p w14:paraId="341A9F12">
      <w:pPr>
        <w:ind w:firstLine="640" w:firstLineChars="200"/>
        <w:rPr>
          <w:rFonts w:hint="eastAsia" w:ascii="仿宋_GB2312" w:hAnsi="宋体" w:eastAsia="仿宋_GB2312"/>
          <w:sz w:val="32"/>
          <w:szCs w:val="32"/>
        </w:rPr>
      </w:pPr>
      <w:r>
        <w:rPr>
          <w:rFonts w:hint="eastAsia" w:ascii="仿宋_GB2312" w:eastAsia="仿宋_GB2312"/>
          <w:sz w:val="32"/>
          <w:szCs w:val="32"/>
        </w:rPr>
        <w:t>3.“三公”经费：</w:t>
      </w:r>
      <w:r>
        <w:rPr>
          <w:rFonts w:hint="eastAsia" w:ascii="仿宋_GB2312" w:hAnsi="宋体" w:eastAsia="仿宋_GB2312"/>
          <w:sz w:val="32"/>
          <w:szCs w:val="32"/>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097084AD">
      <w:pPr>
        <w:ind w:firstLine="640" w:firstLineChars="200"/>
        <w:rPr>
          <w:rFonts w:hint="eastAsia" w:ascii="仿宋_GB2312" w:hAnsi="宋体"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机关运行经费：</w:t>
      </w:r>
      <w:r>
        <w:rPr>
          <w:rFonts w:hint="eastAsia" w:ascii="仿宋_GB2312" w:hAnsi="宋体" w:eastAsia="仿宋_GB2312"/>
          <w:sz w:val="32"/>
          <w:szCs w:val="32"/>
        </w:rPr>
        <w:t>指为</w:t>
      </w:r>
      <w:r>
        <w:rPr>
          <w:rFonts w:ascii="仿宋_GB2312" w:hAnsi="宋体" w:eastAsia="仿宋_GB2312"/>
          <w:sz w:val="32"/>
          <w:szCs w:val="32"/>
        </w:rPr>
        <w:t>保障</w:t>
      </w:r>
      <w:r>
        <w:rPr>
          <w:rFonts w:hint="eastAsia" w:ascii="仿宋_GB2312" w:hAnsi="宋体" w:eastAsia="仿宋_GB2312"/>
          <w:sz w:val="32"/>
          <w:szCs w:val="32"/>
        </w:rPr>
        <w:t>行政单位（含参照公务员法管理事业单位）运行用于</w:t>
      </w:r>
      <w:r>
        <w:rPr>
          <w:rFonts w:ascii="仿宋_GB2312" w:hAnsi="宋体" w:eastAsia="仿宋_GB2312"/>
          <w:sz w:val="32"/>
          <w:szCs w:val="32"/>
        </w:rPr>
        <w:t>购买货物和服务的各项资金</w:t>
      </w:r>
      <w:r>
        <w:rPr>
          <w:rFonts w:hint="eastAsia" w:ascii="仿宋_GB2312" w:hAnsi="宋体" w:eastAsia="仿宋_GB2312"/>
          <w:sz w:val="32"/>
          <w:szCs w:val="32"/>
        </w:rPr>
        <w:t>，包括办公及印刷费、邮电费、差旅费、会议费、福利费、日常维修费、专用材料及一般设备购置费、办公用房水电费、办公用房取暖费、办公用房物业管理费、公务用车运行维护费以及其他费用。</w:t>
      </w:r>
    </w:p>
    <w:p w14:paraId="2E6A4456">
      <w:pPr>
        <w:ind w:firstLine="480" w:firstLineChars="150"/>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政府采购</w:t>
      </w:r>
      <w:r>
        <w:rPr>
          <w:rFonts w:ascii="仿宋_GB2312" w:eastAsia="仿宋_GB2312"/>
          <w:sz w:val="32"/>
          <w:szCs w:val="32"/>
        </w:rPr>
        <w:t>：</w:t>
      </w:r>
      <w:r>
        <w:rPr>
          <w:rFonts w:hint="eastAsia" w:ascii="仿宋_GB2312" w:eastAsia="仿宋_GB2312"/>
          <w:sz w:val="32"/>
          <w:szCs w:val="32"/>
        </w:rPr>
        <w:t>指</w:t>
      </w:r>
      <w:r>
        <w:rPr>
          <w:rFonts w:ascii="仿宋_GB2312" w:eastAsia="仿宋_GB2312"/>
          <w:sz w:val="32"/>
          <w:szCs w:val="32"/>
        </w:rPr>
        <w:t>各级国家机关、事业单位和团体组织，使用</w:t>
      </w:r>
      <w:r>
        <w:rPr>
          <w:rFonts w:hint="eastAsia" w:ascii="仿宋_GB2312" w:eastAsia="仿宋_GB2312"/>
          <w:sz w:val="32"/>
          <w:szCs w:val="32"/>
        </w:rPr>
        <w:t>财政性</w:t>
      </w:r>
      <w:r>
        <w:rPr>
          <w:rFonts w:ascii="仿宋_GB2312" w:eastAsia="仿宋_GB2312"/>
          <w:sz w:val="32"/>
          <w:szCs w:val="32"/>
        </w:rPr>
        <w:t>资金采购依法制定的集中目录以内的或者采购限额标准以上的货物、工程和服务的行为</w:t>
      </w:r>
      <w:r>
        <w:rPr>
          <w:rFonts w:hint="eastAsia" w:ascii="仿宋_GB2312" w:eastAsia="仿宋_GB2312"/>
          <w:sz w:val="32"/>
          <w:szCs w:val="32"/>
        </w:rPr>
        <w:t>，</w:t>
      </w:r>
      <w:r>
        <w:rPr>
          <w:rFonts w:ascii="仿宋_GB2312" w:eastAsia="仿宋_GB2312"/>
          <w:sz w:val="32"/>
          <w:szCs w:val="32"/>
        </w:rPr>
        <w:t>是规范财政支出管理和强化预算约束的有效措施。</w:t>
      </w:r>
    </w:p>
    <w:p w14:paraId="6563BF42">
      <w:pPr>
        <w:ind w:firstLine="480" w:firstLineChars="150"/>
        <w:rPr>
          <w:rFonts w:hint="eastAsia" w:ascii="仿宋_GB2312" w:eastAsia="仿宋_GB2312"/>
          <w:sz w:val="32"/>
          <w:szCs w:val="32"/>
        </w:rPr>
      </w:pPr>
      <w:r>
        <w:rPr>
          <w:rFonts w:hint="eastAsia" w:ascii="仿宋_GB2312" w:eastAsia="仿宋_GB2312"/>
          <w:sz w:val="32"/>
          <w:szCs w:val="32"/>
        </w:rPr>
        <w:t>6</w:t>
      </w:r>
      <w:r>
        <w:rPr>
          <w:rFonts w:ascii="仿宋_GB2312" w:eastAsia="仿宋_GB2312"/>
          <w:sz w:val="32"/>
          <w:szCs w:val="32"/>
        </w:rPr>
        <w:t>.政府购买服务：</w:t>
      </w:r>
      <w:r>
        <w:rPr>
          <w:rFonts w:hint="eastAsia" w:ascii="仿宋_GB2312" w:eastAsia="仿宋_GB2312"/>
          <w:sz w:val="32"/>
          <w:szCs w:val="32"/>
        </w:rPr>
        <w:t>是指各级国家机关将属于自身职责范围且适合通过市场化方式提供的服务事项，按照政府采购方式和程序，交由符合条件的服务供应商承担，并根据服务数量和质量等因素向其支付费用的行为。</w:t>
      </w:r>
    </w:p>
    <w:p w14:paraId="746481CF">
      <w:pPr>
        <w:ind w:firstLine="632" w:firstLineChars="200"/>
        <w:rPr>
          <w:rFonts w:hint="eastAsia" w:ascii="仿宋_GB2312" w:hAnsi="Times New Roman" w:eastAsia="仿宋_GB2312" w:cs="Times New Roman"/>
          <w:b w:val="0"/>
          <w:bCs/>
          <w:color w:val="000000"/>
          <w:spacing w:val="-2"/>
          <w:sz w:val="32"/>
          <w:szCs w:val="32"/>
          <w:lang w:eastAsia="zh-CN"/>
        </w:rPr>
      </w:pPr>
      <w:r>
        <w:rPr>
          <w:rFonts w:hint="eastAsia" w:ascii="仿宋_GB2312" w:eastAsia="仿宋_GB2312"/>
          <w:b w:val="0"/>
          <w:bCs/>
          <w:color w:val="000000"/>
          <w:spacing w:val="-2"/>
          <w:sz w:val="32"/>
          <w:szCs w:val="32"/>
          <w:lang w:val="en-US" w:eastAsia="zh-CN"/>
        </w:rPr>
        <w:t>7.</w:t>
      </w:r>
      <w:r>
        <w:rPr>
          <w:rFonts w:hint="eastAsia" w:ascii="仿宋_GB2312" w:eastAsia="仿宋_GB2312"/>
          <w:b w:val="0"/>
          <w:bCs/>
          <w:color w:val="000000"/>
          <w:spacing w:val="-2"/>
          <w:sz w:val="32"/>
          <w:szCs w:val="32"/>
        </w:rPr>
        <w:t>各</w:t>
      </w:r>
      <w:r>
        <w:rPr>
          <w:rFonts w:hint="eastAsia" w:ascii="仿宋_GB2312" w:eastAsia="仿宋_GB2312"/>
          <w:b w:val="0"/>
          <w:bCs/>
          <w:color w:val="000000"/>
          <w:spacing w:val="-2"/>
          <w:sz w:val="32"/>
          <w:szCs w:val="32"/>
          <w:lang w:eastAsia="zh-CN"/>
        </w:rPr>
        <w:t>单位</w:t>
      </w:r>
      <w:r>
        <w:rPr>
          <w:rFonts w:hint="eastAsia" w:ascii="仿宋_GB2312" w:eastAsia="仿宋_GB2312"/>
          <w:b w:val="0"/>
          <w:bCs/>
          <w:color w:val="000000"/>
          <w:spacing w:val="-2"/>
          <w:sz w:val="32"/>
          <w:szCs w:val="32"/>
        </w:rPr>
        <w:t>需根据自身业务职能</w:t>
      </w:r>
      <w:r>
        <w:rPr>
          <w:rFonts w:hint="eastAsia" w:ascii="仿宋_GB2312" w:hAnsi="Times New Roman" w:eastAsia="仿宋_GB2312" w:cs="Times New Roman"/>
          <w:b w:val="0"/>
          <w:bCs/>
          <w:color w:val="000000"/>
          <w:spacing w:val="-2"/>
          <w:sz w:val="32"/>
          <w:szCs w:val="32"/>
        </w:rPr>
        <w:t>，</w:t>
      </w:r>
      <w:r>
        <w:rPr>
          <w:rFonts w:hint="eastAsia" w:ascii="仿宋_GB2312" w:hAnsi="Times New Roman" w:eastAsia="仿宋_GB2312" w:cs="Times New Roman"/>
          <w:b w:val="0"/>
          <w:bCs/>
          <w:color w:val="000000"/>
          <w:spacing w:val="-2"/>
          <w:sz w:val="32"/>
          <w:szCs w:val="32"/>
          <w:lang w:eastAsia="zh-CN"/>
        </w:rPr>
        <w:t>补充当年</w:t>
      </w:r>
      <w:r>
        <w:rPr>
          <w:rFonts w:hint="eastAsia" w:ascii="仿宋_GB2312" w:hAnsi="Times New Roman" w:eastAsia="仿宋_GB2312" w:cs="Times New Roman"/>
          <w:b w:val="0"/>
          <w:bCs/>
          <w:color w:val="000000"/>
          <w:spacing w:val="-2"/>
          <w:sz w:val="32"/>
          <w:szCs w:val="32"/>
          <w:lang w:val="en-US" w:eastAsia="zh-CN"/>
        </w:rPr>
        <w:t>使用的所有</w:t>
      </w:r>
      <w:r>
        <w:rPr>
          <w:rFonts w:hint="eastAsia" w:ascii="仿宋_GB2312" w:hAnsi="Times New Roman" w:eastAsia="仿宋_GB2312" w:cs="Times New Roman"/>
          <w:b w:val="0"/>
          <w:bCs/>
          <w:color w:val="000000"/>
          <w:spacing w:val="-2"/>
          <w:sz w:val="32"/>
          <w:szCs w:val="32"/>
          <w:lang w:eastAsia="zh-CN"/>
        </w:rPr>
        <w:t>支出功能分类项级科目名词解释，例如：</w:t>
      </w:r>
    </w:p>
    <w:p w14:paraId="23E411AF">
      <w:pPr>
        <w:numPr>
          <w:ilvl w:val="0"/>
          <w:numId w:val="0"/>
        </w:numPr>
        <w:ind w:firstLine="632" w:firstLineChars="200"/>
        <w:rPr>
          <w:rFonts w:hint="eastAsia" w:ascii="黑体" w:eastAsia="黑体"/>
          <w:sz w:val="32"/>
          <w:szCs w:val="32"/>
        </w:rPr>
      </w:pPr>
      <w:r>
        <w:rPr>
          <w:rFonts w:hint="eastAsia" w:ascii="仿宋_GB2312" w:hAnsi="Times New Roman" w:eastAsia="仿宋_GB2312" w:cs="Times New Roman"/>
          <w:b w:val="0"/>
          <w:bCs/>
          <w:color w:val="000000"/>
          <w:spacing w:val="-2"/>
          <w:sz w:val="32"/>
          <w:szCs w:val="32"/>
          <w:lang w:val="en-US" w:eastAsia="zh-CN"/>
        </w:rPr>
        <w:t>一般公共服务支出（类）</w:t>
      </w:r>
      <w:r>
        <w:rPr>
          <w:rFonts w:hint="eastAsia" w:ascii="仿宋_GB2312" w:eastAsia="仿宋_GB2312" w:cs="Times New Roman"/>
          <w:b w:val="0"/>
          <w:bCs/>
          <w:color w:val="000000"/>
          <w:spacing w:val="-2"/>
          <w:sz w:val="32"/>
          <w:szCs w:val="32"/>
          <w:lang w:val="en-US" w:eastAsia="zh-CN"/>
        </w:rPr>
        <w:t>社会工作事务</w:t>
      </w:r>
      <w:r>
        <w:rPr>
          <w:rFonts w:hint="eastAsia" w:ascii="仿宋_GB2312" w:hAnsi="Times New Roman" w:eastAsia="仿宋_GB2312" w:cs="Times New Roman"/>
          <w:b w:val="0"/>
          <w:bCs/>
          <w:color w:val="000000"/>
          <w:spacing w:val="-2"/>
          <w:sz w:val="32"/>
          <w:szCs w:val="32"/>
          <w:lang w:val="en-US" w:eastAsia="zh-CN"/>
        </w:rPr>
        <w:t>（款）</w:t>
      </w:r>
      <w:r>
        <w:rPr>
          <w:rFonts w:hint="eastAsia" w:ascii="仿宋_GB2312" w:eastAsia="仿宋_GB2312" w:cs="Times New Roman"/>
          <w:b w:val="0"/>
          <w:bCs/>
          <w:color w:val="000000"/>
          <w:spacing w:val="-2"/>
          <w:sz w:val="32"/>
          <w:szCs w:val="32"/>
          <w:lang w:val="en-US" w:eastAsia="zh-CN"/>
        </w:rPr>
        <w:t>：反映行政单位（包含实行公务员管理的事业单位）的基本支出。</w:t>
      </w:r>
      <w:bookmarkStart w:id="2" w:name="_GoBack"/>
      <w:bookmarkEnd w:id="2"/>
    </w:p>
    <w:p w14:paraId="2FDB3BE7">
      <w:pPr>
        <w:ind w:firstLine="1800" w:firstLineChars="500"/>
        <w:jc w:val="left"/>
        <w:rPr>
          <w:rFonts w:ascii="仿宋_GB2312"/>
          <w:szCs w:val="30"/>
        </w:rPr>
      </w:pPr>
      <w:r>
        <w:rPr>
          <w:rFonts w:hint="eastAsia" w:ascii="方正小标宋简体" w:hAnsi="方正小标宋简体" w:eastAsia="方正小标宋简体" w:cs="方正小标宋简体"/>
          <w:sz w:val="36"/>
          <w:szCs w:val="36"/>
        </w:rPr>
        <w:t>第四部分  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年度部门绩效评价情况</w:t>
      </w:r>
      <w:r>
        <w:rPr>
          <w:rFonts w:hint="eastAsia" w:ascii="黑体" w:eastAsia="黑体"/>
          <w:sz w:val="32"/>
          <w:szCs w:val="32"/>
          <w:highlight w:val="none"/>
          <w:lang w:val="en-US" w:eastAsia="zh-CN"/>
        </w:rPr>
        <w:t xml:space="preserve">  </w:t>
      </w:r>
    </w:p>
    <w:p w14:paraId="3060D3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14:paraId="7A63E3E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（一）机构设置及职责工作任务情况</w:t>
      </w:r>
    </w:p>
    <w:p w14:paraId="3F38B221">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中共北京市西城区委</w:t>
      </w:r>
      <w:r>
        <w:rPr>
          <w:rFonts w:hint="eastAsia" w:ascii="仿宋_GB2312" w:hAnsi="Times New Roman" w:eastAsia="仿宋_GB2312" w:cs="Times New Roman"/>
          <w:sz w:val="32"/>
          <w:szCs w:val="32"/>
          <w:lang w:eastAsia="zh-CN"/>
        </w:rPr>
        <w:t>社会工作</w:t>
      </w:r>
      <w:r>
        <w:rPr>
          <w:rFonts w:hint="eastAsia" w:ascii="仿宋_GB2312" w:hAnsi="Times New Roman" w:eastAsia="仿宋_GB2312" w:cs="Times New Roman"/>
          <w:sz w:val="32"/>
          <w:szCs w:val="32"/>
        </w:rPr>
        <w:t>部是区委职能部门，负责贯彻落实党中央关于社会工作的方针政策、决策部署以及市委、区委有关工作要求。</w:t>
      </w:r>
    </w:p>
    <w:p w14:paraId="2AFD922A">
      <w:pPr>
        <w:keepNext w:val="0"/>
        <w:keepLines w:val="0"/>
        <w:pageBreakBefore w:val="0"/>
        <w:widowControl w:val="0"/>
        <w:tabs>
          <w:tab w:val="center" w:pos="6979"/>
        </w:tabs>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Times New Roman" w:eastAsia="仿宋_GB2312" w:cs="Times New Roman"/>
          <w:sz w:val="32"/>
          <w:szCs w:val="32"/>
        </w:rPr>
        <w:t>区委</w:t>
      </w:r>
      <w:r>
        <w:rPr>
          <w:rFonts w:hint="eastAsia" w:ascii="仿宋_GB2312" w:hAnsi="Times New Roman" w:eastAsia="仿宋_GB2312" w:cs="Times New Roman"/>
          <w:sz w:val="32"/>
          <w:szCs w:val="32"/>
          <w:lang w:eastAsia="zh-CN"/>
        </w:rPr>
        <w:t>社会工作部</w:t>
      </w:r>
      <w:r>
        <w:rPr>
          <w:rFonts w:hint="eastAsia" w:ascii="仿宋_GB2312" w:hAnsi="Times New Roman" w:eastAsia="仿宋_GB2312" w:cs="Times New Roman"/>
          <w:sz w:val="32"/>
          <w:szCs w:val="32"/>
        </w:rPr>
        <w:t>主要职责</w:t>
      </w:r>
      <w:r>
        <w:rPr>
          <w:rFonts w:hint="eastAsia" w:ascii="仿宋_GB2312" w:hAnsi="Times New Roman" w:eastAsia="仿宋_GB2312" w:cs="Times New Roman"/>
          <w:sz w:val="32"/>
          <w:szCs w:val="32"/>
          <w:lang w:eastAsia="zh-CN"/>
        </w:rPr>
        <w:t>：负责新兴领域党的建设、党建引领基层治理和基层政权建设、志愿服务统筹、社会工作专业人才队伍建设、指导人民建议征集等工作</w:t>
      </w:r>
      <w:r>
        <w:rPr>
          <w:rFonts w:hint="eastAsia" w:ascii="仿宋_GB2312" w:hAnsi="Times New Roman" w:eastAsia="仿宋_GB2312" w:cs="Times New Roman"/>
          <w:sz w:val="32"/>
          <w:szCs w:val="32"/>
        </w:rPr>
        <w:t>。</w:t>
      </w:r>
    </w:p>
    <w:p w14:paraId="4DAA4AA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部门整体绩效目标设立情况。</w:t>
      </w:r>
    </w:p>
    <w:p w14:paraId="0097B77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eastAsia="楷体_GB2312"/>
          <w:sz w:val="32"/>
          <w:szCs w:val="32"/>
          <w:lang w:val="en-US" w:eastAsia="zh-CN"/>
        </w:rPr>
        <w:t xml:space="preserve"> </w:t>
      </w:r>
      <w:r>
        <w:rPr>
          <w:rFonts w:hint="eastAsia" w:ascii="仿宋_GB2312" w:hAnsi="仿宋_GB2312" w:eastAsia="仿宋_GB2312" w:cs="仿宋_GB2312"/>
          <w:sz w:val="32"/>
          <w:szCs w:val="32"/>
          <w:lang w:val="en-US" w:eastAsia="zh-CN"/>
        </w:rPr>
        <w:t>2024年，区委社会工作部全面贯彻落实党的二十大和二十届三中全会精神，坚持目标导向，围绕中心重点工作，落实好党中央关于社会工作的方针政策、决策部署以及市委、区委工作要求。</w:t>
      </w:r>
    </w:p>
    <w:p w14:paraId="001DDA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14:paraId="4CEF73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年</w:t>
      </w:r>
      <w:r>
        <w:rPr>
          <w:rFonts w:ascii="仿宋_GB2312" w:hAnsi="宋体" w:eastAsia="仿宋_GB2312" w:cs="宋体"/>
          <w:color w:val="000000"/>
          <w:kern w:val="0"/>
          <w:sz w:val="32"/>
          <w:szCs w:val="32"/>
          <w:highlight w:val="none"/>
        </w:rPr>
        <w:t>全年</w:t>
      </w:r>
      <w:r>
        <w:rPr>
          <w:rFonts w:hint="eastAsia"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358.64</w:t>
      </w:r>
      <w:r>
        <w:rPr>
          <w:rFonts w:hint="eastAsia" w:ascii="仿宋_GB2312" w:hAnsi="宋体" w:eastAsia="仿宋_GB2312" w:cs="宋体"/>
          <w:color w:val="000000"/>
          <w:kern w:val="0"/>
          <w:sz w:val="32"/>
          <w:szCs w:val="32"/>
          <w:highlight w:val="none"/>
        </w:rPr>
        <w:t>万元</w:t>
      </w:r>
      <w:r>
        <w:rPr>
          <w:rFonts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rPr>
        <w:t>其中</w:t>
      </w:r>
      <w:r>
        <w:rPr>
          <w:rFonts w:ascii="仿宋_GB2312" w:hAnsi="宋体" w:eastAsia="仿宋_GB2312" w:cs="宋体"/>
          <w:color w:val="000000"/>
          <w:kern w:val="0"/>
          <w:sz w:val="32"/>
          <w:szCs w:val="32"/>
          <w:highlight w:val="none"/>
        </w:rPr>
        <w:t>，基本</w:t>
      </w:r>
      <w:r>
        <w:rPr>
          <w:rFonts w:hint="eastAsia" w:ascii="仿宋_GB2312" w:hAnsi="宋体" w:eastAsia="仿宋_GB2312" w:cs="宋体"/>
          <w:color w:val="000000"/>
          <w:kern w:val="0"/>
          <w:sz w:val="32"/>
          <w:szCs w:val="32"/>
          <w:highlight w:val="none"/>
        </w:rPr>
        <w:t>支出</w:t>
      </w:r>
      <w:r>
        <w:rPr>
          <w:rFonts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8.52</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项目支出预算数</w:t>
      </w:r>
      <w:r>
        <w:rPr>
          <w:rFonts w:hint="eastAsia" w:ascii="仿宋_GB2312" w:hAnsi="宋体" w:eastAsia="仿宋_GB2312" w:cs="宋体"/>
          <w:color w:val="000000"/>
          <w:kern w:val="0"/>
          <w:sz w:val="32"/>
          <w:szCs w:val="32"/>
          <w:highlight w:val="none"/>
          <w:lang w:val="en-US" w:eastAsia="zh-CN"/>
        </w:rPr>
        <w:t>350.12</w:t>
      </w:r>
      <w:r>
        <w:rPr>
          <w:rFonts w:ascii="仿宋_GB2312" w:hAnsi="宋体" w:eastAsia="仿宋_GB2312" w:cs="宋体"/>
          <w:color w:val="000000"/>
          <w:kern w:val="0"/>
          <w:sz w:val="32"/>
          <w:szCs w:val="32"/>
          <w:highlight w:val="none"/>
        </w:rPr>
        <w:t>万元，其他支出</w:t>
      </w:r>
      <w:r>
        <w:rPr>
          <w:rFonts w:hint="eastAsia" w:ascii="仿宋_GB2312" w:hAnsi="宋体" w:eastAsia="仿宋_GB2312" w:cs="宋体"/>
          <w:color w:val="000000"/>
          <w:kern w:val="0"/>
          <w:sz w:val="32"/>
          <w:szCs w:val="32"/>
          <w:highlight w:val="none"/>
        </w:rPr>
        <w:t>预算数</w:t>
      </w:r>
      <w:r>
        <w:rPr>
          <w:rFonts w:hint="eastAsia" w:ascii="仿宋_GB2312" w:hAnsi="宋体" w:eastAsia="仿宋_GB2312" w:cs="宋体"/>
          <w:color w:val="000000"/>
          <w:kern w:val="0"/>
          <w:sz w:val="32"/>
          <w:szCs w:val="32"/>
          <w:highlight w:val="none"/>
          <w:lang w:val="en-US" w:eastAsia="zh-CN"/>
        </w:rPr>
        <w:t>0</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w:t>
      </w:r>
      <w:r>
        <w:rPr>
          <w:rFonts w:ascii="仿宋_GB2312" w:hAnsi="宋体" w:eastAsia="仿宋_GB2312" w:cs="宋体"/>
          <w:color w:val="000000"/>
          <w:kern w:val="0"/>
          <w:sz w:val="32"/>
          <w:szCs w:val="32"/>
          <w:highlight w:val="none"/>
        </w:rPr>
        <w:t>资金总体</w:t>
      </w:r>
      <w:r>
        <w:rPr>
          <w:rFonts w:hint="eastAsia" w:ascii="仿宋_GB2312" w:hAnsi="宋体" w:eastAsia="仿宋_GB2312" w:cs="宋体"/>
          <w:color w:val="000000"/>
          <w:kern w:val="0"/>
          <w:sz w:val="32"/>
          <w:szCs w:val="32"/>
          <w:highlight w:val="none"/>
        </w:rPr>
        <w:t>支出</w:t>
      </w:r>
      <w:r>
        <w:rPr>
          <w:rFonts w:hint="eastAsia" w:ascii="仿宋_GB2312" w:hAnsi="宋体" w:eastAsia="仿宋_GB2312" w:cs="宋体"/>
          <w:color w:val="000000"/>
          <w:kern w:val="0"/>
          <w:sz w:val="32"/>
          <w:szCs w:val="32"/>
          <w:highlight w:val="none"/>
          <w:lang w:val="en-US" w:eastAsia="zh-CN"/>
        </w:rPr>
        <w:t>358.64</w:t>
      </w:r>
      <w:r>
        <w:rPr>
          <w:rFonts w:ascii="仿宋_GB2312" w:hAnsi="宋体" w:eastAsia="仿宋_GB2312" w:cs="宋体"/>
          <w:color w:val="000000"/>
          <w:kern w:val="0"/>
          <w:sz w:val="32"/>
          <w:szCs w:val="32"/>
          <w:highlight w:val="none"/>
        </w:rPr>
        <w:t>万元，其中，基本支出</w:t>
      </w:r>
      <w:r>
        <w:rPr>
          <w:rFonts w:hint="eastAsia" w:ascii="仿宋_GB2312" w:hAnsi="宋体" w:eastAsia="仿宋_GB2312" w:cs="宋体"/>
          <w:color w:val="000000"/>
          <w:kern w:val="0"/>
          <w:sz w:val="32"/>
          <w:szCs w:val="32"/>
          <w:highlight w:val="none"/>
          <w:lang w:val="en-US" w:eastAsia="zh-CN"/>
        </w:rPr>
        <w:t>8.52</w:t>
      </w:r>
      <w:r>
        <w:rPr>
          <w:rFonts w:ascii="仿宋_GB2312" w:hAnsi="宋体" w:eastAsia="仿宋_GB2312" w:cs="宋体"/>
          <w:color w:val="000000"/>
          <w:kern w:val="0"/>
          <w:sz w:val="32"/>
          <w:szCs w:val="32"/>
          <w:highlight w:val="none"/>
        </w:rPr>
        <w:t>万元，项目</w:t>
      </w:r>
      <w:r>
        <w:rPr>
          <w:rFonts w:hint="eastAsia" w:ascii="仿宋_GB2312" w:hAnsi="宋体" w:eastAsia="仿宋_GB2312" w:cs="宋体"/>
          <w:color w:val="000000"/>
          <w:kern w:val="0"/>
          <w:sz w:val="32"/>
          <w:szCs w:val="32"/>
          <w:highlight w:val="none"/>
        </w:rPr>
        <w:t>支出</w:t>
      </w:r>
      <w:r>
        <w:rPr>
          <w:rFonts w:hint="eastAsia" w:ascii="仿宋_GB2312" w:hAnsi="宋体" w:eastAsia="仿宋_GB2312" w:cs="宋体"/>
          <w:color w:val="000000"/>
          <w:kern w:val="0"/>
          <w:sz w:val="32"/>
          <w:szCs w:val="32"/>
          <w:highlight w:val="none"/>
          <w:lang w:val="en-US" w:eastAsia="zh-CN"/>
        </w:rPr>
        <w:t>350.12</w:t>
      </w:r>
      <w:r>
        <w:rPr>
          <w:rFonts w:ascii="仿宋_GB2312" w:hAnsi="宋体" w:eastAsia="仿宋_GB2312" w:cs="宋体"/>
          <w:color w:val="000000"/>
          <w:kern w:val="0"/>
          <w:sz w:val="32"/>
          <w:szCs w:val="32"/>
          <w:highlight w:val="none"/>
        </w:rPr>
        <w:t>万元，其他支出</w:t>
      </w:r>
      <w:r>
        <w:rPr>
          <w:rFonts w:hint="eastAsia" w:ascii="仿宋_GB2312" w:hAnsi="宋体" w:eastAsia="仿宋_GB2312" w:cs="宋体"/>
          <w:color w:val="000000"/>
          <w:kern w:val="0"/>
          <w:sz w:val="32"/>
          <w:szCs w:val="32"/>
          <w:highlight w:val="none"/>
          <w:lang w:val="en-US" w:eastAsia="zh-CN"/>
        </w:rPr>
        <w:t>0</w:t>
      </w:r>
      <w:r>
        <w:rPr>
          <w:rFonts w:ascii="仿宋_GB2312" w:hAnsi="宋体" w:eastAsia="仿宋_GB2312" w:cs="宋体"/>
          <w:color w:val="000000"/>
          <w:kern w:val="0"/>
          <w:sz w:val="32"/>
          <w:szCs w:val="32"/>
          <w:highlight w:val="none"/>
        </w:rPr>
        <w:t>万元。</w:t>
      </w:r>
      <w:r>
        <w:rPr>
          <w:rFonts w:hint="eastAsia" w:ascii="仿宋_GB2312" w:hAnsi="宋体" w:eastAsia="仿宋_GB2312" w:cs="宋体"/>
          <w:color w:val="000000"/>
          <w:kern w:val="0"/>
          <w:sz w:val="32"/>
          <w:szCs w:val="32"/>
          <w:highlight w:val="none"/>
        </w:rPr>
        <w:t>预算</w:t>
      </w:r>
      <w:r>
        <w:rPr>
          <w:rFonts w:ascii="仿宋_GB2312" w:hAnsi="宋体" w:eastAsia="仿宋_GB2312" w:cs="宋体"/>
          <w:color w:val="000000"/>
          <w:kern w:val="0"/>
          <w:sz w:val="32"/>
          <w:szCs w:val="32"/>
          <w:highlight w:val="none"/>
        </w:rPr>
        <w:t>执行率为</w:t>
      </w:r>
      <w:r>
        <w:rPr>
          <w:rFonts w:hint="eastAsia" w:ascii="仿宋_GB2312" w:hAnsi="宋体" w:eastAsia="仿宋_GB2312" w:cs="宋体"/>
          <w:color w:val="000000"/>
          <w:kern w:val="0"/>
          <w:sz w:val="32"/>
          <w:szCs w:val="32"/>
          <w:highlight w:val="none"/>
          <w:lang w:val="en-US" w:eastAsia="zh-CN"/>
        </w:rPr>
        <w:t>100%</w:t>
      </w:r>
      <w:r>
        <w:rPr>
          <w:rFonts w:hint="eastAsia" w:ascii="仿宋_GB2312" w:hAnsi="宋体" w:eastAsia="仿宋_GB2312" w:cs="宋体"/>
          <w:color w:val="000000"/>
          <w:kern w:val="0"/>
          <w:sz w:val="32"/>
          <w:szCs w:val="32"/>
          <w:highlight w:val="none"/>
        </w:rPr>
        <w:t>。</w:t>
      </w:r>
    </w:p>
    <w:p w14:paraId="59897FE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14:paraId="55F9FF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eastAsia="楷体_GB2312"/>
          <w:sz w:val="32"/>
          <w:szCs w:val="32"/>
        </w:rPr>
      </w:pPr>
      <w:r>
        <w:rPr>
          <w:rFonts w:hint="eastAsia" w:ascii="楷体_GB2312" w:eastAsia="楷体_GB2312"/>
          <w:sz w:val="32"/>
          <w:szCs w:val="32"/>
        </w:rPr>
        <w:t>（一）产出完成情况分析</w:t>
      </w:r>
    </w:p>
    <w:p w14:paraId="67CE9E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1.产出数量</w:t>
      </w:r>
    </w:p>
    <w:p w14:paraId="7A9F739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lang w:val="en-US" w:eastAsia="zh-CN"/>
        </w:rPr>
      </w:pPr>
      <w:r>
        <w:rPr>
          <w:rFonts w:hint="eastAsia" w:ascii="仿宋_GB2312" w:hAnsi="宋体" w:eastAsia="仿宋_GB2312" w:cs="宋体"/>
          <w:color w:val="000000"/>
          <w:kern w:val="0"/>
          <w:sz w:val="32"/>
          <w:szCs w:val="32"/>
          <w:lang w:val="en-US" w:eastAsia="zh-CN"/>
        </w:rPr>
        <w:t>区委社会工作部各项数量指标达到年初设定目标。</w:t>
      </w:r>
    </w:p>
    <w:p w14:paraId="140CB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2.</w:t>
      </w:r>
      <w:r>
        <w:rPr>
          <w:rFonts w:hint="eastAsia" w:ascii="仿宋_GB2312" w:hAnsi="宋体" w:eastAsia="仿宋_GB2312" w:cs="宋体"/>
          <w:color w:val="000000"/>
          <w:kern w:val="0"/>
          <w:sz w:val="32"/>
          <w:szCs w:val="32"/>
          <w:highlight w:val="none"/>
        </w:rPr>
        <w:t>产出</w:t>
      </w:r>
      <w:r>
        <w:rPr>
          <w:rFonts w:ascii="仿宋_GB2312" w:hAnsi="宋体" w:eastAsia="仿宋_GB2312" w:cs="宋体"/>
          <w:color w:val="000000"/>
          <w:kern w:val="0"/>
          <w:sz w:val="32"/>
          <w:szCs w:val="32"/>
          <w:highlight w:val="none"/>
        </w:rPr>
        <w:t>质量</w:t>
      </w:r>
    </w:p>
    <w:p w14:paraId="6D77ECC1">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eastAsia="宋体"/>
          <w:lang w:val="en-US" w:eastAsia="zh-CN"/>
        </w:rPr>
      </w:pPr>
      <w:r>
        <w:rPr>
          <w:rFonts w:hint="eastAsia" w:ascii="仿宋_GB2312" w:hAnsi="宋体" w:eastAsia="仿宋_GB2312" w:cs="宋体"/>
          <w:color w:val="000000"/>
          <w:kern w:val="0"/>
          <w:sz w:val="32"/>
          <w:szCs w:val="32"/>
          <w:highlight w:val="none"/>
          <w:lang w:val="en-US" w:eastAsia="zh-CN" w:bidi="ar-SA"/>
        </w:rPr>
        <w:t>区委社会工作部立足主要职能职责，聚焦党建引领基层治理和党建引领“两企三新”两大主要板块，围绕基层减负、基层治理能力提升、社区治理现代化探索、“两新”组织党建、新就业群体服务以及基层社会工作队伍建设等重点工作，坚持系统观念、注重统筹谋划、积极探索创新，交流聚合力、携手谋发展，蹄疾步稳推进改革之年全区社会工作，着力构建共建共治共享的中国式现代化西城实践社会工作新篇章。</w:t>
      </w:r>
    </w:p>
    <w:p w14:paraId="3BBFCB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w:t>
      </w:r>
      <w:r>
        <w:rPr>
          <w:rFonts w:ascii="仿宋_GB2312" w:hAnsi="宋体" w:eastAsia="仿宋_GB2312" w:cs="宋体"/>
          <w:color w:val="000000"/>
          <w:kern w:val="0"/>
          <w:sz w:val="32"/>
          <w:szCs w:val="32"/>
        </w:rPr>
        <w:t>进度</w:t>
      </w:r>
    </w:p>
    <w:p w14:paraId="49A5E8C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lang w:val="en-US" w:eastAsia="zh-CN"/>
        </w:rPr>
      </w:pPr>
      <w:r>
        <w:rPr>
          <w:rFonts w:hint="eastAsia" w:ascii="仿宋_GB2312" w:hAnsi="宋体" w:eastAsia="仿宋_GB2312" w:cs="宋体"/>
          <w:color w:val="000000"/>
          <w:kern w:val="0"/>
          <w:sz w:val="32"/>
          <w:szCs w:val="32"/>
          <w:highlight w:val="none"/>
          <w:lang w:val="en-US" w:eastAsia="zh-CN"/>
        </w:rPr>
        <w:t>所有任务按计划实施完成。</w:t>
      </w:r>
    </w:p>
    <w:p w14:paraId="77E846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产出</w:t>
      </w:r>
      <w:r>
        <w:rPr>
          <w:rFonts w:ascii="仿宋_GB2312" w:hAnsi="宋体" w:eastAsia="仿宋_GB2312" w:cs="宋体"/>
          <w:color w:val="000000"/>
          <w:kern w:val="0"/>
          <w:sz w:val="32"/>
          <w:szCs w:val="32"/>
        </w:rPr>
        <w:t>成本</w:t>
      </w:r>
      <w:r>
        <w:rPr>
          <w:rFonts w:hint="eastAsia" w:ascii="仿宋_GB2312" w:hAnsi="宋体" w:eastAsia="仿宋_GB2312" w:cs="宋体"/>
          <w:color w:val="000000"/>
          <w:kern w:val="0"/>
          <w:sz w:val="32"/>
          <w:szCs w:val="32"/>
        </w:rPr>
        <w:t xml:space="preserve">        </w:t>
      </w:r>
    </w:p>
    <w:p w14:paraId="70231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highlight w:val="none"/>
          <w:lang w:eastAsia="zh-CN"/>
        </w:rPr>
        <w:t>所有任务均按照相关制度要求进行经费支出，有效实现了成本控制。</w:t>
      </w:r>
      <w:r>
        <w:rPr>
          <w:rFonts w:hint="eastAsia" w:ascii="仿宋_GB2312" w:hAnsi="宋体" w:eastAsia="仿宋_GB2312" w:cs="宋体"/>
          <w:color w:val="000000"/>
          <w:kern w:val="0"/>
          <w:sz w:val="32"/>
          <w:szCs w:val="32"/>
          <w:highlight w:val="none"/>
        </w:rPr>
        <w:t xml:space="preserve">    </w:t>
      </w:r>
      <w:r>
        <w:rPr>
          <w:rFonts w:hint="eastAsia" w:ascii="仿宋_GB2312" w:hAnsi="宋体" w:eastAsia="仿宋_GB2312" w:cs="宋体"/>
          <w:color w:val="000000"/>
          <w:kern w:val="0"/>
          <w:sz w:val="32"/>
          <w:szCs w:val="32"/>
        </w:rPr>
        <w:t xml:space="preserve">                   </w:t>
      </w:r>
    </w:p>
    <w:p w14:paraId="48D3F2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楷体_GB2312" w:eastAsia="楷体_GB2312"/>
          <w:sz w:val="32"/>
          <w:szCs w:val="32"/>
        </w:rPr>
      </w:pPr>
      <w:r>
        <w:rPr>
          <w:rFonts w:hint="eastAsia" w:ascii="楷体_GB2312" w:eastAsia="楷体_GB2312"/>
          <w:sz w:val="32"/>
          <w:szCs w:val="32"/>
        </w:rPr>
        <w:t>效果</w:t>
      </w:r>
      <w:r>
        <w:rPr>
          <w:rFonts w:ascii="楷体_GB2312" w:eastAsia="楷体_GB2312"/>
          <w:sz w:val="32"/>
          <w:szCs w:val="32"/>
        </w:rPr>
        <w:t>实现情况分析</w:t>
      </w:r>
    </w:p>
    <w:p w14:paraId="333E67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社会效益</w:t>
      </w:r>
    </w:p>
    <w:p w14:paraId="494848C5">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区委社会工作部站在加强党对社会工作全面领导、服务区域发展、紧扣民心这个最大的政治的高度，加快重塑基层组织建设和社会工作体系建设，全面夯实党长期执政的基层基础、群众基础和社会基础，严作风抓好练兵提能，在锻造社工队伍上展现新作为，在全市走在前、争一流、勇当红墙先锋。</w:t>
      </w:r>
    </w:p>
    <w:p w14:paraId="4297E2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2.</w:t>
      </w:r>
      <w:r>
        <w:rPr>
          <w:rFonts w:hint="eastAsia" w:ascii="仿宋_GB2312" w:hAnsi="宋体" w:eastAsia="仿宋_GB2312" w:cs="宋体"/>
          <w:color w:val="000000"/>
          <w:kern w:val="0"/>
          <w:sz w:val="32"/>
          <w:szCs w:val="32"/>
        </w:rPr>
        <w:t>可持续</w:t>
      </w:r>
      <w:r>
        <w:rPr>
          <w:rFonts w:ascii="仿宋_GB2312" w:hAnsi="宋体" w:eastAsia="仿宋_GB2312" w:cs="宋体"/>
          <w:color w:val="000000"/>
          <w:kern w:val="0"/>
          <w:sz w:val="32"/>
          <w:szCs w:val="32"/>
        </w:rPr>
        <w:t>性影响</w:t>
      </w:r>
    </w:p>
    <w:p w14:paraId="3CB9FB2D">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持续推动全区社会工作稳步发展。</w:t>
      </w:r>
    </w:p>
    <w:p w14:paraId="38D43E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服务对象</w:t>
      </w:r>
      <w:r>
        <w:rPr>
          <w:rFonts w:ascii="仿宋_GB2312" w:hAnsi="宋体" w:eastAsia="仿宋_GB2312" w:cs="宋体"/>
          <w:color w:val="000000"/>
          <w:kern w:val="0"/>
          <w:sz w:val="32"/>
          <w:szCs w:val="32"/>
        </w:rPr>
        <w:t>满意度</w:t>
      </w:r>
    </w:p>
    <w:p w14:paraId="457E261B">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力争使所有服务对象满意。</w:t>
      </w:r>
    </w:p>
    <w:p w14:paraId="51EC45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14:paraId="6B06AE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楷体_GB2312" w:eastAsia="楷体_GB2312"/>
          <w:sz w:val="32"/>
          <w:szCs w:val="32"/>
        </w:rPr>
      </w:pPr>
      <w:r>
        <w:rPr>
          <w:rFonts w:hint="eastAsia" w:ascii="楷体_GB2312" w:eastAsia="楷体_GB2312"/>
          <w:sz w:val="32"/>
          <w:szCs w:val="32"/>
        </w:rPr>
        <w:t>（一）财务管理</w:t>
      </w:r>
    </w:p>
    <w:p w14:paraId="222725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1.财务</w:t>
      </w:r>
      <w:r>
        <w:rPr>
          <w:rFonts w:ascii="仿宋_GB2312" w:hAnsi="宋体" w:eastAsia="仿宋_GB2312" w:cs="宋体"/>
          <w:color w:val="000000"/>
          <w:kern w:val="0"/>
          <w:sz w:val="32"/>
          <w:szCs w:val="32"/>
        </w:rPr>
        <w:t>管理制度健全性</w:t>
      </w:r>
    </w:p>
    <w:p w14:paraId="34507F68">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区委社会工作部为</w:t>
      </w:r>
      <w:r>
        <w:rPr>
          <w:rFonts w:hint="eastAsia" w:ascii="仿宋_GB2312" w:hAnsi="仿宋_GB2312" w:eastAsia="仿宋_GB2312" w:cs="仿宋_GB2312"/>
          <w:sz w:val="32"/>
          <w:szCs w:val="32"/>
          <w:highlight w:val="none"/>
          <w:lang w:val="en-US" w:eastAsia="zh-CN"/>
        </w:rPr>
        <w:t>2024年新成立部门，制定了财务管理相关制度，下一步逐步完善。</w:t>
      </w:r>
    </w:p>
    <w:p w14:paraId="12C63B6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2.资金使用合规性</w:t>
      </w:r>
      <w:r>
        <w:rPr>
          <w:rFonts w:ascii="仿宋_GB2312" w:hAnsi="宋体" w:eastAsia="仿宋_GB2312" w:cs="宋体"/>
          <w:color w:val="000000"/>
          <w:kern w:val="0"/>
          <w:sz w:val="32"/>
          <w:szCs w:val="32"/>
        </w:rPr>
        <w:t>和安全性</w:t>
      </w:r>
    </w:p>
    <w:p w14:paraId="626A3D31">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32"/>
          <w:szCs w:val="32"/>
          <w:highlight w:val="none"/>
          <w:lang w:val="en-US" w:eastAsia="zh-CN"/>
        </w:rPr>
        <w:t>在资金使用上，严格按照制度，合规、安全使用预算资金，不存在无预算、超预算支出情况。</w:t>
      </w:r>
    </w:p>
    <w:p w14:paraId="459605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会计</w:t>
      </w:r>
      <w:r>
        <w:rPr>
          <w:rFonts w:ascii="仿宋_GB2312" w:hAnsi="宋体" w:eastAsia="仿宋_GB2312" w:cs="宋体"/>
          <w:color w:val="000000"/>
          <w:kern w:val="0"/>
          <w:sz w:val="32"/>
          <w:szCs w:val="32"/>
        </w:rPr>
        <w:t>基础信息完善性</w:t>
      </w:r>
    </w:p>
    <w:p w14:paraId="6C8AF5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本单位会计基础信息由区机关服务中心具体负责。</w:t>
      </w:r>
    </w:p>
    <w:p w14:paraId="6C40329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资产管理</w:t>
      </w:r>
    </w:p>
    <w:p w14:paraId="0EF6BCE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严格按照标准配备各科室资产，坚持做好资产的日常管理和调配发放工作，建立资产管理台账，定期开展资产自查。 </w:t>
      </w:r>
    </w:p>
    <w:p w14:paraId="4EE476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楷体_GB2312" w:eastAsia="楷体_GB2312"/>
          <w:sz w:val="32"/>
          <w:szCs w:val="32"/>
        </w:rPr>
      </w:pPr>
      <w:r>
        <w:rPr>
          <w:rFonts w:hint="eastAsia" w:ascii="楷体_GB2312" w:eastAsia="楷体_GB2312"/>
          <w:sz w:val="32"/>
          <w:szCs w:val="32"/>
        </w:rPr>
        <w:t>绩效</w:t>
      </w:r>
      <w:r>
        <w:rPr>
          <w:rFonts w:ascii="楷体_GB2312" w:eastAsia="楷体_GB2312"/>
          <w:sz w:val="32"/>
          <w:szCs w:val="32"/>
        </w:rPr>
        <w:t>管理</w:t>
      </w:r>
    </w:p>
    <w:p w14:paraId="32F37BD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通过项目实施，完成了全年工作任务。</w:t>
      </w:r>
    </w:p>
    <w:p w14:paraId="498163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14:paraId="6555707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（一）评价</w:t>
      </w:r>
      <w:r>
        <w:rPr>
          <w:rFonts w:ascii="楷体_GB2312" w:eastAsia="楷体_GB2312"/>
          <w:sz w:val="32"/>
          <w:szCs w:val="32"/>
        </w:rPr>
        <w:t>得分</w:t>
      </w:r>
      <w:r>
        <w:rPr>
          <w:rFonts w:hint="eastAsia" w:ascii="楷体_GB2312" w:eastAsia="楷体_GB2312"/>
          <w:sz w:val="32"/>
          <w:szCs w:val="32"/>
        </w:rPr>
        <w:t>情况</w:t>
      </w:r>
    </w:p>
    <w:p w14:paraId="5E38FF5A">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2024年度评价得分为98分。</w:t>
      </w:r>
    </w:p>
    <w:p w14:paraId="196D14F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sz w:val="32"/>
          <w:szCs w:val="32"/>
        </w:rPr>
      </w:pPr>
      <w:r>
        <w:rPr>
          <w:rFonts w:hint="eastAsia" w:ascii="楷体_GB2312" w:eastAsia="楷体_GB2312"/>
          <w:sz w:val="32"/>
          <w:szCs w:val="32"/>
        </w:rPr>
        <w:t>存在的问题及原因分析</w:t>
      </w:r>
    </w:p>
    <w:p w14:paraId="66A98C5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textAlignment w:val="auto"/>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lang w:val="en-US" w:eastAsia="zh-CN"/>
        </w:rPr>
        <w:t>进一步加强预算管理工作，不断提升部门预算编制的前瞻性、科学性和准确性。</w:t>
      </w:r>
    </w:p>
    <w:p w14:paraId="06E2BB51">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措施建议</w:t>
      </w:r>
    </w:p>
    <w:p w14:paraId="62080E4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textAlignment w:val="auto"/>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2"/>
          <w:szCs w:val="32"/>
          <w:highlight w:val="none"/>
          <w:lang w:val="en-US" w:eastAsia="zh-CN"/>
        </w:rPr>
        <w:t>完善预算绩效管理机制，细化预算编制工作，提高资金的使用效率。</w:t>
      </w:r>
    </w:p>
    <w:p w14:paraId="4643544C">
      <w:pPr>
        <w:pStyle w:val="6"/>
        <w:rPr>
          <w:rFonts w:hint="default" w:eastAsia="黑体"/>
          <w:lang w:val="en-US" w:eastAsia="zh-CN"/>
        </w:rPr>
      </w:pPr>
    </w:p>
    <w:p w14:paraId="3B26F57A">
      <w:pPr>
        <w:numPr>
          <w:ilvl w:val="0"/>
          <w:numId w:val="0"/>
        </w:numPr>
        <w:ind w:firstLine="3520" w:firstLineChars="1100"/>
        <w:rPr>
          <w:rFonts w:hint="eastAsia" w:ascii="黑体" w:eastAsia="黑体"/>
          <w:sz w:val="32"/>
          <w:szCs w:val="32"/>
          <w:lang w:eastAsia="zh-CN"/>
        </w:rPr>
      </w:pPr>
      <w:r>
        <w:rPr>
          <w:rFonts w:hint="eastAsia" w:ascii="黑体" w:eastAsia="黑体"/>
          <w:sz w:val="32"/>
          <w:szCs w:val="32"/>
        </w:rPr>
        <w:t>项目支出绩效评价报告</w:t>
      </w:r>
    </w:p>
    <w:p w14:paraId="5A12B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kern w:val="0"/>
          <w:sz w:val="32"/>
          <w:szCs w:val="32"/>
        </w:rPr>
      </w:pPr>
      <w:r>
        <w:rPr>
          <w:rFonts w:hint="eastAsia" w:ascii="黑体" w:hAnsi="黑体" w:eastAsia="黑体" w:cs="宋体"/>
          <w:bCs/>
          <w:kern w:val="0"/>
          <w:sz w:val="32"/>
          <w:szCs w:val="32"/>
        </w:rPr>
        <w:t>一、基本情况</w:t>
      </w:r>
    </w:p>
    <w:p w14:paraId="1CDCF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（一）项目概况</w:t>
      </w:r>
    </w:p>
    <w:p w14:paraId="6405F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1.项目背景</w:t>
      </w:r>
    </w:p>
    <w:p w14:paraId="1FE40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依据</w:t>
      </w:r>
      <w:r>
        <w:rPr>
          <w:rFonts w:hint="eastAsia" w:ascii="仿宋_GB2312" w:hAnsi="仿宋_GB2312" w:eastAsia="仿宋_GB2312" w:cs="仿宋_GB2312"/>
          <w:color w:val="000000"/>
          <w:kern w:val="0"/>
          <w:sz w:val="32"/>
          <w:szCs w:val="32"/>
          <w:lang w:eastAsia="zh-CN"/>
        </w:rPr>
        <w:t>市、</w:t>
      </w:r>
      <w:r>
        <w:rPr>
          <w:rFonts w:hint="eastAsia" w:ascii="仿宋_GB2312" w:hAnsi="仿宋_GB2312" w:eastAsia="仿宋_GB2312" w:cs="仿宋_GB2312"/>
          <w:color w:val="000000"/>
          <w:kern w:val="0"/>
          <w:sz w:val="32"/>
          <w:szCs w:val="32"/>
        </w:rPr>
        <w:t>区关于社区工作者</w:t>
      </w:r>
      <w:r>
        <w:rPr>
          <w:rFonts w:hint="eastAsia" w:ascii="仿宋_GB2312" w:hAnsi="仿宋_GB2312" w:eastAsia="仿宋_GB2312" w:cs="仿宋_GB2312"/>
          <w:color w:val="000000"/>
          <w:kern w:val="0"/>
          <w:sz w:val="32"/>
          <w:szCs w:val="32"/>
          <w:lang w:eastAsia="zh-CN"/>
        </w:rPr>
        <w:t>招聘</w:t>
      </w:r>
      <w:r>
        <w:rPr>
          <w:rFonts w:hint="eastAsia" w:ascii="仿宋_GB2312" w:hAnsi="仿宋_GB2312" w:eastAsia="仿宋_GB2312" w:cs="仿宋_GB2312"/>
          <w:color w:val="000000"/>
          <w:kern w:val="0"/>
          <w:sz w:val="32"/>
          <w:szCs w:val="32"/>
        </w:rPr>
        <w:t>等相关文件，</w:t>
      </w:r>
      <w:r>
        <w:rPr>
          <w:rFonts w:hint="eastAsia" w:ascii="仿宋_GB2312" w:hAnsi="仿宋_GB2312" w:eastAsia="仿宋_GB2312" w:cs="仿宋_GB2312"/>
          <w:sz w:val="32"/>
          <w:szCs w:val="32"/>
        </w:rPr>
        <w:t>加强社区工作力量，提高基层治理水平</w:t>
      </w:r>
      <w:r>
        <w:rPr>
          <w:rFonts w:hint="eastAsia" w:ascii="仿宋_GB2312" w:hAnsi="仿宋_GB2312" w:eastAsia="仿宋_GB2312" w:cs="仿宋_GB2312"/>
          <w:sz w:val="32"/>
          <w:szCs w:val="32"/>
          <w:lang w:eastAsia="zh-CN"/>
        </w:rPr>
        <w:t>。</w:t>
      </w:r>
    </w:p>
    <w:p w14:paraId="38BFC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2.主要内容</w:t>
      </w:r>
    </w:p>
    <w:p w14:paraId="348D0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按照</w:t>
      </w:r>
      <w:r>
        <w:rPr>
          <w:rFonts w:hint="eastAsia" w:ascii="仿宋_GB2312" w:hAnsi="仿宋_GB2312" w:eastAsia="仿宋_GB2312" w:cs="仿宋_GB2312"/>
          <w:sz w:val="32"/>
          <w:szCs w:val="32"/>
          <w:lang w:val="en-US" w:eastAsia="zh-CN"/>
        </w:rPr>
        <w:t>《北京市社区工作者管理办法》</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等相关文件</w:t>
      </w:r>
      <w:r>
        <w:rPr>
          <w:rFonts w:hint="eastAsia" w:ascii="仿宋_GB2312" w:hAnsi="仿宋_GB2312" w:eastAsia="仿宋_GB2312" w:cs="仿宋_GB2312"/>
          <w:sz w:val="32"/>
          <w:szCs w:val="32"/>
          <w:lang w:val="en-US" w:eastAsia="zh-CN"/>
        </w:rPr>
        <w:t>要求，开展年度社区工作者招聘，充实社区工作者队伍力量</w:t>
      </w:r>
      <w:r>
        <w:rPr>
          <w:rFonts w:hint="eastAsia" w:ascii="仿宋_GB2312" w:hAnsi="仿宋_GB2312" w:eastAsia="仿宋_GB2312" w:cs="仿宋_GB2312"/>
          <w:color w:val="000000"/>
          <w:kern w:val="0"/>
          <w:sz w:val="32"/>
          <w:szCs w:val="32"/>
          <w:lang w:eastAsia="zh-CN"/>
        </w:rPr>
        <w:t>。</w:t>
      </w:r>
    </w:p>
    <w:p w14:paraId="2CC1F6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3.实施情况</w:t>
      </w:r>
    </w:p>
    <w:p w14:paraId="54CC0DA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000000"/>
          <w:kern w:val="0"/>
          <w:sz w:val="32"/>
          <w:szCs w:val="32"/>
          <w:lang w:eastAsia="zh-CN"/>
        </w:rPr>
        <w:t>完成</w:t>
      </w:r>
      <w:r>
        <w:rPr>
          <w:rFonts w:hint="eastAsia" w:ascii="仿宋_GB2312" w:hAnsi="仿宋_GB2312" w:eastAsia="仿宋_GB2312" w:cs="仿宋_GB2312"/>
          <w:color w:val="000000"/>
          <w:kern w:val="0"/>
          <w:sz w:val="32"/>
          <w:szCs w:val="32"/>
        </w:rPr>
        <w:t>年度社区工作者</w:t>
      </w:r>
      <w:r>
        <w:rPr>
          <w:rFonts w:hint="eastAsia" w:ascii="仿宋_GB2312" w:hAnsi="仿宋_GB2312" w:eastAsia="仿宋_GB2312" w:cs="仿宋_GB2312"/>
          <w:color w:val="000000"/>
          <w:kern w:val="0"/>
          <w:sz w:val="32"/>
          <w:szCs w:val="32"/>
          <w:lang w:eastAsia="zh-CN"/>
        </w:rPr>
        <w:t>招聘。</w:t>
      </w:r>
    </w:p>
    <w:p w14:paraId="4897990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rPr>
        <w:t>资金投入和使用情况</w:t>
      </w:r>
    </w:p>
    <w:p w14:paraId="7355E67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xml:space="preserve">    </w:t>
      </w:r>
    </w:p>
    <w:p w14:paraId="5E00AFD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lang w:val="en-US" w:eastAsia="zh-CN"/>
        </w:rPr>
      </w:pPr>
    </w:p>
    <w:p w14:paraId="4EDF294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lang w:val="en-US" w:eastAsia="zh-CN"/>
        </w:rPr>
      </w:pPr>
    </w:p>
    <w:p w14:paraId="1E52C96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color w:val="000000"/>
          <w:kern w:val="0"/>
          <w:sz w:val="32"/>
          <w:szCs w:val="32"/>
          <w:lang w:val="en-US" w:eastAsia="zh-CN"/>
        </w:rPr>
      </w:pPr>
    </w:p>
    <w:tbl>
      <w:tblPr>
        <w:tblStyle w:val="1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994"/>
        <w:gridCol w:w="2417"/>
        <w:gridCol w:w="1821"/>
      </w:tblGrid>
      <w:tr w14:paraId="026F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7" w:type="dxa"/>
            <w:gridSpan w:val="4"/>
            <w:noWrap w:val="0"/>
            <w:vAlign w:val="top"/>
          </w:tcPr>
          <w:p w14:paraId="02886A97">
            <w:pPr>
              <w:pStyle w:val="3"/>
              <w:jc w:val="center"/>
              <w:rPr>
                <w:rFonts w:hint="default"/>
                <w:vertAlign w:val="baseline"/>
                <w:lang w:val="en-US" w:eastAsia="zh-CN"/>
              </w:rPr>
            </w:pPr>
            <w:r>
              <w:rPr>
                <w:rFonts w:hint="default"/>
                <w:sz w:val="36"/>
                <w:szCs w:val="36"/>
                <w:vertAlign w:val="baseline"/>
                <w:lang w:val="en-US" w:eastAsia="zh-CN"/>
              </w:rPr>
              <w:t>项目预算支出明细</w:t>
            </w:r>
          </w:p>
        </w:tc>
      </w:tr>
      <w:tr w14:paraId="74F5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625" w:type="dxa"/>
            <w:noWrap w:val="0"/>
            <w:vAlign w:val="center"/>
          </w:tcPr>
          <w:p w14:paraId="743E9545">
            <w:pPr>
              <w:pStyle w:val="12"/>
              <w:keepNext w:val="0"/>
              <w:keepLines w:val="0"/>
              <w:widowControl/>
              <w:suppressLineNumbers w:val="0"/>
              <w:ind w:left="0" w:leftChars="0" w:right="0" w:rightChars="0"/>
              <w:jc w:val="center"/>
              <w:rPr>
                <w:rFonts w:hint="default"/>
                <w:vertAlign w:val="baseline"/>
                <w:lang w:val="en-US" w:eastAsia="zh-CN"/>
              </w:rPr>
            </w:pPr>
            <w:r>
              <w:rPr>
                <w:rFonts w:ascii="Arial" w:hAnsi="Arial" w:cs="Arial"/>
                <w:color w:val="000000"/>
                <w:sz w:val="24"/>
                <w:szCs w:val="24"/>
              </w:rPr>
              <w:t>项目名称</w:t>
            </w:r>
          </w:p>
        </w:tc>
        <w:tc>
          <w:tcPr>
            <w:tcW w:w="1994" w:type="dxa"/>
            <w:noWrap w:val="0"/>
            <w:vAlign w:val="center"/>
          </w:tcPr>
          <w:p w14:paraId="7B2372F8">
            <w:pPr>
              <w:pStyle w:val="12"/>
              <w:keepNext w:val="0"/>
              <w:keepLines w:val="0"/>
              <w:widowControl/>
              <w:suppressLineNumbers w:val="0"/>
              <w:ind w:left="0" w:leftChars="0" w:right="0" w:rightChars="0"/>
              <w:jc w:val="center"/>
              <w:rPr>
                <w:rFonts w:hint="eastAsia" w:eastAsiaTheme="minorEastAsia"/>
                <w:vertAlign w:val="baseline"/>
                <w:lang w:val="en-US" w:eastAsia="zh-CN"/>
              </w:rPr>
            </w:pPr>
            <w:r>
              <w:rPr>
                <w:rFonts w:hint="eastAsia" w:ascii="Arial" w:hAnsi="Arial" w:cs="Arial"/>
                <w:color w:val="000000"/>
                <w:sz w:val="24"/>
                <w:szCs w:val="24"/>
                <w:lang w:eastAsia="zh-CN"/>
              </w:rPr>
              <w:t>预算</w:t>
            </w:r>
          </w:p>
        </w:tc>
        <w:tc>
          <w:tcPr>
            <w:tcW w:w="2417" w:type="dxa"/>
            <w:noWrap w:val="0"/>
            <w:vAlign w:val="center"/>
          </w:tcPr>
          <w:p w14:paraId="68A5ACFA">
            <w:pPr>
              <w:pStyle w:val="12"/>
              <w:keepNext w:val="0"/>
              <w:keepLines w:val="0"/>
              <w:widowControl/>
              <w:suppressLineNumbers w:val="0"/>
              <w:ind w:left="0" w:leftChars="0" w:right="0" w:rightChars="0"/>
              <w:jc w:val="center"/>
              <w:rPr>
                <w:rFonts w:hint="eastAsia" w:eastAsiaTheme="minorEastAsia"/>
                <w:vertAlign w:val="baseline"/>
                <w:lang w:val="en-US" w:eastAsia="zh-CN"/>
              </w:rPr>
            </w:pPr>
            <w:r>
              <w:rPr>
                <w:rFonts w:hint="eastAsia" w:ascii="Arial" w:hAnsi="Arial" w:cs="Arial"/>
                <w:color w:val="000000"/>
                <w:sz w:val="24"/>
                <w:szCs w:val="24"/>
                <w:lang w:eastAsia="zh-CN"/>
              </w:rPr>
              <w:t>支出</w:t>
            </w:r>
          </w:p>
        </w:tc>
        <w:tc>
          <w:tcPr>
            <w:tcW w:w="1821" w:type="dxa"/>
            <w:noWrap w:val="0"/>
            <w:vAlign w:val="center"/>
          </w:tcPr>
          <w:p w14:paraId="192788A1">
            <w:pPr>
              <w:pStyle w:val="12"/>
              <w:keepNext w:val="0"/>
              <w:keepLines w:val="0"/>
              <w:widowControl/>
              <w:suppressLineNumbers w:val="0"/>
              <w:ind w:left="0" w:leftChars="0" w:right="0" w:rightChars="0"/>
              <w:jc w:val="center"/>
              <w:rPr>
                <w:rFonts w:hint="default"/>
                <w:vertAlign w:val="baseline"/>
                <w:lang w:val="en-US" w:eastAsia="zh-CN"/>
              </w:rPr>
            </w:pPr>
            <w:r>
              <w:rPr>
                <w:rFonts w:hint="eastAsia"/>
                <w:vertAlign w:val="baseline"/>
                <w:lang w:val="en-US" w:eastAsia="zh-CN"/>
              </w:rPr>
              <w:t>差额</w:t>
            </w:r>
          </w:p>
        </w:tc>
      </w:tr>
      <w:tr w14:paraId="6A41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625" w:type="dxa"/>
            <w:noWrap w:val="0"/>
            <w:vAlign w:val="center"/>
          </w:tcPr>
          <w:p w14:paraId="77777CAA">
            <w:pPr>
              <w:pStyle w:val="12"/>
              <w:keepNext w:val="0"/>
              <w:keepLines w:val="0"/>
              <w:widowControl/>
              <w:numPr>
                <w:ilvl w:val="0"/>
                <w:numId w:val="0"/>
              </w:numPr>
              <w:suppressLineNumbers w:val="0"/>
              <w:ind w:leftChars="0" w:right="0" w:rightChars="0"/>
              <w:jc w:val="center"/>
              <w:rPr>
                <w:rFonts w:hint="eastAsia" w:eastAsiaTheme="minorEastAsia"/>
                <w:sz w:val="24"/>
                <w:szCs w:val="24"/>
                <w:vertAlign w:val="baseline"/>
                <w:lang w:val="en-US" w:eastAsia="zh-CN"/>
              </w:rPr>
            </w:pPr>
            <w:r>
              <w:rPr>
                <w:rFonts w:hint="eastAsia" w:ascii="Arial" w:hAnsi="Arial" w:cs="Arial"/>
                <w:color w:val="000000"/>
                <w:sz w:val="24"/>
                <w:szCs w:val="24"/>
                <w:lang w:eastAsia="zh-CN"/>
              </w:rPr>
              <w:t>社区工作者教育经费</w:t>
            </w:r>
          </w:p>
        </w:tc>
        <w:tc>
          <w:tcPr>
            <w:tcW w:w="1994" w:type="dxa"/>
            <w:noWrap w:val="0"/>
            <w:vAlign w:val="center"/>
          </w:tcPr>
          <w:p w14:paraId="5FB5F374">
            <w:pPr>
              <w:pStyle w:val="12"/>
              <w:keepNext w:val="0"/>
              <w:keepLines w:val="0"/>
              <w:widowControl/>
              <w:suppressLineNumbers w:val="0"/>
              <w:ind w:left="0" w:leftChars="0" w:right="0" w:rightChars="0"/>
              <w:jc w:val="center"/>
              <w:rPr>
                <w:rFonts w:hint="default"/>
                <w:sz w:val="24"/>
                <w:szCs w:val="24"/>
                <w:vertAlign w:val="baseline"/>
                <w:lang w:val="en-US" w:eastAsia="zh-CN"/>
              </w:rPr>
            </w:pPr>
            <w:r>
              <w:rPr>
                <w:rFonts w:hint="eastAsia"/>
                <w:sz w:val="24"/>
                <w:szCs w:val="24"/>
                <w:vertAlign w:val="baseline"/>
                <w:lang w:val="en-US" w:eastAsia="zh-CN"/>
              </w:rPr>
              <w:t>513099</w:t>
            </w:r>
          </w:p>
        </w:tc>
        <w:tc>
          <w:tcPr>
            <w:tcW w:w="2417" w:type="dxa"/>
            <w:noWrap w:val="0"/>
            <w:vAlign w:val="center"/>
          </w:tcPr>
          <w:p w14:paraId="7AF2D17D">
            <w:pPr>
              <w:pStyle w:val="12"/>
              <w:keepNext w:val="0"/>
              <w:keepLines w:val="0"/>
              <w:widowControl/>
              <w:suppressLineNumbers w:val="0"/>
              <w:ind w:left="0" w:leftChars="0" w:right="0" w:rightChars="0"/>
              <w:jc w:val="center"/>
              <w:rPr>
                <w:rFonts w:hint="default"/>
                <w:sz w:val="24"/>
                <w:szCs w:val="24"/>
                <w:vertAlign w:val="baseline"/>
                <w:lang w:val="en-US" w:eastAsia="zh-CN"/>
              </w:rPr>
            </w:pPr>
            <w:r>
              <w:rPr>
                <w:rFonts w:hint="eastAsia"/>
                <w:sz w:val="24"/>
                <w:szCs w:val="24"/>
                <w:vertAlign w:val="baseline"/>
                <w:lang w:val="en-US" w:eastAsia="zh-CN"/>
              </w:rPr>
              <w:t>513099</w:t>
            </w:r>
          </w:p>
        </w:tc>
        <w:tc>
          <w:tcPr>
            <w:tcW w:w="1821" w:type="dxa"/>
            <w:noWrap w:val="0"/>
            <w:vAlign w:val="center"/>
          </w:tcPr>
          <w:p w14:paraId="4806E51D">
            <w:pPr>
              <w:pStyle w:val="12"/>
              <w:keepNext w:val="0"/>
              <w:keepLines w:val="0"/>
              <w:widowControl/>
              <w:suppressLineNumbers w:val="0"/>
              <w:ind w:left="0" w:leftChars="0" w:right="0" w:rightChars="0"/>
              <w:jc w:val="center"/>
              <w:rPr>
                <w:rFonts w:hint="default"/>
                <w:sz w:val="24"/>
                <w:szCs w:val="24"/>
                <w:vertAlign w:val="baseline"/>
                <w:lang w:val="en-US" w:eastAsia="zh-CN"/>
              </w:rPr>
            </w:pPr>
            <w:r>
              <w:rPr>
                <w:rFonts w:hint="eastAsia"/>
                <w:sz w:val="24"/>
                <w:szCs w:val="24"/>
                <w:vertAlign w:val="baseline"/>
                <w:lang w:val="en-US" w:eastAsia="zh-CN"/>
              </w:rPr>
              <w:t>0</w:t>
            </w:r>
          </w:p>
        </w:tc>
      </w:tr>
    </w:tbl>
    <w:p w14:paraId="1FD3D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b/>
          <w:bCs/>
          <w:color w:val="000000"/>
          <w:kern w:val="0"/>
          <w:sz w:val="32"/>
          <w:szCs w:val="32"/>
        </w:rPr>
      </w:pPr>
    </w:p>
    <w:p w14:paraId="66510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（二）项目绩效目标</w:t>
      </w:r>
    </w:p>
    <w:p w14:paraId="69CCA799">
      <w:pPr>
        <w:keepNext w:val="0"/>
        <w:keepLines w:val="0"/>
        <w:pageBreakBefore w:val="0"/>
        <w:widowControl w:val="0"/>
        <w:kinsoku/>
        <w:wordWrap/>
        <w:overflowPunct/>
        <w:topLinePunct w:val="0"/>
        <w:autoSpaceDE/>
        <w:autoSpaceDN/>
        <w:bidi w:val="0"/>
        <w:adjustRightInd/>
        <w:snapToGrid/>
        <w:spacing w:line="560" w:lineRule="exact"/>
        <w:ind w:right="-176" w:rightChars="-84"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1.总体目标</w:t>
      </w:r>
    </w:p>
    <w:p w14:paraId="2788265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做好年度社区工作者招聘，</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市、区社工管理</w:t>
      </w:r>
      <w:r>
        <w:rPr>
          <w:rFonts w:hint="eastAsia" w:ascii="仿宋_GB2312" w:hAnsi="仿宋_GB2312" w:eastAsia="仿宋_GB2312" w:cs="仿宋_GB2312"/>
          <w:sz w:val="32"/>
          <w:szCs w:val="32"/>
        </w:rPr>
        <w:t>相关文件要求及街道缺额情况</w:t>
      </w:r>
      <w:r>
        <w:rPr>
          <w:rFonts w:hint="eastAsia" w:ascii="仿宋_GB2312" w:hAnsi="仿宋_GB2312" w:eastAsia="仿宋_GB2312" w:cs="仿宋_GB2312"/>
          <w:sz w:val="32"/>
          <w:szCs w:val="32"/>
          <w:lang w:eastAsia="zh-CN"/>
        </w:rPr>
        <w:t>，拟定招聘方案进行招聘，补充基层力量。</w:t>
      </w:r>
    </w:p>
    <w:p w14:paraId="49301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2.阶段性目标</w:t>
      </w:r>
    </w:p>
    <w:p w14:paraId="6FBC8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已</w:t>
      </w:r>
      <w:r>
        <w:rPr>
          <w:rFonts w:hint="eastAsia" w:ascii="仿宋_GB2312" w:hAnsi="仿宋_GB2312" w:eastAsia="仿宋_GB2312" w:cs="仿宋_GB2312"/>
          <w:kern w:val="0"/>
          <w:sz w:val="32"/>
          <w:szCs w:val="32"/>
        </w:rPr>
        <w:t>按计划完成</w:t>
      </w:r>
      <w:r>
        <w:rPr>
          <w:rFonts w:hint="eastAsia" w:ascii="仿宋_GB2312" w:hAnsi="仿宋_GB2312" w:eastAsia="仿宋_GB2312" w:cs="仿宋_GB2312"/>
          <w:kern w:val="0"/>
          <w:sz w:val="32"/>
          <w:szCs w:val="32"/>
          <w:lang w:eastAsia="zh-CN"/>
        </w:rPr>
        <w:t>社区工作者年度招聘工作</w:t>
      </w:r>
      <w:r>
        <w:rPr>
          <w:rFonts w:hint="eastAsia" w:ascii="仿宋_GB2312" w:hAnsi="仿宋_GB2312" w:eastAsia="仿宋_GB2312" w:cs="仿宋_GB2312"/>
          <w:kern w:val="0"/>
          <w:sz w:val="32"/>
          <w:szCs w:val="32"/>
        </w:rPr>
        <w:t>。</w:t>
      </w:r>
    </w:p>
    <w:p w14:paraId="5087B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kern w:val="0"/>
          <w:sz w:val="32"/>
          <w:szCs w:val="32"/>
        </w:rPr>
      </w:pPr>
      <w:r>
        <w:rPr>
          <w:rFonts w:hint="eastAsia" w:ascii="黑体" w:hAnsi="黑体" w:eastAsia="黑体" w:cs="宋体"/>
          <w:bCs/>
          <w:kern w:val="0"/>
          <w:sz w:val="32"/>
          <w:szCs w:val="32"/>
        </w:rPr>
        <w:t>二、绩效自评工作开展情况</w:t>
      </w:r>
    </w:p>
    <w:p w14:paraId="31EBC3CC">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（一）绩效自评目的、对象和范围</w:t>
      </w:r>
    </w:p>
    <w:p w14:paraId="08E4C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本次绩效自评工作以全面实施预算绩效管理，落实推进、突出重点、聚焦成本、强化应用为要求，以切实加强财政资金使用效率为目的</w:t>
      </w:r>
      <w:r>
        <w:rPr>
          <w:rFonts w:hint="eastAsia" w:ascii="仿宋_GB2312" w:hAnsi="仿宋_GB2312" w:eastAsia="仿宋_GB2312" w:cs="仿宋_GB2312"/>
          <w:sz w:val="32"/>
          <w:szCs w:val="32"/>
        </w:rPr>
        <w:t>。</w:t>
      </w:r>
    </w:p>
    <w:p w14:paraId="4B4D80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（二）绩效自评原则、评价指标体系（附表说明）、评价方法、评价标准等</w:t>
      </w:r>
    </w:p>
    <w:p w14:paraId="5F1DEF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1、绩效自评原则</w:t>
      </w:r>
    </w:p>
    <w:p w14:paraId="16DDB4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（1）科学规范原则。绩效自评工作应当严格执行规定的程序，按照科学可行的要求，注重财政支出的经济性、效率性和有效性，科学制定绩效指标体系，采用定量与定性相结合的方法进行。</w:t>
      </w:r>
    </w:p>
    <w:p w14:paraId="700D4B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（2）公开公正原则。绩效自评工作应当符合真实、客观、公正、透明，标准统一、资料可靠的要求，依法公开并接受监督。</w:t>
      </w:r>
    </w:p>
    <w:p w14:paraId="096EF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（3）绩效相关原则。绩效自评工作应当针对具体支出及其产出绩效进行，评价结果应清晰反映支出和产出绩效之间的紧密对应关系。</w:t>
      </w:r>
    </w:p>
    <w:p w14:paraId="0CBB0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2、评价指标体系</w:t>
      </w:r>
    </w:p>
    <w:p w14:paraId="6E647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本次绩效自评指标体系，以区财政局下达的《项目支出绩效自评表》为准。</w:t>
      </w:r>
    </w:p>
    <w:p w14:paraId="3AAC20EF">
      <w:pPr>
        <w:pStyle w:val="2"/>
        <w:numPr>
          <w:ilvl w:val="0"/>
          <w:numId w:val="0"/>
        </w:numPr>
        <w:ind w:firstLine="640" w:firstLineChars="200"/>
      </w:pPr>
      <w:r>
        <w:drawing>
          <wp:inline distT="0" distB="0" distL="114300" distR="114300">
            <wp:extent cx="4186555" cy="49161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186555" cy="4916170"/>
                    </a:xfrm>
                    <a:prstGeom prst="rect">
                      <a:avLst/>
                    </a:prstGeom>
                    <a:noFill/>
                    <a:ln>
                      <a:noFill/>
                    </a:ln>
                  </pic:spPr>
                </pic:pic>
              </a:graphicData>
            </a:graphic>
          </wp:inline>
        </w:drawing>
      </w:r>
    </w:p>
    <w:p w14:paraId="03A26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3、绩效自评方法</w:t>
      </w:r>
    </w:p>
    <w:p w14:paraId="33E7D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根据《西城区财政支出绩效评价工作手册》和《北京市财政支出绩效评价管理暂行办法》的具体要求，结合“</w:t>
      </w:r>
      <w:bookmarkStart w:id="0" w:name="_Hlk44692985"/>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社区工作者岗位教育</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的特点，针对项目决策、项目管理和项目绩效三个评价维度，依据“</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社区工作者岗位教育</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社区工作者年度招录考试项目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绩效评价指标体系，以定性和定量相结合的方式进行全方位评价。</w:t>
      </w:r>
    </w:p>
    <w:p w14:paraId="40DA0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4、绩效自评标准</w:t>
      </w:r>
    </w:p>
    <w:p w14:paraId="517FA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绩效自评工作重点关注该项目立项决策是否必要、项目组织实施程序是否规范、方案编制是否合理、制度是否健全、资金使用是否合规、是否存在财政支出的风险、管控措施是否有效、绩效成果呈现是否充分等。通过客观的评价反映项目实施过程中及完成后存在的问题，有利于加强我局的预算绩效管理水平，持续提高财政资金的使用效益。</w:t>
      </w:r>
    </w:p>
    <w:p w14:paraId="50FBE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（三）绩效评价工作过程</w:t>
      </w:r>
    </w:p>
    <w:p w14:paraId="583E2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通过查阅项目资金支出原始凭证、梳理项目执行各个阶段的存档材料，分析项目资金使用绩效情况并得出自评结论。</w:t>
      </w:r>
      <w:r>
        <w:rPr>
          <w:rFonts w:hint="eastAsia" w:ascii="仿宋_GB2312" w:hAnsi="仿宋_GB2312" w:eastAsia="仿宋_GB2312" w:cs="仿宋_GB2312"/>
          <w:color w:val="000000"/>
          <w:kern w:val="0"/>
          <w:sz w:val="32"/>
          <w:szCs w:val="32"/>
          <w:lang w:val="en-US" w:eastAsia="zh-CN"/>
        </w:rPr>
        <w:t xml:space="preserve">   </w:t>
      </w:r>
    </w:p>
    <w:p w14:paraId="15B58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bCs/>
          <w:kern w:val="0"/>
          <w:sz w:val="32"/>
          <w:szCs w:val="32"/>
        </w:rPr>
        <w:t>三、综合评价情况及评价结论</w:t>
      </w:r>
      <w:r>
        <w:rPr>
          <w:rFonts w:hint="eastAsia" w:ascii="黑体" w:hAnsi="黑体" w:eastAsia="黑体" w:cs="黑体"/>
          <w:b w:val="0"/>
          <w:bCs w:val="0"/>
          <w:kern w:val="0"/>
          <w:sz w:val="32"/>
          <w:szCs w:val="32"/>
        </w:rPr>
        <w:t>（附相关评分表）</w:t>
      </w:r>
    </w:p>
    <w:p w14:paraId="7E2E5A4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本年度内按期完成了年度社区工作者招聘计划，充实了社区工作者队伍，加强了社区工作力量。</w:t>
      </w:r>
    </w:p>
    <w:p w14:paraId="1DE618C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E2F5F65">
      <w:pPr>
        <w:pStyle w:val="2"/>
        <w:rPr>
          <w:rFonts w:hint="eastAsia" w:ascii="仿宋_GB2312" w:hAnsi="仿宋_GB2312" w:eastAsia="仿宋_GB2312" w:cs="仿宋_GB2312"/>
          <w:sz w:val="32"/>
          <w:szCs w:val="32"/>
          <w:lang w:eastAsia="zh-CN"/>
        </w:rPr>
      </w:pPr>
    </w:p>
    <w:p w14:paraId="326D63DF">
      <w:pPr>
        <w:pStyle w:val="2"/>
        <w:ind w:left="0" w:leftChars="0" w:firstLine="0" w:firstLineChars="0"/>
        <w:rPr>
          <w:rFonts w:hint="eastAsia" w:ascii="仿宋_GB2312" w:hAnsi="仿宋_GB2312" w:eastAsia="仿宋_GB2312" w:cs="仿宋_GB2312"/>
          <w:color w:val="auto"/>
          <w:kern w:val="0"/>
          <w:sz w:val="32"/>
          <w:szCs w:val="32"/>
          <w:shd w:val="clear" w:color="auto" w:fill="auto"/>
        </w:rPr>
      </w:pPr>
    </w:p>
    <w:p w14:paraId="621FCBBD">
      <w:pPr>
        <w:spacing w:after="156" w:afterLines="50" w:line="520" w:lineRule="exact"/>
        <w:outlineLvl w:val="0"/>
        <w:rPr>
          <w:rFonts w:hint="eastAsia" w:ascii="仿宋_GB2312" w:hAnsi="仿宋_GB2312" w:eastAsia="仿宋_GB2312" w:cs="仿宋_GB2312"/>
          <w:color w:val="auto"/>
          <w:kern w:val="0"/>
          <w:sz w:val="32"/>
          <w:szCs w:val="32"/>
          <w:shd w:val="clear" w:color="auto" w:fill="auto"/>
        </w:rPr>
      </w:pPr>
    </w:p>
    <w:p w14:paraId="2F6B820F">
      <w:pPr>
        <w:spacing w:after="156" w:afterLines="50" w:line="520" w:lineRule="exact"/>
        <w:outlineLvl w:val="0"/>
        <w:rPr>
          <w:rFonts w:hint="eastAsia" w:ascii="仿宋_GB2312" w:hAnsi="仿宋_GB2312" w:eastAsia="仿宋_GB2312" w:cs="仿宋_GB2312"/>
          <w:color w:val="auto"/>
          <w:kern w:val="0"/>
          <w:sz w:val="32"/>
          <w:szCs w:val="32"/>
          <w:shd w:val="clear" w:color="auto" w:fill="auto"/>
        </w:rPr>
      </w:pPr>
    </w:p>
    <w:p w14:paraId="374CE77B">
      <w:pPr>
        <w:spacing w:after="156" w:afterLines="50" w:line="520" w:lineRule="exact"/>
        <w:outlineLvl w:val="0"/>
        <w:rPr>
          <w:rFonts w:hint="eastAsia" w:ascii="仿宋_GB2312" w:hAnsi="仿宋_GB2312" w:eastAsia="仿宋_GB2312" w:cs="仿宋_GB2312"/>
          <w:color w:val="auto"/>
          <w:kern w:val="0"/>
          <w:sz w:val="32"/>
          <w:szCs w:val="32"/>
          <w:shd w:val="clear" w:color="auto" w:fill="auto"/>
        </w:rPr>
      </w:pPr>
    </w:p>
    <w:p w14:paraId="669B6A79">
      <w:pPr>
        <w:spacing w:after="156" w:afterLines="50" w:line="520" w:lineRule="exact"/>
        <w:outlineLvl w:val="0"/>
        <w:rPr>
          <w:rFonts w:hint="eastAsia" w:ascii="仿宋_GB2312" w:hAnsi="仿宋_GB2312" w:eastAsia="仿宋_GB2312" w:cs="仿宋_GB2312"/>
          <w:color w:val="auto"/>
          <w:kern w:val="0"/>
          <w:sz w:val="32"/>
          <w:szCs w:val="32"/>
          <w:shd w:val="clear" w:color="auto" w:fill="auto"/>
        </w:rPr>
      </w:pPr>
    </w:p>
    <w:p w14:paraId="0019985B">
      <w:pPr>
        <w:spacing w:after="156" w:afterLines="50" w:line="520" w:lineRule="exact"/>
        <w:outlineLvl w:val="0"/>
        <w:rPr>
          <w:rFonts w:hint="eastAsia" w:ascii="仿宋_GB2312" w:hAnsi="仿宋_GB2312" w:eastAsia="仿宋_GB2312" w:cs="仿宋_GB2312"/>
          <w:color w:val="auto"/>
          <w:kern w:val="0"/>
          <w:sz w:val="32"/>
          <w:szCs w:val="32"/>
          <w:shd w:val="clear" w:color="auto" w:fill="auto"/>
        </w:rPr>
      </w:pPr>
    </w:p>
    <w:p w14:paraId="087E872F">
      <w:pPr>
        <w:pStyle w:val="2"/>
        <w:rPr>
          <w:rFonts w:hint="eastAsia" w:ascii="仿宋_GB2312" w:hAnsi="仿宋_GB2312" w:eastAsia="仿宋_GB2312" w:cs="仿宋_GB2312"/>
          <w:color w:val="auto"/>
          <w:kern w:val="0"/>
          <w:sz w:val="32"/>
          <w:szCs w:val="32"/>
          <w:shd w:val="clear" w:color="auto" w:fill="auto"/>
        </w:rPr>
      </w:pPr>
    </w:p>
    <w:p w14:paraId="2070AB17">
      <w:pPr>
        <w:pStyle w:val="2"/>
        <w:rPr>
          <w:rFonts w:hint="eastAsia" w:ascii="仿宋_GB2312" w:hAnsi="仿宋_GB2312" w:eastAsia="仿宋_GB2312" w:cs="仿宋_GB2312"/>
          <w:color w:val="auto"/>
          <w:kern w:val="0"/>
          <w:sz w:val="32"/>
          <w:szCs w:val="32"/>
          <w:shd w:val="clear" w:color="auto" w:fill="auto"/>
        </w:rPr>
      </w:pPr>
    </w:p>
    <w:p w14:paraId="5CB8063C">
      <w:pPr>
        <w:spacing w:after="156" w:afterLines="50" w:line="520" w:lineRule="exact"/>
        <w:outlineLvl w:val="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auto"/>
        </w:rPr>
        <w:t>附表：</w:t>
      </w: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194"/>
        <w:gridCol w:w="924"/>
        <w:gridCol w:w="891"/>
        <w:gridCol w:w="223"/>
        <w:gridCol w:w="280"/>
        <w:gridCol w:w="416"/>
        <w:gridCol w:w="141"/>
        <w:gridCol w:w="695"/>
        <w:gridCol w:w="699"/>
      </w:tblGrid>
      <w:tr w14:paraId="5C163637">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14:paraId="71CCF48E">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12B5B322">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14:paraId="7A96AE5B">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年度）</w:t>
            </w:r>
          </w:p>
        </w:tc>
      </w:tr>
      <w:tr w14:paraId="040422A2">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7F119FD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14:paraId="04C1880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社区工作者岗位教育经费</w:t>
            </w:r>
          </w:p>
        </w:tc>
      </w:tr>
      <w:tr w14:paraId="5FD3E61C">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2C8D3A3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74211DC6">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33AEDC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14:paraId="7CF61E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14:paraId="13C0FC0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247D89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7E8E1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443EDD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E80E399">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09381F6B">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592316D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D929EA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8" w:type="dxa"/>
            <w:gridSpan w:val="2"/>
            <w:tcBorders>
              <w:top w:val="nil"/>
              <w:left w:val="nil"/>
              <w:bottom w:val="single" w:color="auto" w:sz="4" w:space="0"/>
              <w:right w:val="single" w:color="auto" w:sz="4" w:space="0"/>
            </w:tcBorders>
            <w:vAlign w:val="center"/>
          </w:tcPr>
          <w:p w14:paraId="5428ACD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4" w:type="dxa"/>
            <w:gridSpan w:val="2"/>
            <w:tcBorders>
              <w:top w:val="nil"/>
              <w:left w:val="nil"/>
              <w:bottom w:val="single" w:color="auto" w:sz="4" w:space="0"/>
              <w:right w:val="single" w:color="auto" w:sz="4" w:space="0"/>
            </w:tcBorders>
            <w:vAlign w:val="center"/>
          </w:tcPr>
          <w:p w14:paraId="2EEF029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696" w:type="dxa"/>
            <w:gridSpan w:val="2"/>
            <w:tcBorders>
              <w:top w:val="nil"/>
              <w:left w:val="nil"/>
              <w:bottom w:val="single" w:color="auto" w:sz="4" w:space="0"/>
              <w:right w:val="single" w:color="auto" w:sz="4" w:space="0"/>
            </w:tcBorders>
            <w:vAlign w:val="center"/>
          </w:tcPr>
          <w:p w14:paraId="38B6A2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CAF7F0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0053170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2DA35048">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67739BA">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CE69E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A33855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8" w:type="dxa"/>
            <w:gridSpan w:val="2"/>
            <w:tcBorders>
              <w:top w:val="nil"/>
              <w:left w:val="nil"/>
              <w:bottom w:val="single" w:color="auto" w:sz="4" w:space="0"/>
              <w:right w:val="single" w:color="auto" w:sz="4" w:space="0"/>
            </w:tcBorders>
            <w:vAlign w:val="center"/>
          </w:tcPr>
          <w:p w14:paraId="24DB0C1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4" w:type="dxa"/>
            <w:gridSpan w:val="2"/>
            <w:tcBorders>
              <w:top w:val="nil"/>
              <w:left w:val="nil"/>
              <w:bottom w:val="single" w:color="auto" w:sz="4" w:space="0"/>
              <w:right w:val="single" w:color="auto" w:sz="4" w:space="0"/>
            </w:tcBorders>
            <w:vAlign w:val="center"/>
          </w:tcPr>
          <w:p w14:paraId="6A1BC4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51.3099</w:t>
            </w:r>
          </w:p>
        </w:tc>
        <w:tc>
          <w:tcPr>
            <w:tcW w:w="696" w:type="dxa"/>
            <w:gridSpan w:val="2"/>
            <w:tcBorders>
              <w:top w:val="nil"/>
              <w:left w:val="nil"/>
              <w:bottom w:val="single" w:color="auto" w:sz="4" w:space="0"/>
              <w:right w:val="single" w:color="auto" w:sz="4" w:space="0"/>
            </w:tcBorders>
            <w:vAlign w:val="center"/>
          </w:tcPr>
          <w:p w14:paraId="5B6797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A325FC7">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7A16AC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1C67C09">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59495424">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1F58A8A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33EC2D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4BDFE5A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14:paraId="3FD1EF9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74846A0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D86133E">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19C5E0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049D83A">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E251AF5">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3E1E45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692AAE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49F1E63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14:paraId="0D365C9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719F9E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07EA075">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1276639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4EF7649">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47EA0A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14:paraId="733C34D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14:paraId="3512BD2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1E02F6E4">
        <w:tblPrEx>
          <w:tblCellMar>
            <w:top w:w="0" w:type="dxa"/>
            <w:left w:w="108" w:type="dxa"/>
            <w:bottom w:w="0" w:type="dxa"/>
            <w:right w:w="108" w:type="dxa"/>
          </w:tblCellMar>
        </w:tblPrEx>
        <w:trPr>
          <w:trHeight w:val="1016" w:hRule="exact"/>
        </w:trPr>
        <w:tc>
          <w:tcPr>
            <w:tcW w:w="578" w:type="dxa"/>
            <w:vMerge w:val="continue"/>
            <w:tcBorders>
              <w:top w:val="nil"/>
              <w:left w:val="single" w:color="auto" w:sz="4" w:space="0"/>
              <w:bottom w:val="single" w:color="auto" w:sz="4" w:space="0"/>
              <w:right w:val="single" w:color="auto" w:sz="4" w:space="0"/>
            </w:tcBorders>
            <w:vAlign w:val="center"/>
          </w:tcPr>
          <w:p w14:paraId="7F45D828">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14:paraId="4BE961CB">
            <w:pPr>
              <w:widowControl/>
              <w:spacing w:line="240" w:lineRule="exact"/>
              <w:jc w:val="left"/>
              <w:rPr>
                <w:rFonts w:hint="eastAsia" w:ascii="宋体" w:hAnsi="宋体" w:eastAsia="宋体" w:cs="宋体"/>
                <w:kern w:val="0"/>
                <w:sz w:val="18"/>
                <w:szCs w:val="18"/>
              </w:rPr>
            </w:pPr>
            <w:r>
              <w:rPr>
                <w:rFonts w:hint="eastAsia" w:ascii="宋体" w:hAnsi="宋体" w:eastAsia="宋体" w:cs="宋体"/>
                <w:sz w:val="18"/>
                <w:szCs w:val="18"/>
              </w:rPr>
              <w:t>为进一步加强社区工作力量，提高基层治理水平。根据</w:t>
            </w:r>
            <w:r>
              <w:rPr>
                <w:rFonts w:hint="eastAsia" w:ascii="宋体" w:hAnsi="宋体" w:eastAsia="宋体" w:cs="宋体"/>
                <w:sz w:val="18"/>
                <w:szCs w:val="18"/>
                <w:lang w:eastAsia="zh-CN"/>
              </w:rPr>
              <w:t>市、区社工管理</w:t>
            </w:r>
            <w:r>
              <w:rPr>
                <w:rFonts w:hint="eastAsia" w:ascii="宋体" w:hAnsi="宋体" w:eastAsia="宋体" w:cs="宋体"/>
                <w:sz w:val="18"/>
                <w:szCs w:val="18"/>
              </w:rPr>
              <w:t>相关文件要求及街道缺额情况</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highlight w:val="none"/>
                <w:lang w:val="en-US" w:eastAsia="zh-CN" w:bidi="ar-SA"/>
              </w:rPr>
              <w:t>我区每年组织例行性社工招聘。</w:t>
            </w:r>
          </w:p>
        </w:tc>
        <w:tc>
          <w:tcPr>
            <w:tcW w:w="3345" w:type="dxa"/>
            <w:gridSpan w:val="7"/>
            <w:tcBorders>
              <w:top w:val="single" w:color="auto" w:sz="4" w:space="0"/>
              <w:left w:val="nil"/>
              <w:bottom w:val="single" w:color="auto" w:sz="4" w:space="0"/>
              <w:right w:val="single" w:color="auto" w:sz="4" w:space="0"/>
            </w:tcBorders>
            <w:vAlign w:val="center"/>
          </w:tcPr>
          <w:p w14:paraId="24EA1861">
            <w:pPr>
              <w:widowControl/>
              <w:spacing w:line="240" w:lineRule="exact"/>
              <w:jc w:val="left"/>
              <w:rPr>
                <w:rFonts w:hint="eastAsia" w:ascii="宋体" w:hAnsi="宋体" w:eastAsia="宋体" w:cs="宋体"/>
                <w:kern w:val="0"/>
                <w:sz w:val="18"/>
                <w:szCs w:val="18"/>
              </w:rPr>
            </w:pPr>
            <w:r>
              <w:rPr>
                <w:rFonts w:hint="eastAsia" w:ascii="宋体" w:hAnsi="宋体" w:eastAsia="宋体" w:cs="宋体"/>
                <w:sz w:val="18"/>
                <w:szCs w:val="18"/>
                <w:lang w:val="en-US" w:eastAsia="zh-CN"/>
              </w:rPr>
              <w:t>区委社会工作部</w:t>
            </w:r>
            <w:r>
              <w:rPr>
                <w:rFonts w:hint="eastAsia" w:ascii="宋体" w:hAnsi="宋体" w:eastAsia="宋体" w:cs="宋体"/>
                <w:sz w:val="18"/>
                <w:szCs w:val="18"/>
                <w:lang w:eastAsia="zh-CN"/>
              </w:rPr>
              <w:t>根据市、区</w:t>
            </w:r>
            <w:r>
              <w:rPr>
                <w:rFonts w:hint="eastAsia" w:ascii="宋体" w:hAnsi="宋体" w:eastAsia="宋体" w:cs="宋体"/>
                <w:color w:val="000000" w:themeColor="text1"/>
                <w:kern w:val="0"/>
                <w:sz w:val="18"/>
                <w:szCs w:val="18"/>
                <w:highlight w:val="none"/>
                <w:u w:val="none"/>
                <w:lang w:val="en-US" w:eastAsia="zh-CN" w:bidi="ar-SA"/>
                <w14:textFill>
                  <w14:solidFill>
                    <w14:schemeClr w14:val="tx1"/>
                  </w14:solidFill>
                </w14:textFill>
              </w:rPr>
              <w:t>等相关文件</w:t>
            </w:r>
            <w:r>
              <w:rPr>
                <w:rFonts w:hint="eastAsia" w:ascii="宋体" w:hAnsi="宋体" w:eastAsia="宋体" w:cs="宋体"/>
                <w:sz w:val="18"/>
                <w:szCs w:val="18"/>
                <w:lang w:val="en-US" w:eastAsia="zh-CN"/>
              </w:rPr>
              <w:t>要求</w:t>
            </w:r>
            <w:r>
              <w:rPr>
                <w:rFonts w:hint="eastAsia" w:ascii="宋体" w:hAnsi="宋体" w:eastAsia="宋体" w:cs="宋体"/>
                <w:sz w:val="18"/>
                <w:szCs w:val="18"/>
                <w:lang w:eastAsia="zh-CN"/>
              </w:rPr>
              <w:t>，完成</w:t>
            </w:r>
            <w:r>
              <w:rPr>
                <w:rFonts w:hint="eastAsia" w:ascii="宋体" w:hAnsi="宋体" w:eastAsia="宋体" w:cs="宋体"/>
                <w:sz w:val="18"/>
                <w:szCs w:val="18"/>
                <w:lang w:val="en-US" w:eastAsia="zh-CN"/>
              </w:rPr>
              <w:t>年度社区工作者招聘工作。</w:t>
            </w:r>
          </w:p>
        </w:tc>
      </w:tr>
      <w:tr w14:paraId="1D941859">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771377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7C3E2A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10CF5F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26" w:type="dxa"/>
            <w:gridSpan w:val="3"/>
            <w:tcBorders>
              <w:top w:val="single" w:color="auto" w:sz="4" w:space="0"/>
              <w:left w:val="nil"/>
              <w:bottom w:val="single" w:color="auto" w:sz="4" w:space="0"/>
              <w:right w:val="single" w:color="auto" w:sz="4" w:space="0"/>
            </w:tcBorders>
            <w:vAlign w:val="center"/>
          </w:tcPr>
          <w:p w14:paraId="7378AB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24" w:type="dxa"/>
            <w:tcBorders>
              <w:top w:val="nil"/>
              <w:left w:val="nil"/>
              <w:bottom w:val="single" w:color="auto" w:sz="4" w:space="0"/>
              <w:right w:val="single" w:color="auto" w:sz="4" w:space="0"/>
            </w:tcBorders>
            <w:vAlign w:val="center"/>
          </w:tcPr>
          <w:p w14:paraId="6ED981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2BB2C8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91" w:type="dxa"/>
            <w:tcBorders>
              <w:top w:val="nil"/>
              <w:left w:val="nil"/>
              <w:bottom w:val="single" w:color="auto" w:sz="4" w:space="0"/>
              <w:right w:val="single" w:color="auto" w:sz="4" w:space="0"/>
            </w:tcBorders>
            <w:vAlign w:val="center"/>
          </w:tcPr>
          <w:p w14:paraId="5DCE6CC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25143C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3" w:type="dxa"/>
            <w:gridSpan w:val="2"/>
            <w:tcBorders>
              <w:top w:val="nil"/>
              <w:left w:val="nil"/>
              <w:bottom w:val="single" w:color="auto" w:sz="4" w:space="0"/>
              <w:right w:val="single" w:color="auto" w:sz="4" w:space="0"/>
            </w:tcBorders>
            <w:vAlign w:val="center"/>
          </w:tcPr>
          <w:p w14:paraId="5B2F99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C98DF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1A9D0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1C22E74">
        <w:tblPrEx>
          <w:tblCellMar>
            <w:top w:w="0" w:type="dxa"/>
            <w:left w:w="108" w:type="dxa"/>
            <w:bottom w:w="0" w:type="dxa"/>
            <w:right w:w="108" w:type="dxa"/>
          </w:tblCellMar>
        </w:tblPrEx>
        <w:trPr>
          <w:trHeight w:val="1031" w:hRule="exact"/>
        </w:trPr>
        <w:tc>
          <w:tcPr>
            <w:tcW w:w="578" w:type="dxa"/>
            <w:vMerge w:val="continue"/>
            <w:tcBorders>
              <w:left w:val="single" w:color="auto" w:sz="4" w:space="0"/>
              <w:right w:val="single" w:color="auto" w:sz="4" w:space="0"/>
            </w:tcBorders>
            <w:vAlign w:val="center"/>
          </w:tcPr>
          <w:p w14:paraId="19C7DC7A">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35FD4A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14:paraId="571567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026" w:type="dxa"/>
            <w:gridSpan w:val="3"/>
            <w:tcBorders>
              <w:top w:val="single" w:color="auto" w:sz="4" w:space="0"/>
              <w:left w:val="nil"/>
              <w:bottom w:val="single" w:color="auto" w:sz="4" w:space="0"/>
              <w:right w:val="single" w:color="auto" w:sz="4" w:space="0"/>
            </w:tcBorders>
            <w:vAlign w:val="center"/>
          </w:tcPr>
          <w:p w14:paraId="531592B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4A344EC1">
            <w:pPr>
              <w:widowControl/>
              <w:spacing w:line="240" w:lineRule="exact"/>
              <w:jc w:val="center"/>
              <w:rPr>
                <w:rFonts w:hint="eastAsia" w:ascii="宋体" w:hAnsi="宋体" w:eastAsia="宋体" w:cs="宋体"/>
                <w:kern w:val="0"/>
                <w:sz w:val="18"/>
                <w:szCs w:val="18"/>
                <w:lang w:eastAsia="zh-CN"/>
              </w:rPr>
            </w:pPr>
            <w:r>
              <w:rPr>
                <w:rFonts w:hint="eastAsia" w:asciiTheme="minorEastAsia" w:hAnsiTheme="minorEastAsia" w:cstheme="minorEastAsia"/>
                <w:kern w:val="0"/>
                <w:sz w:val="18"/>
                <w:szCs w:val="18"/>
                <w:lang w:val="en-US" w:eastAsia="zh-CN"/>
              </w:rPr>
              <w:t>1</w:t>
            </w:r>
          </w:p>
        </w:tc>
        <w:tc>
          <w:tcPr>
            <w:tcW w:w="891" w:type="dxa"/>
            <w:tcBorders>
              <w:top w:val="nil"/>
              <w:left w:val="nil"/>
              <w:bottom w:val="single" w:color="auto" w:sz="4" w:space="0"/>
              <w:right w:val="single" w:color="auto" w:sz="4" w:space="0"/>
            </w:tcBorders>
            <w:vAlign w:val="center"/>
          </w:tcPr>
          <w:p w14:paraId="220BAFB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2415275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71F7354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7CB78A90">
            <w:pPr>
              <w:widowControl/>
              <w:spacing w:line="240" w:lineRule="exact"/>
              <w:jc w:val="center"/>
              <w:rPr>
                <w:rFonts w:ascii="宋体" w:hAnsi="宋体" w:eastAsia="宋体" w:cs="宋体"/>
                <w:kern w:val="0"/>
                <w:sz w:val="18"/>
                <w:szCs w:val="18"/>
              </w:rPr>
            </w:pPr>
          </w:p>
        </w:tc>
      </w:tr>
      <w:tr w14:paraId="3C7E7E77">
        <w:tblPrEx>
          <w:tblCellMar>
            <w:top w:w="0" w:type="dxa"/>
            <w:left w:w="108" w:type="dxa"/>
            <w:bottom w:w="0" w:type="dxa"/>
            <w:right w:w="108" w:type="dxa"/>
          </w:tblCellMar>
        </w:tblPrEx>
        <w:trPr>
          <w:trHeight w:val="935" w:hRule="exact"/>
        </w:trPr>
        <w:tc>
          <w:tcPr>
            <w:tcW w:w="578" w:type="dxa"/>
            <w:vMerge w:val="continue"/>
            <w:tcBorders>
              <w:left w:val="single" w:color="auto" w:sz="4" w:space="0"/>
              <w:right w:val="single" w:color="auto" w:sz="4" w:space="0"/>
            </w:tcBorders>
            <w:vAlign w:val="center"/>
          </w:tcPr>
          <w:p w14:paraId="1045DCAA">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4B258DED">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4752C7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026" w:type="dxa"/>
            <w:gridSpan w:val="3"/>
            <w:tcBorders>
              <w:top w:val="single" w:color="auto" w:sz="4" w:space="0"/>
              <w:left w:val="nil"/>
              <w:bottom w:val="single" w:color="auto" w:sz="4" w:space="0"/>
              <w:right w:val="single" w:color="auto" w:sz="4" w:space="0"/>
            </w:tcBorders>
            <w:vAlign w:val="center"/>
          </w:tcPr>
          <w:p w14:paraId="2A6FE4C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728F0451">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补充社区力量</w:t>
            </w:r>
          </w:p>
        </w:tc>
        <w:tc>
          <w:tcPr>
            <w:tcW w:w="891" w:type="dxa"/>
            <w:tcBorders>
              <w:top w:val="nil"/>
              <w:left w:val="nil"/>
              <w:bottom w:val="single" w:color="auto" w:sz="4" w:space="0"/>
              <w:right w:val="single" w:color="auto" w:sz="4" w:space="0"/>
            </w:tcBorders>
            <w:vAlign w:val="center"/>
          </w:tcPr>
          <w:p w14:paraId="3328719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18A3DBF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093E4F5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07D83385">
            <w:pPr>
              <w:widowControl/>
              <w:spacing w:line="240" w:lineRule="exact"/>
              <w:jc w:val="center"/>
              <w:rPr>
                <w:rFonts w:ascii="宋体" w:hAnsi="宋体" w:eastAsia="宋体" w:cs="宋体"/>
                <w:kern w:val="0"/>
                <w:sz w:val="18"/>
                <w:szCs w:val="18"/>
              </w:rPr>
            </w:pPr>
          </w:p>
        </w:tc>
      </w:tr>
      <w:tr w14:paraId="59B9B6FF">
        <w:tblPrEx>
          <w:tblCellMar>
            <w:top w:w="0" w:type="dxa"/>
            <w:left w:w="108" w:type="dxa"/>
            <w:bottom w:w="0" w:type="dxa"/>
            <w:right w:w="108" w:type="dxa"/>
          </w:tblCellMar>
        </w:tblPrEx>
        <w:trPr>
          <w:trHeight w:val="2469" w:hRule="exact"/>
        </w:trPr>
        <w:tc>
          <w:tcPr>
            <w:tcW w:w="578" w:type="dxa"/>
            <w:vMerge w:val="continue"/>
            <w:tcBorders>
              <w:left w:val="single" w:color="auto" w:sz="4" w:space="0"/>
              <w:right w:val="single" w:color="auto" w:sz="4" w:space="0"/>
            </w:tcBorders>
            <w:vAlign w:val="center"/>
          </w:tcPr>
          <w:p w14:paraId="45999384">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53FF18B">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4BCF21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026" w:type="dxa"/>
            <w:gridSpan w:val="3"/>
            <w:tcBorders>
              <w:top w:val="single" w:color="auto" w:sz="4" w:space="0"/>
              <w:left w:val="nil"/>
              <w:bottom w:val="single" w:color="auto" w:sz="4" w:space="0"/>
              <w:right w:val="single" w:color="auto" w:sz="4" w:space="0"/>
            </w:tcBorders>
            <w:vAlign w:val="center"/>
          </w:tcPr>
          <w:p w14:paraId="0916A31F">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3790088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5-10月</w:t>
            </w:r>
          </w:p>
        </w:tc>
        <w:tc>
          <w:tcPr>
            <w:tcW w:w="891" w:type="dxa"/>
            <w:tcBorders>
              <w:top w:val="nil"/>
              <w:left w:val="nil"/>
              <w:bottom w:val="single" w:color="auto" w:sz="4" w:space="0"/>
              <w:right w:val="single" w:color="auto" w:sz="4" w:space="0"/>
            </w:tcBorders>
            <w:vAlign w:val="center"/>
          </w:tcPr>
          <w:p w14:paraId="5FFD5EE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54E2137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6848FDE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vAlign w:val="center"/>
          </w:tcPr>
          <w:p w14:paraId="5C4C91BD">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color w:val="auto"/>
                <w:kern w:val="2"/>
                <w:sz w:val="18"/>
                <w:szCs w:val="18"/>
                <w:highlight w:val="none"/>
                <w:u w:val="none"/>
                <w:shd w:val="clear" w:color="auto" w:fill="auto"/>
                <w:lang w:val="en-US" w:eastAsia="zh-CN" w:bidi="ar-SA"/>
              </w:rPr>
              <w:t>加强与区相关部门沟通，更加科学合理设置考试时间与流程，力争让更多有意愿到社区工作的考生，加入到社区工作者队伍中来。</w:t>
            </w:r>
          </w:p>
        </w:tc>
      </w:tr>
      <w:tr w14:paraId="001C5063">
        <w:tblPrEx>
          <w:tblCellMar>
            <w:top w:w="0" w:type="dxa"/>
            <w:left w:w="108" w:type="dxa"/>
            <w:bottom w:w="0" w:type="dxa"/>
            <w:right w:w="108" w:type="dxa"/>
          </w:tblCellMar>
        </w:tblPrEx>
        <w:trPr>
          <w:trHeight w:val="809" w:hRule="exact"/>
        </w:trPr>
        <w:tc>
          <w:tcPr>
            <w:tcW w:w="578" w:type="dxa"/>
            <w:vMerge w:val="continue"/>
            <w:tcBorders>
              <w:left w:val="single" w:color="auto" w:sz="4" w:space="0"/>
              <w:right w:val="single" w:color="auto" w:sz="4" w:space="0"/>
            </w:tcBorders>
            <w:vAlign w:val="center"/>
          </w:tcPr>
          <w:p w14:paraId="19DCEE1E">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44BE0DA">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2FD3B2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026" w:type="dxa"/>
            <w:gridSpan w:val="3"/>
            <w:tcBorders>
              <w:top w:val="single" w:color="auto" w:sz="4" w:space="0"/>
              <w:left w:val="nil"/>
              <w:bottom w:val="single" w:color="auto" w:sz="4" w:space="0"/>
              <w:right w:val="single" w:color="auto" w:sz="4" w:space="0"/>
            </w:tcBorders>
            <w:vAlign w:val="center"/>
          </w:tcPr>
          <w:p w14:paraId="446C86C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5ED71E0E">
            <w:pPr>
              <w:widowControl/>
              <w:spacing w:line="240" w:lineRule="exact"/>
              <w:jc w:val="left"/>
              <w:rPr>
                <w:rFonts w:ascii="宋体" w:hAnsi="宋体" w:eastAsia="宋体" w:cs="宋体"/>
                <w:kern w:val="0"/>
                <w:sz w:val="15"/>
                <w:szCs w:val="15"/>
              </w:rPr>
            </w:pPr>
            <w:r>
              <w:rPr>
                <w:rFonts w:hint="eastAsia" w:asciiTheme="minorEastAsia" w:hAnsiTheme="minorEastAsia" w:cstheme="minorEastAsia"/>
                <w:kern w:val="0"/>
                <w:sz w:val="15"/>
                <w:szCs w:val="15"/>
                <w:lang w:val="en-US" w:eastAsia="zh-CN"/>
              </w:rPr>
              <w:t>≤51.3099万元</w:t>
            </w:r>
          </w:p>
        </w:tc>
        <w:tc>
          <w:tcPr>
            <w:tcW w:w="891" w:type="dxa"/>
            <w:tcBorders>
              <w:top w:val="nil"/>
              <w:left w:val="nil"/>
              <w:bottom w:val="single" w:color="auto" w:sz="4" w:space="0"/>
              <w:right w:val="single" w:color="auto" w:sz="4" w:space="0"/>
            </w:tcBorders>
            <w:vAlign w:val="center"/>
          </w:tcPr>
          <w:p w14:paraId="50CD496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完成</w:t>
            </w:r>
          </w:p>
        </w:tc>
        <w:tc>
          <w:tcPr>
            <w:tcW w:w="503" w:type="dxa"/>
            <w:gridSpan w:val="2"/>
            <w:tcBorders>
              <w:top w:val="nil"/>
              <w:left w:val="nil"/>
              <w:bottom w:val="single" w:color="auto" w:sz="4" w:space="0"/>
              <w:right w:val="single" w:color="auto" w:sz="4" w:space="0"/>
            </w:tcBorders>
            <w:vAlign w:val="center"/>
          </w:tcPr>
          <w:p w14:paraId="4200D8E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6417C1F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5CC67F4B">
            <w:pPr>
              <w:widowControl/>
              <w:spacing w:line="240" w:lineRule="exact"/>
              <w:jc w:val="center"/>
              <w:rPr>
                <w:rFonts w:ascii="宋体" w:hAnsi="宋体" w:eastAsia="宋体" w:cs="宋体"/>
                <w:kern w:val="0"/>
                <w:sz w:val="18"/>
                <w:szCs w:val="18"/>
              </w:rPr>
            </w:pPr>
          </w:p>
        </w:tc>
      </w:tr>
      <w:tr w14:paraId="06581CED">
        <w:tblPrEx>
          <w:tblCellMar>
            <w:top w:w="0" w:type="dxa"/>
            <w:left w:w="108" w:type="dxa"/>
            <w:bottom w:w="0" w:type="dxa"/>
            <w:right w:w="108" w:type="dxa"/>
          </w:tblCellMar>
        </w:tblPrEx>
        <w:trPr>
          <w:trHeight w:val="1199" w:hRule="exact"/>
        </w:trPr>
        <w:tc>
          <w:tcPr>
            <w:tcW w:w="578" w:type="dxa"/>
            <w:vMerge w:val="continue"/>
            <w:tcBorders>
              <w:left w:val="single" w:color="auto" w:sz="4" w:space="0"/>
              <w:right w:val="single" w:color="auto" w:sz="4" w:space="0"/>
            </w:tcBorders>
            <w:vAlign w:val="center"/>
          </w:tcPr>
          <w:p w14:paraId="0231FD51">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450AEC61">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7C76100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3040E4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26" w:type="dxa"/>
            <w:gridSpan w:val="3"/>
            <w:tcBorders>
              <w:top w:val="single" w:color="auto" w:sz="4" w:space="0"/>
              <w:left w:val="nil"/>
              <w:bottom w:val="single" w:color="auto" w:sz="4" w:space="0"/>
              <w:right w:val="single" w:color="auto" w:sz="4" w:space="0"/>
            </w:tcBorders>
            <w:vAlign w:val="center"/>
          </w:tcPr>
          <w:p w14:paraId="56ACD05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指</w:t>
            </w:r>
            <w:r>
              <w:rPr>
                <w:rFonts w:hint="eastAsia" w:ascii="宋体" w:hAnsi="宋体" w:eastAsia="宋体" w:cs="宋体"/>
                <w:color w:val="000000"/>
                <w:kern w:val="0"/>
                <w:sz w:val="18"/>
                <w:szCs w:val="18"/>
              </w:rPr>
              <w:t>标：社区工作者年度招录考试项目</w:t>
            </w:r>
          </w:p>
        </w:tc>
        <w:tc>
          <w:tcPr>
            <w:tcW w:w="924" w:type="dxa"/>
            <w:tcBorders>
              <w:top w:val="nil"/>
              <w:left w:val="nil"/>
              <w:bottom w:val="single" w:color="auto" w:sz="4" w:space="0"/>
              <w:right w:val="single" w:color="auto" w:sz="4" w:space="0"/>
            </w:tcBorders>
            <w:vAlign w:val="center"/>
          </w:tcPr>
          <w:p w14:paraId="4B7E457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补充社区力量</w:t>
            </w:r>
          </w:p>
        </w:tc>
        <w:tc>
          <w:tcPr>
            <w:tcW w:w="891" w:type="dxa"/>
            <w:tcBorders>
              <w:top w:val="nil"/>
              <w:left w:val="nil"/>
              <w:bottom w:val="single" w:color="auto" w:sz="4" w:space="0"/>
              <w:right w:val="single" w:color="auto" w:sz="4" w:space="0"/>
            </w:tcBorders>
            <w:vAlign w:val="center"/>
          </w:tcPr>
          <w:p w14:paraId="794B64EE">
            <w:pPr>
              <w:widowControl/>
              <w:spacing w:line="240" w:lineRule="exact"/>
              <w:ind w:firstLine="180" w:firstLineChars="10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3599977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5259AE7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46786FA4">
            <w:pPr>
              <w:widowControl/>
              <w:spacing w:line="240" w:lineRule="exact"/>
              <w:jc w:val="center"/>
              <w:rPr>
                <w:rFonts w:ascii="宋体" w:hAnsi="宋体" w:eastAsia="宋体" w:cs="宋体"/>
                <w:kern w:val="0"/>
                <w:sz w:val="18"/>
                <w:szCs w:val="18"/>
              </w:rPr>
            </w:pPr>
          </w:p>
        </w:tc>
      </w:tr>
      <w:tr w14:paraId="4B39F9C5">
        <w:tblPrEx>
          <w:tblCellMar>
            <w:top w:w="0" w:type="dxa"/>
            <w:left w:w="108" w:type="dxa"/>
            <w:bottom w:w="0" w:type="dxa"/>
            <w:right w:w="108" w:type="dxa"/>
          </w:tblCellMar>
        </w:tblPrEx>
        <w:trPr>
          <w:trHeight w:val="878" w:hRule="exact"/>
        </w:trPr>
        <w:tc>
          <w:tcPr>
            <w:tcW w:w="578" w:type="dxa"/>
            <w:vMerge w:val="continue"/>
            <w:tcBorders>
              <w:left w:val="single" w:color="auto" w:sz="4" w:space="0"/>
              <w:right w:val="single" w:color="auto" w:sz="4" w:space="0"/>
            </w:tcBorders>
            <w:vAlign w:val="center"/>
          </w:tcPr>
          <w:p w14:paraId="2471B728">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12677A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E2CA4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15C2D0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026" w:type="dxa"/>
            <w:gridSpan w:val="3"/>
            <w:tcBorders>
              <w:top w:val="single" w:color="auto" w:sz="4" w:space="0"/>
              <w:left w:val="nil"/>
              <w:bottom w:val="single" w:color="auto" w:sz="4" w:space="0"/>
              <w:right w:val="single" w:color="auto" w:sz="4" w:space="0"/>
            </w:tcBorders>
            <w:vAlign w:val="center"/>
          </w:tcPr>
          <w:p w14:paraId="1F48B89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Theme="minorEastAsia" w:hAnsiTheme="minorEastAsia" w:eastAsiaTheme="minorEastAsia" w:cstheme="minorEastAsia"/>
                <w:kern w:val="0"/>
                <w:sz w:val="18"/>
                <w:szCs w:val="18"/>
              </w:rPr>
              <w:t>服务对象满意</w:t>
            </w:r>
          </w:p>
        </w:tc>
        <w:tc>
          <w:tcPr>
            <w:tcW w:w="924" w:type="dxa"/>
            <w:tcBorders>
              <w:top w:val="single" w:color="auto" w:sz="4" w:space="0"/>
              <w:left w:val="nil"/>
              <w:bottom w:val="single" w:color="auto" w:sz="4" w:space="0"/>
              <w:right w:val="single" w:color="auto" w:sz="4" w:space="0"/>
            </w:tcBorders>
            <w:vAlign w:val="center"/>
          </w:tcPr>
          <w:p w14:paraId="1EFAC2DE">
            <w:pPr>
              <w:widowControl/>
              <w:spacing w:line="240" w:lineRule="exact"/>
              <w:jc w:val="center"/>
              <w:rPr>
                <w:rFonts w:ascii="宋体" w:hAnsi="宋体" w:eastAsia="宋体" w:cs="宋体"/>
                <w:kern w:val="0"/>
                <w:sz w:val="18"/>
                <w:szCs w:val="18"/>
              </w:rPr>
            </w:pPr>
            <w:r>
              <w:rPr>
                <w:rFonts w:hint="eastAsia" w:asciiTheme="minorEastAsia" w:hAnsiTheme="minorEastAsia" w:cstheme="minorEastAsia"/>
                <w:kern w:val="0"/>
                <w:sz w:val="18"/>
                <w:szCs w:val="18"/>
                <w:lang w:eastAsia="zh-CN"/>
              </w:rPr>
              <w:t>≥</w:t>
            </w:r>
            <w:r>
              <w:rPr>
                <w:rFonts w:hint="eastAsia" w:asciiTheme="minorEastAsia" w:hAnsiTheme="minorEastAsia" w:cstheme="minorEastAsia"/>
                <w:kern w:val="0"/>
                <w:sz w:val="18"/>
                <w:szCs w:val="18"/>
                <w:lang w:val="en-US" w:eastAsia="zh-CN"/>
              </w:rPr>
              <w:t>95%</w:t>
            </w:r>
          </w:p>
        </w:tc>
        <w:tc>
          <w:tcPr>
            <w:tcW w:w="891" w:type="dxa"/>
            <w:tcBorders>
              <w:top w:val="single" w:color="auto" w:sz="4" w:space="0"/>
              <w:left w:val="nil"/>
              <w:bottom w:val="single" w:color="auto" w:sz="4" w:space="0"/>
              <w:right w:val="single" w:color="auto" w:sz="4" w:space="0"/>
            </w:tcBorders>
            <w:vAlign w:val="center"/>
          </w:tcPr>
          <w:p w14:paraId="525CA397">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完成</w:t>
            </w:r>
          </w:p>
        </w:tc>
        <w:tc>
          <w:tcPr>
            <w:tcW w:w="503" w:type="dxa"/>
            <w:gridSpan w:val="2"/>
            <w:tcBorders>
              <w:top w:val="single" w:color="auto" w:sz="4" w:space="0"/>
              <w:left w:val="nil"/>
              <w:bottom w:val="single" w:color="auto" w:sz="4" w:space="0"/>
              <w:right w:val="single" w:color="auto" w:sz="4" w:space="0"/>
            </w:tcBorders>
            <w:vAlign w:val="center"/>
          </w:tcPr>
          <w:p w14:paraId="06A62FF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6D70211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0D9C5B7B">
            <w:pPr>
              <w:widowControl/>
              <w:spacing w:line="240" w:lineRule="exact"/>
              <w:jc w:val="center"/>
              <w:rPr>
                <w:rFonts w:ascii="宋体" w:hAnsi="宋体" w:eastAsia="宋体" w:cs="宋体"/>
                <w:kern w:val="0"/>
                <w:sz w:val="18"/>
                <w:szCs w:val="18"/>
              </w:rPr>
            </w:pPr>
          </w:p>
        </w:tc>
      </w:tr>
      <w:tr w14:paraId="64A73B00">
        <w:tblPrEx>
          <w:tblCellMar>
            <w:top w:w="0" w:type="dxa"/>
            <w:left w:w="108" w:type="dxa"/>
            <w:bottom w:w="0" w:type="dxa"/>
            <w:right w:w="108" w:type="dxa"/>
          </w:tblCellMar>
        </w:tblPrEx>
        <w:trPr>
          <w:trHeight w:val="809" w:hRule="exact"/>
        </w:trPr>
        <w:tc>
          <w:tcPr>
            <w:tcW w:w="6474" w:type="dxa"/>
            <w:gridSpan w:val="8"/>
            <w:tcBorders>
              <w:top w:val="single" w:color="auto" w:sz="4" w:space="0"/>
              <w:left w:val="single" w:color="auto" w:sz="4" w:space="0"/>
              <w:bottom w:val="single" w:color="auto" w:sz="4" w:space="0"/>
              <w:right w:val="single" w:color="auto" w:sz="4" w:space="0"/>
            </w:tcBorders>
            <w:vAlign w:val="center"/>
          </w:tcPr>
          <w:p w14:paraId="2207836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3" w:type="dxa"/>
            <w:gridSpan w:val="2"/>
            <w:tcBorders>
              <w:top w:val="nil"/>
              <w:left w:val="nil"/>
              <w:bottom w:val="single" w:color="auto" w:sz="4" w:space="0"/>
              <w:right w:val="single" w:color="auto" w:sz="4" w:space="0"/>
            </w:tcBorders>
            <w:vAlign w:val="center"/>
          </w:tcPr>
          <w:p w14:paraId="433565E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14:paraId="7C1D37EE">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99</w:t>
            </w:r>
          </w:p>
        </w:tc>
        <w:tc>
          <w:tcPr>
            <w:tcW w:w="1394" w:type="dxa"/>
            <w:gridSpan w:val="2"/>
            <w:tcBorders>
              <w:top w:val="single" w:color="auto" w:sz="4" w:space="0"/>
              <w:left w:val="nil"/>
              <w:bottom w:val="single" w:color="auto" w:sz="4" w:space="0"/>
              <w:right w:val="single" w:color="auto" w:sz="4" w:space="0"/>
            </w:tcBorders>
            <w:vAlign w:val="center"/>
          </w:tcPr>
          <w:p w14:paraId="41C64BFE">
            <w:pPr>
              <w:widowControl/>
              <w:spacing w:line="240" w:lineRule="exact"/>
              <w:jc w:val="center"/>
              <w:rPr>
                <w:rFonts w:ascii="宋体" w:hAnsi="宋体" w:eastAsia="宋体" w:cs="宋体"/>
                <w:kern w:val="0"/>
                <w:sz w:val="18"/>
                <w:szCs w:val="18"/>
              </w:rPr>
            </w:pPr>
          </w:p>
        </w:tc>
      </w:tr>
    </w:tbl>
    <w:p w14:paraId="44E4505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宋体"/>
          <w:bCs/>
          <w:color w:val="000000" w:themeColor="text1"/>
          <w:kern w:val="0"/>
          <w:sz w:val="32"/>
          <w:szCs w:val="32"/>
          <w14:textFill>
            <w14:solidFill>
              <w14:schemeClr w14:val="tx1"/>
            </w14:solidFill>
          </w14:textFill>
        </w:rPr>
      </w:pPr>
    </w:p>
    <w:p w14:paraId="54C32B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bCs/>
          <w:color w:val="000000" w:themeColor="text1"/>
          <w:kern w:val="0"/>
          <w:sz w:val="32"/>
          <w:szCs w:val="32"/>
          <w14:textFill>
            <w14:solidFill>
              <w14:schemeClr w14:val="tx1"/>
            </w14:solidFill>
          </w14:textFill>
        </w:rPr>
      </w:pPr>
    </w:p>
    <w:p w14:paraId="0D7325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b/>
          <w:color w:val="000000" w:themeColor="text1"/>
          <w:kern w:val="0"/>
          <w:sz w:val="32"/>
          <w:szCs w:val="32"/>
          <w14:textFill>
            <w14:solidFill>
              <w14:schemeClr w14:val="tx1"/>
            </w14:solidFill>
          </w14:textFill>
        </w:rPr>
      </w:pPr>
      <w:r>
        <w:rPr>
          <w:rFonts w:hint="eastAsia" w:ascii="黑体" w:hAnsi="黑体" w:eastAsia="黑体" w:cs="宋体"/>
          <w:bCs/>
          <w:color w:val="000000" w:themeColor="text1"/>
          <w:kern w:val="0"/>
          <w:sz w:val="32"/>
          <w:szCs w:val="32"/>
          <w14:textFill>
            <w14:solidFill>
              <w14:schemeClr w14:val="tx1"/>
            </w14:solidFill>
          </w14:textFill>
        </w:rPr>
        <w:t>四、绩效评价指标分析</w:t>
      </w:r>
    </w:p>
    <w:p w14:paraId="256A11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（一）项目决策情况</w:t>
      </w:r>
    </w:p>
    <w:p w14:paraId="2A5DC1C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《北京市社区工作者管理办法》</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等相关文件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eastAsia="zh-CN"/>
        </w:rPr>
        <w:t>社区工作者招聘工作。</w:t>
      </w:r>
    </w:p>
    <w:p w14:paraId="7B814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（二）项目过程情况</w:t>
      </w:r>
    </w:p>
    <w:p w14:paraId="47D4A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u w:val="none"/>
          <w:lang w:val="en-US" w:eastAsia="zh-CN"/>
        </w:rPr>
      </w:pPr>
      <w:r>
        <w:rPr>
          <w:rFonts w:hint="eastAsia" w:ascii="仿宋_GB2312" w:hAnsi="仿宋_GB2312" w:eastAsia="仿宋_GB2312" w:cs="仿宋_GB2312"/>
          <w:sz w:val="32"/>
          <w:szCs w:val="32"/>
          <w:lang w:eastAsia="zh-CN"/>
        </w:rPr>
        <w:t>科学制定社工招聘方案，采用三方比价方式</w:t>
      </w:r>
      <w:r>
        <w:rPr>
          <w:rFonts w:hint="eastAsia" w:ascii="仿宋_GB2312" w:hAnsi="仿宋_GB2312" w:eastAsia="仿宋_GB2312" w:cs="仿宋_GB2312"/>
          <w:b w:val="0"/>
          <w:bCs w:val="0"/>
          <w:i w:val="0"/>
          <w:iCs w:val="0"/>
          <w:sz w:val="32"/>
          <w:szCs w:val="32"/>
          <w:u w:val="none"/>
          <w:lang w:val="en-US" w:eastAsia="zh-CN"/>
        </w:rPr>
        <w:t>遴选供应商，并经部采购领导小组审议通过，严格按照招聘公告步骤要求，开展招聘工作。</w:t>
      </w:r>
    </w:p>
    <w:p w14:paraId="33628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（三）项目产出情况</w:t>
      </w:r>
    </w:p>
    <w:p w14:paraId="1C62D13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完成社区工作者招聘工作，加强了社区工作者队伍力量。</w:t>
      </w:r>
    </w:p>
    <w:p w14:paraId="492A6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（四）项目效益情况</w:t>
      </w:r>
    </w:p>
    <w:p w14:paraId="613F17B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通过今年社工招聘，我区社区工作者缺额人数基本补齐，达到并超过了北京市社区工作者配备要求。</w:t>
      </w:r>
    </w:p>
    <w:p w14:paraId="40F486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bCs/>
          <w:kern w:val="0"/>
          <w:sz w:val="32"/>
          <w:szCs w:val="32"/>
        </w:rPr>
      </w:pPr>
      <w:r>
        <w:rPr>
          <w:rFonts w:hint="eastAsia" w:ascii="黑体" w:hAnsi="黑体" w:eastAsia="黑体" w:cs="宋体"/>
          <w:bCs/>
          <w:kern w:val="0"/>
          <w:sz w:val="32"/>
          <w:szCs w:val="32"/>
        </w:rPr>
        <w:t>五、主要经验及做法、存在的问题及原因分析</w:t>
      </w:r>
    </w:p>
    <w:p w14:paraId="32400A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（一）经验及做法</w:t>
      </w:r>
    </w:p>
    <w:p w14:paraId="745AC8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kern w:val="0"/>
          <w:sz w:val="32"/>
          <w:szCs w:val="32"/>
        </w:rPr>
        <w:t>在西城区委</w:t>
      </w:r>
      <w:r>
        <w:rPr>
          <w:rFonts w:hint="eastAsia" w:ascii="仿宋_GB2312" w:hAnsi="仿宋_GB2312" w:eastAsia="仿宋_GB2312" w:cs="仿宋_GB2312"/>
          <w:kern w:val="0"/>
          <w:sz w:val="32"/>
          <w:szCs w:val="32"/>
          <w:lang w:eastAsia="zh-CN"/>
        </w:rPr>
        <w:t>社会工作部</w:t>
      </w:r>
      <w:r>
        <w:rPr>
          <w:rFonts w:hint="eastAsia" w:ascii="仿宋_GB2312" w:hAnsi="仿宋_GB2312" w:eastAsia="仿宋_GB2312" w:cs="仿宋_GB2312"/>
          <w:kern w:val="0"/>
          <w:sz w:val="32"/>
          <w:szCs w:val="32"/>
        </w:rPr>
        <w:t>的统一部署和指导下，项目组全体成员认真履行项目书职责，按时按计划保质保量完成各项任务，受到项目主管部门和服务对象认可</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其主要做法是</w:t>
      </w:r>
      <w:r>
        <w:rPr>
          <w:rFonts w:hint="eastAsia" w:ascii="仿宋_GB2312" w:hAnsi="仿宋_GB2312" w:eastAsia="仿宋_GB2312" w:cs="仿宋_GB2312"/>
          <w:sz w:val="32"/>
          <w:szCs w:val="32"/>
          <w:lang w:val="en-US" w:eastAsia="zh-CN"/>
        </w:rPr>
        <w:t>严格按照西城区委社会部的相关工作要求，严把资金使用审批流程、采购等环节管理，完善监督制约机制，规范支出使用标准，保障资金安全，</w:t>
      </w:r>
      <w:r>
        <w:rPr>
          <w:rFonts w:hint="eastAsia" w:ascii="仿宋_GB2312" w:hAnsi="仿宋_GB2312" w:eastAsia="仿宋_GB2312" w:cs="仿宋_GB2312"/>
          <w:kern w:val="0"/>
          <w:sz w:val="32"/>
          <w:szCs w:val="32"/>
          <w:lang w:eastAsia="zh-CN"/>
        </w:rPr>
        <w:t>严格执行</w:t>
      </w:r>
      <w:r>
        <w:rPr>
          <w:rFonts w:hint="eastAsia" w:ascii="仿宋_GB2312" w:hAnsi="仿宋_GB2312" w:eastAsia="仿宋_GB2312" w:cs="仿宋_GB2312"/>
          <w:sz w:val="32"/>
          <w:szCs w:val="32"/>
          <w:lang w:eastAsia="zh-CN"/>
        </w:rPr>
        <w:t>相关政策文件，规范工作中的各项环节，积极协调区相关职能部门处理相关具体事务。</w:t>
      </w:r>
    </w:p>
    <w:p w14:paraId="5308335D">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需要说明的事项</w:t>
      </w:r>
    </w:p>
    <w:p w14:paraId="54B8E33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无。</w:t>
      </w:r>
    </w:p>
    <w:p w14:paraId="5FEB8C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bCs/>
          <w:kern w:val="0"/>
          <w:sz w:val="32"/>
          <w:szCs w:val="32"/>
        </w:rPr>
      </w:pPr>
      <w:r>
        <w:rPr>
          <w:rFonts w:hint="eastAsia" w:ascii="楷体" w:hAnsi="楷体" w:eastAsia="楷体" w:cs="楷体"/>
          <w:b/>
          <w:bCs/>
          <w:color w:val="000000"/>
          <w:kern w:val="0"/>
          <w:sz w:val="32"/>
          <w:szCs w:val="32"/>
        </w:rPr>
        <w:t>（三）存在的问题及原因分析</w:t>
      </w:r>
    </w:p>
    <w:p w14:paraId="3D0D8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今年</w:t>
      </w:r>
      <w:r>
        <w:rPr>
          <w:rFonts w:hint="eastAsia" w:ascii="仿宋_GB2312" w:hAnsi="仿宋_GB2312" w:eastAsia="仿宋_GB2312" w:cs="仿宋_GB2312"/>
          <w:sz w:val="32"/>
          <w:szCs w:val="32"/>
          <w:lang w:val="en-US" w:eastAsia="zh-CN"/>
        </w:rPr>
        <w:t>考试规模和报考人数比去年增长近30%，我部分别于6月13日、6月28日两次向全体考生发布了笔试时间提示短信，并于考试前一周通过网站及微信公众号发布了笔试公告。</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今后我部将加强与区相关部门沟通，科学合理设置考试时间与流程，力争让更多有意愿到社区工作的考生，加入到社区工作者队伍中来。</w:t>
      </w:r>
    </w:p>
    <w:p w14:paraId="0E9A30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b/>
          <w:kern w:val="0"/>
          <w:sz w:val="32"/>
          <w:szCs w:val="32"/>
        </w:rPr>
      </w:pPr>
      <w:r>
        <w:rPr>
          <w:rFonts w:hint="eastAsia" w:ascii="黑体" w:hAnsi="黑体" w:eastAsia="黑体" w:cs="宋体"/>
          <w:bCs/>
          <w:kern w:val="0"/>
          <w:sz w:val="32"/>
          <w:szCs w:val="32"/>
        </w:rPr>
        <w:t>六、有关建议</w:t>
      </w:r>
    </w:p>
    <w:p w14:paraId="2BD15D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无。</w:t>
      </w:r>
    </w:p>
    <w:p w14:paraId="77BE99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b/>
          <w:kern w:val="0"/>
          <w:sz w:val="32"/>
          <w:szCs w:val="32"/>
        </w:rPr>
      </w:pPr>
      <w:r>
        <w:rPr>
          <w:rFonts w:hint="eastAsia" w:ascii="黑体" w:hAnsi="黑体" w:eastAsia="黑体" w:cs="宋体"/>
          <w:bCs/>
          <w:kern w:val="0"/>
          <w:sz w:val="32"/>
          <w:szCs w:val="32"/>
        </w:rPr>
        <w:t>七、其他需要说明的问题</w:t>
      </w:r>
    </w:p>
    <w:p w14:paraId="646A420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bCs/>
          <w:kern w:val="0"/>
          <w:sz w:val="32"/>
          <w:szCs w:val="32"/>
        </w:rPr>
        <w:t>无。</w:t>
      </w:r>
    </w:p>
    <w:p w14:paraId="34089FAC">
      <w:pPr>
        <w:numPr>
          <w:ilvl w:val="0"/>
          <w:numId w:val="0"/>
        </w:numPr>
        <w:ind w:left="1050" w:leftChars="0" w:firstLine="2880" w:firstLineChars="900"/>
        <w:jc w:val="left"/>
        <w:rPr>
          <w:rFonts w:hint="eastAsia" w:ascii="黑体" w:eastAsia="黑体"/>
          <w:sz w:val="32"/>
          <w:szCs w:val="32"/>
        </w:rPr>
      </w:pPr>
    </w:p>
    <w:p w14:paraId="6A527B1D">
      <w:pPr>
        <w:numPr>
          <w:ilvl w:val="0"/>
          <w:numId w:val="0"/>
        </w:numPr>
        <w:ind w:left="1050" w:leftChars="0" w:firstLine="2880" w:firstLineChars="900"/>
        <w:jc w:val="left"/>
        <w:rPr>
          <w:rFonts w:hint="eastAsia" w:ascii="黑体" w:eastAsia="黑体"/>
          <w:sz w:val="32"/>
          <w:szCs w:val="32"/>
        </w:rPr>
      </w:pPr>
    </w:p>
    <w:p w14:paraId="0AEECAC5">
      <w:pPr>
        <w:numPr>
          <w:ilvl w:val="0"/>
          <w:numId w:val="0"/>
        </w:numPr>
        <w:ind w:left="1050" w:leftChars="0" w:firstLine="2880" w:firstLineChars="900"/>
        <w:jc w:val="left"/>
        <w:rPr>
          <w:rFonts w:hint="eastAsia" w:ascii="黑体" w:eastAsia="黑体"/>
          <w:sz w:val="32"/>
          <w:szCs w:val="32"/>
        </w:rPr>
      </w:pPr>
    </w:p>
    <w:p w14:paraId="55A9DF71">
      <w:pPr>
        <w:numPr>
          <w:ilvl w:val="0"/>
          <w:numId w:val="0"/>
        </w:numPr>
        <w:ind w:left="1050" w:leftChars="0" w:firstLine="2880" w:firstLineChars="900"/>
        <w:jc w:val="left"/>
        <w:rPr>
          <w:rFonts w:hint="eastAsia" w:ascii="黑体" w:eastAsia="黑体"/>
          <w:sz w:val="32"/>
          <w:szCs w:val="32"/>
        </w:rPr>
      </w:pPr>
    </w:p>
    <w:p w14:paraId="03D8FB1F">
      <w:pPr>
        <w:numPr>
          <w:ilvl w:val="0"/>
          <w:numId w:val="0"/>
        </w:numPr>
        <w:ind w:left="1050" w:leftChars="0" w:firstLine="2880" w:firstLineChars="900"/>
        <w:jc w:val="left"/>
        <w:rPr>
          <w:rFonts w:hint="eastAsia" w:ascii="黑体" w:eastAsia="黑体"/>
          <w:sz w:val="32"/>
          <w:szCs w:val="32"/>
        </w:rPr>
      </w:pPr>
    </w:p>
    <w:p w14:paraId="799365A2">
      <w:pPr>
        <w:numPr>
          <w:ilvl w:val="0"/>
          <w:numId w:val="0"/>
        </w:numPr>
        <w:ind w:left="1050" w:leftChars="0" w:firstLine="2880" w:firstLineChars="900"/>
        <w:jc w:val="left"/>
        <w:rPr>
          <w:rFonts w:hint="eastAsia" w:ascii="黑体" w:eastAsia="黑体"/>
          <w:sz w:val="32"/>
          <w:szCs w:val="32"/>
        </w:rPr>
      </w:pPr>
    </w:p>
    <w:p w14:paraId="6D179B13">
      <w:pPr>
        <w:numPr>
          <w:ilvl w:val="0"/>
          <w:numId w:val="0"/>
        </w:numPr>
        <w:ind w:left="1050" w:leftChars="0" w:firstLine="2880" w:firstLineChars="900"/>
        <w:jc w:val="left"/>
        <w:rPr>
          <w:rFonts w:hint="eastAsia" w:ascii="黑体" w:eastAsia="黑体"/>
          <w:sz w:val="32"/>
          <w:szCs w:val="32"/>
        </w:rPr>
      </w:pPr>
    </w:p>
    <w:p w14:paraId="290A514E">
      <w:pPr>
        <w:numPr>
          <w:ilvl w:val="0"/>
          <w:numId w:val="0"/>
        </w:numPr>
        <w:ind w:left="1050" w:leftChars="0" w:firstLine="2880" w:firstLineChars="900"/>
        <w:jc w:val="left"/>
        <w:rPr>
          <w:rFonts w:hint="eastAsia" w:ascii="黑体" w:eastAsia="黑体"/>
          <w:sz w:val="32"/>
          <w:szCs w:val="32"/>
        </w:rPr>
      </w:pPr>
    </w:p>
    <w:p w14:paraId="0213C7E4">
      <w:pPr>
        <w:numPr>
          <w:ilvl w:val="0"/>
          <w:numId w:val="0"/>
        </w:numPr>
        <w:ind w:left="1050" w:leftChars="0" w:firstLine="2880" w:firstLineChars="900"/>
        <w:jc w:val="left"/>
        <w:rPr>
          <w:rFonts w:hint="eastAsia" w:ascii="黑体" w:eastAsia="黑体"/>
          <w:sz w:val="32"/>
          <w:szCs w:val="32"/>
        </w:rPr>
      </w:pPr>
    </w:p>
    <w:p w14:paraId="62F7C1D5">
      <w:pPr>
        <w:numPr>
          <w:ilvl w:val="0"/>
          <w:numId w:val="0"/>
        </w:numPr>
        <w:ind w:left="1050" w:leftChars="0" w:firstLine="2880" w:firstLineChars="900"/>
        <w:jc w:val="left"/>
        <w:rPr>
          <w:rFonts w:hint="eastAsia" w:ascii="黑体" w:eastAsia="黑体"/>
          <w:sz w:val="32"/>
          <w:szCs w:val="32"/>
        </w:rPr>
      </w:pPr>
    </w:p>
    <w:p w14:paraId="62F218DB">
      <w:pPr>
        <w:numPr>
          <w:ilvl w:val="0"/>
          <w:numId w:val="0"/>
        </w:numPr>
        <w:ind w:left="1050" w:leftChars="0" w:firstLine="2880" w:firstLineChars="900"/>
        <w:jc w:val="left"/>
        <w:rPr>
          <w:rFonts w:hint="eastAsia" w:ascii="黑体" w:eastAsia="黑体"/>
          <w:sz w:val="32"/>
          <w:szCs w:val="32"/>
        </w:rPr>
      </w:pPr>
    </w:p>
    <w:p w14:paraId="17EB470D">
      <w:pPr>
        <w:numPr>
          <w:ilvl w:val="0"/>
          <w:numId w:val="0"/>
        </w:numPr>
        <w:ind w:left="1050" w:leftChars="0" w:firstLine="2880" w:firstLineChars="900"/>
        <w:jc w:val="left"/>
        <w:rPr>
          <w:rFonts w:hint="eastAsia" w:ascii="黑体" w:eastAsia="黑体"/>
          <w:sz w:val="32"/>
          <w:szCs w:val="32"/>
        </w:rPr>
      </w:pPr>
    </w:p>
    <w:p w14:paraId="54ABD714">
      <w:pPr>
        <w:numPr>
          <w:ilvl w:val="0"/>
          <w:numId w:val="0"/>
        </w:numPr>
        <w:ind w:left="1050" w:leftChars="0" w:firstLine="2880" w:firstLineChars="900"/>
        <w:jc w:val="left"/>
        <w:rPr>
          <w:rFonts w:hint="eastAsia" w:ascii="黑体" w:eastAsia="黑体"/>
          <w:sz w:val="32"/>
          <w:szCs w:val="32"/>
        </w:rPr>
      </w:pPr>
    </w:p>
    <w:p w14:paraId="5B90C0C9">
      <w:pPr>
        <w:numPr>
          <w:ilvl w:val="0"/>
          <w:numId w:val="0"/>
        </w:numPr>
        <w:ind w:left="1050" w:leftChars="0" w:firstLine="2880" w:firstLineChars="900"/>
        <w:jc w:val="left"/>
        <w:rPr>
          <w:rFonts w:hint="eastAsia" w:ascii="黑体" w:eastAsia="黑体"/>
          <w:sz w:val="32"/>
          <w:szCs w:val="32"/>
        </w:rPr>
      </w:pPr>
    </w:p>
    <w:p w14:paraId="44414B17">
      <w:pPr>
        <w:numPr>
          <w:ilvl w:val="0"/>
          <w:numId w:val="0"/>
        </w:numPr>
        <w:ind w:left="1050" w:leftChars="0" w:firstLine="2880" w:firstLineChars="900"/>
        <w:jc w:val="left"/>
        <w:rPr>
          <w:rFonts w:hint="eastAsia" w:ascii="黑体" w:eastAsia="黑体"/>
          <w:sz w:val="32"/>
          <w:szCs w:val="32"/>
        </w:rPr>
      </w:pPr>
    </w:p>
    <w:p w14:paraId="525DA7F1">
      <w:pPr>
        <w:numPr>
          <w:ilvl w:val="0"/>
          <w:numId w:val="0"/>
        </w:numPr>
        <w:ind w:left="1050" w:leftChars="0" w:firstLine="2880" w:firstLineChars="900"/>
        <w:jc w:val="left"/>
        <w:rPr>
          <w:rFonts w:hint="eastAsia" w:ascii="黑体" w:eastAsia="黑体"/>
          <w:sz w:val="32"/>
          <w:szCs w:val="32"/>
        </w:rPr>
      </w:pPr>
    </w:p>
    <w:p w14:paraId="483DFCDE">
      <w:pPr>
        <w:pStyle w:val="2"/>
        <w:ind w:left="0" w:leftChars="0" w:firstLine="0" w:firstLineChars="0"/>
      </w:pP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194"/>
        <w:gridCol w:w="924"/>
        <w:gridCol w:w="891"/>
        <w:gridCol w:w="223"/>
        <w:gridCol w:w="280"/>
        <w:gridCol w:w="416"/>
        <w:gridCol w:w="141"/>
        <w:gridCol w:w="695"/>
        <w:gridCol w:w="699"/>
      </w:tblGrid>
      <w:tr w14:paraId="5114C7A3">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14:paraId="77FC83F8">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37EED621">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14:paraId="78A19EDA">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年度）</w:t>
            </w:r>
          </w:p>
        </w:tc>
      </w:tr>
      <w:tr w14:paraId="6E7EF462">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7AD94A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14:paraId="4770621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社区工作者岗位教育经费</w:t>
            </w:r>
          </w:p>
        </w:tc>
      </w:tr>
      <w:tr w14:paraId="582979D0">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119929C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207425CD">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40C119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14:paraId="578B19F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14:paraId="1D678C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23A60BC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188C1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2FC19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33CF54E">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F8F93CF">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56371849">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453B62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8" w:type="dxa"/>
            <w:gridSpan w:val="2"/>
            <w:tcBorders>
              <w:top w:val="nil"/>
              <w:left w:val="nil"/>
              <w:bottom w:val="single" w:color="auto" w:sz="4" w:space="0"/>
              <w:right w:val="single" w:color="auto" w:sz="4" w:space="0"/>
            </w:tcBorders>
            <w:vAlign w:val="center"/>
          </w:tcPr>
          <w:p w14:paraId="3273564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4" w:type="dxa"/>
            <w:gridSpan w:val="2"/>
            <w:tcBorders>
              <w:top w:val="nil"/>
              <w:left w:val="nil"/>
              <w:bottom w:val="single" w:color="auto" w:sz="4" w:space="0"/>
              <w:right w:val="single" w:color="auto" w:sz="4" w:space="0"/>
            </w:tcBorders>
            <w:vAlign w:val="center"/>
          </w:tcPr>
          <w:p w14:paraId="7BCAD8F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696" w:type="dxa"/>
            <w:gridSpan w:val="2"/>
            <w:tcBorders>
              <w:top w:val="nil"/>
              <w:left w:val="nil"/>
              <w:bottom w:val="single" w:color="auto" w:sz="4" w:space="0"/>
              <w:right w:val="single" w:color="auto" w:sz="4" w:space="0"/>
            </w:tcBorders>
            <w:vAlign w:val="center"/>
          </w:tcPr>
          <w:p w14:paraId="7FC4D4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C21883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36EECA2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0C778641">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7C324AAE">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6637FA8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325E00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8" w:type="dxa"/>
            <w:gridSpan w:val="2"/>
            <w:tcBorders>
              <w:top w:val="nil"/>
              <w:left w:val="nil"/>
              <w:bottom w:val="single" w:color="auto" w:sz="4" w:space="0"/>
              <w:right w:val="single" w:color="auto" w:sz="4" w:space="0"/>
            </w:tcBorders>
            <w:vAlign w:val="center"/>
          </w:tcPr>
          <w:p w14:paraId="4DCDBA8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51.3099</w:t>
            </w:r>
          </w:p>
        </w:tc>
        <w:tc>
          <w:tcPr>
            <w:tcW w:w="1114" w:type="dxa"/>
            <w:gridSpan w:val="2"/>
            <w:tcBorders>
              <w:top w:val="nil"/>
              <w:left w:val="nil"/>
              <w:bottom w:val="single" w:color="auto" w:sz="4" w:space="0"/>
              <w:right w:val="single" w:color="auto" w:sz="4" w:space="0"/>
            </w:tcBorders>
            <w:vAlign w:val="center"/>
          </w:tcPr>
          <w:p w14:paraId="5A6BB7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51.3099</w:t>
            </w:r>
          </w:p>
        </w:tc>
        <w:tc>
          <w:tcPr>
            <w:tcW w:w="696" w:type="dxa"/>
            <w:gridSpan w:val="2"/>
            <w:tcBorders>
              <w:top w:val="nil"/>
              <w:left w:val="nil"/>
              <w:bottom w:val="single" w:color="auto" w:sz="4" w:space="0"/>
              <w:right w:val="single" w:color="auto" w:sz="4" w:space="0"/>
            </w:tcBorders>
            <w:vAlign w:val="center"/>
          </w:tcPr>
          <w:p w14:paraId="5A4943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B823AAC">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5CC810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56F5705">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4EAB0108">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2F77F6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FE42F7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43233B3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14:paraId="6C0A21D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3061AD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758AFAF">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5C705E9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CCF6124">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3DD98517">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A65B3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6E4253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53B9731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14:paraId="0BA503D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038CA1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4DE95A4">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433212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DBF8ADD">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443138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14:paraId="292151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14:paraId="741416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DB83F30">
        <w:tblPrEx>
          <w:tblCellMar>
            <w:top w:w="0" w:type="dxa"/>
            <w:left w:w="108" w:type="dxa"/>
            <w:bottom w:w="0" w:type="dxa"/>
            <w:right w:w="108" w:type="dxa"/>
          </w:tblCellMar>
        </w:tblPrEx>
        <w:trPr>
          <w:trHeight w:val="1016" w:hRule="exact"/>
        </w:trPr>
        <w:tc>
          <w:tcPr>
            <w:tcW w:w="578" w:type="dxa"/>
            <w:vMerge w:val="continue"/>
            <w:tcBorders>
              <w:top w:val="nil"/>
              <w:left w:val="single" w:color="auto" w:sz="4" w:space="0"/>
              <w:bottom w:val="single" w:color="auto" w:sz="4" w:space="0"/>
              <w:right w:val="single" w:color="auto" w:sz="4" w:space="0"/>
            </w:tcBorders>
            <w:vAlign w:val="center"/>
          </w:tcPr>
          <w:p w14:paraId="0666FFAA">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14:paraId="401A6C84">
            <w:pPr>
              <w:widowControl/>
              <w:spacing w:line="240" w:lineRule="exact"/>
              <w:jc w:val="left"/>
              <w:rPr>
                <w:rFonts w:hint="eastAsia" w:ascii="宋体" w:hAnsi="宋体" w:eastAsia="宋体" w:cs="宋体"/>
                <w:kern w:val="0"/>
                <w:sz w:val="18"/>
                <w:szCs w:val="18"/>
              </w:rPr>
            </w:pPr>
            <w:r>
              <w:rPr>
                <w:rFonts w:hint="eastAsia" w:ascii="宋体" w:hAnsi="宋体" w:eastAsia="宋体" w:cs="宋体"/>
                <w:sz w:val="18"/>
                <w:szCs w:val="18"/>
              </w:rPr>
              <w:t>为进一步加强社区工作力量，提高基层治理水平。根据</w:t>
            </w:r>
            <w:r>
              <w:rPr>
                <w:rFonts w:hint="eastAsia" w:ascii="宋体" w:hAnsi="宋体" w:eastAsia="宋体" w:cs="宋体"/>
                <w:sz w:val="18"/>
                <w:szCs w:val="18"/>
                <w:lang w:eastAsia="zh-CN"/>
              </w:rPr>
              <w:t>市、区社工管理</w:t>
            </w:r>
            <w:r>
              <w:rPr>
                <w:rFonts w:hint="eastAsia" w:ascii="宋体" w:hAnsi="宋体" w:eastAsia="宋体" w:cs="宋体"/>
                <w:sz w:val="18"/>
                <w:szCs w:val="18"/>
              </w:rPr>
              <w:t>相关文件要求及街道缺额情况</w:t>
            </w:r>
            <w:r>
              <w:rPr>
                <w:rFonts w:hint="eastAsia" w:ascii="宋体" w:hAnsi="宋体" w:eastAsia="宋体" w:cs="宋体"/>
                <w:sz w:val="18"/>
                <w:szCs w:val="18"/>
                <w:lang w:eastAsia="zh-CN"/>
              </w:rPr>
              <w:t>，</w:t>
            </w:r>
            <w:r>
              <w:rPr>
                <w:rFonts w:hint="eastAsia" w:ascii="宋体" w:hAnsi="宋体" w:eastAsia="宋体" w:cs="宋体"/>
                <w:color w:val="000000"/>
                <w:kern w:val="0"/>
                <w:sz w:val="18"/>
                <w:szCs w:val="18"/>
                <w:highlight w:val="none"/>
                <w:lang w:val="en-US" w:eastAsia="zh-CN" w:bidi="ar-SA"/>
              </w:rPr>
              <w:t>我区每年组织例行性社工招聘。</w:t>
            </w:r>
          </w:p>
        </w:tc>
        <w:tc>
          <w:tcPr>
            <w:tcW w:w="3345" w:type="dxa"/>
            <w:gridSpan w:val="7"/>
            <w:tcBorders>
              <w:top w:val="single" w:color="auto" w:sz="4" w:space="0"/>
              <w:left w:val="nil"/>
              <w:bottom w:val="single" w:color="auto" w:sz="4" w:space="0"/>
              <w:right w:val="single" w:color="auto" w:sz="4" w:space="0"/>
            </w:tcBorders>
            <w:vAlign w:val="center"/>
          </w:tcPr>
          <w:p w14:paraId="344A22FC">
            <w:pPr>
              <w:widowControl/>
              <w:spacing w:line="240" w:lineRule="exact"/>
              <w:jc w:val="left"/>
              <w:rPr>
                <w:rFonts w:hint="eastAsia" w:ascii="宋体" w:hAnsi="宋体" w:eastAsia="宋体" w:cs="宋体"/>
                <w:kern w:val="0"/>
                <w:sz w:val="18"/>
                <w:szCs w:val="18"/>
              </w:rPr>
            </w:pPr>
            <w:r>
              <w:rPr>
                <w:rFonts w:hint="eastAsia" w:ascii="宋体" w:hAnsi="宋体" w:eastAsia="宋体" w:cs="宋体"/>
                <w:sz w:val="18"/>
                <w:szCs w:val="18"/>
                <w:lang w:val="en-US" w:eastAsia="zh-CN"/>
              </w:rPr>
              <w:t>区委社会工作部</w:t>
            </w:r>
            <w:r>
              <w:rPr>
                <w:rFonts w:hint="eastAsia" w:ascii="宋体" w:hAnsi="宋体" w:eastAsia="宋体" w:cs="宋体"/>
                <w:sz w:val="18"/>
                <w:szCs w:val="18"/>
                <w:lang w:eastAsia="zh-CN"/>
              </w:rPr>
              <w:t>根据市、区</w:t>
            </w:r>
            <w:r>
              <w:rPr>
                <w:rFonts w:hint="eastAsia" w:ascii="宋体" w:hAnsi="宋体" w:eastAsia="宋体" w:cs="宋体"/>
                <w:color w:val="000000" w:themeColor="text1"/>
                <w:kern w:val="0"/>
                <w:sz w:val="18"/>
                <w:szCs w:val="18"/>
                <w:highlight w:val="none"/>
                <w:u w:val="none"/>
                <w:lang w:val="en-US" w:eastAsia="zh-CN" w:bidi="ar-SA"/>
                <w14:textFill>
                  <w14:solidFill>
                    <w14:schemeClr w14:val="tx1"/>
                  </w14:solidFill>
                </w14:textFill>
              </w:rPr>
              <w:t>等相关文件</w:t>
            </w:r>
            <w:r>
              <w:rPr>
                <w:rFonts w:hint="eastAsia" w:ascii="宋体" w:hAnsi="宋体" w:eastAsia="宋体" w:cs="宋体"/>
                <w:sz w:val="18"/>
                <w:szCs w:val="18"/>
                <w:lang w:val="en-US" w:eastAsia="zh-CN"/>
              </w:rPr>
              <w:t>要求</w:t>
            </w:r>
            <w:r>
              <w:rPr>
                <w:rFonts w:hint="eastAsia" w:ascii="宋体" w:hAnsi="宋体" w:eastAsia="宋体" w:cs="宋体"/>
                <w:sz w:val="18"/>
                <w:szCs w:val="18"/>
                <w:lang w:eastAsia="zh-CN"/>
              </w:rPr>
              <w:t>，完成</w:t>
            </w:r>
            <w:r>
              <w:rPr>
                <w:rFonts w:hint="eastAsia" w:ascii="宋体" w:hAnsi="宋体" w:eastAsia="宋体" w:cs="宋体"/>
                <w:sz w:val="18"/>
                <w:szCs w:val="18"/>
                <w:lang w:val="en-US" w:eastAsia="zh-CN"/>
              </w:rPr>
              <w:t>年度社区工作者招聘工作。</w:t>
            </w:r>
          </w:p>
        </w:tc>
      </w:tr>
      <w:tr w14:paraId="7F8456D6">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2BE4FA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739173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24232C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26" w:type="dxa"/>
            <w:gridSpan w:val="3"/>
            <w:tcBorders>
              <w:top w:val="single" w:color="auto" w:sz="4" w:space="0"/>
              <w:left w:val="nil"/>
              <w:bottom w:val="single" w:color="auto" w:sz="4" w:space="0"/>
              <w:right w:val="single" w:color="auto" w:sz="4" w:space="0"/>
            </w:tcBorders>
            <w:vAlign w:val="center"/>
          </w:tcPr>
          <w:p w14:paraId="3558F8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924" w:type="dxa"/>
            <w:tcBorders>
              <w:top w:val="nil"/>
              <w:left w:val="nil"/>
              <w:bottom w:val="single" w:color="auto" w:sz="4" w:space="0"/>
              <w:right w:val="single" w:color="auto" w:sz="4" w:space="0"/>
            </w:tcBorders>
            <w:vAlign w:val="center"/>
          </w:tcPr>
          <w:p w14:paraId="48D558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BC7B12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91" w:type="dxa"/>
            <w:tcBorders>
              <w:top w:val="nil"/>
              <w:left w:val="nil"/>
              <w:bottom w:val="single" w:color="auto" w:sz="4" w:space="0"/>
              <w:right w:val="single" w:color="auto" w:sz="4" w:space="0"/>
            </w:tcBorders>
            <w:vAlign w:val="center"/>
          </w:tcPr>
          <w:p w14:paraId="3C5179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40ED7E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3" w:type="dxa"/>
            <w:gridSpan w:val="2"/>
            <w:tcBorders>
              <w:top w:val="nil"/>
              <w:left w:val="nil"/>
              <w:bottom w:val="single" w:color="auto" w:sz="4" w:space="0"/>
              <w:right w:val="single" w:color="auto" w:sz="4" w:space="0"/>
            </w:tcBorders>
            <w:vAlign w:val="center"/>
          </w:tcPr>
          <w:p w14:paraId="11DFAE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245648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0C3762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0E13C191">
        <w:tblPrEx>
          <w:tblCellMar>
            <w:top w:w="0" w:type="dxa"/>
            <w:left w:w="108" w:type="dxa"/>
            <w:bottom w:w="0" w:type="dxa"/>
            <w:right w:w="108" w:type="dxa"/>
          </w:tblCellMar>
        </w:tblPrEx>
        <w:trPr>
          <w:trHeight w:val="1031" w:hRule="exact"/>
        </w:trPr>
        <w:tc>
          <w:tcPr>
            <w:tcW w:w="578" w:type="dxa"/>
            <w:vMerge w:val="continue"/>
            <w:tcBorders>
              <w:left w:val="single" w:color="auto" w:sz="4" w:space="0"/>
              <w:right w:val="single" w:color="auto" w:sz="4" w:space="0"/>
            </w:tcBorders>
            <w:vAlign w:val="center"/>
          </w:tcPr>
          <w:p w14:paraId="4DADDFA6">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301403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14:paraId="67D248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026" w:type="dxa"/>
            <w:gridSpan w:val="3"/>
            <w:tcBorders>
              <w:top w:val="single" w:color="auto" w:sz="4" w:space="0"/>
              <w:left w:val="nil"/>
              <w:bottom w:val="single" w:color="auto" w:sz="4" w:space="0"/>
              <w:right w:val="single" w:color="auto" w:sz="4" w:space="0"/>
            </w:tcBorders>
            <w:vAlign w:val="center"/>
          </w:tcPr>
          <w:p w14:paraId="5A142CA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13A27168">
            <w:pPr>
              <w:widowControl/>
              <w:spacing w:line="240" w:lineRule="exact"/>
              <w:jc w:val="center"/>
              <w:rPr>
                <w:rFonts w:hint="eastAsia" w:ascii="宋体" w:hAnsi="宋体" w:eastAsia="宋体" w:cs="宋体"/>
                <w:kern w:val="0"/>
                <w:sz w:val="18"/>
                <w:szCs w:val="18"/>
                <w:lang w:eastAsia="zh-CN"/>
              </w:rPr>
            </w:pPr>
            <w:r>
              <w:rPr>
                <w:rFonts w:hint="eastAsia" w:asciiTheme="minorEastAsia" w:hAnsiTheme="minorEastAsia" w:cstheme="minorEastAsia"/>
                <w:kern w:val="0"/>
                <w:sz w:val="18"/>
                <w:szCs w:val="18"/>
                <w:lang w:val="en-US" w:eastAsia="zh-CN"/>
              </w:rPr>
              <w:t>1</w:t>
            </w:r>
          </w:p>
        </w:tc>
        <w:tc>
          <w:tcPr>
            <w:tcW w:w="891" w:type="dxa"/>
            <w:tcBorders>
              <w:top w:val="nil"/>
              <w:left w:val="nil"/>
              <w:bottom w:val="single" w:color="auto" w:sz="4" w:space="0"/>
              <w:right w:val="single" w:color="auto" w:sz="4" w:space="0"/>
            </w:tcBorders>
            <w:vAlign w:val="center"/>
          </w:tcPr>
          <w:p w14:paraId="621C1DD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6AE292A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695B6A1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5C767284">
            <w:pPr>
              <w:widowControl/>
              <w:spacing w:line="240" w:lineRule="exact"/>
              <w:jc w:val="center"/>
              <w:rPr>
                <w:rFonts w:ascii="宋体" w:hAnsi="宋体" w:eastAsia="宋体" w:cs="宋体"/>
                <w:kern w:val="0"/>
                <w:sz w:val="18"/>
                <w:szCs w:val="18"/>
              </w:rPr>
            </w:pPr>
          </w:p>
        </w:tc>
      </w:tr>
      <w:tr w14:paraId="43F397D9">
        <w:tblPrEx>
          <w:tblCellMar>
            <w:top w:w="0" w:type="dxa"/>
            <w:left w:w="108" w:type="dxa"/>
            <w:bottom w:w="0" w:type="dxa"/>
            <w:right w:w="108" w:type="dxa"/>
          </w:tblCellMar>
        </w:tblPrEx>
        <w:trPr>
          <w:trHeight w:val="935" w:hRule="exact"/>
        </w:trPr>
        <w:tc>
          <w:tcPr>
            <w:tcW w:w="578" w:type="dxa"/>
            <w:vMerge w:val="continue"/>
            <w:tcBorders>
              <w:left w:val="single" w:color="auto" w:sz="4" w:space="0"/>
              <w:right w:val="single" w:color="auto" w:sz="4" w:space="0"/>
            </w:tcBorders>
            <w:vAlign w:val="center"/>
          </w:tcPr>
          <w:p w14:paraId="15AD71C8">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E10A714">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3D036D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026" w:type="dxa"/>
            <w:gridSpan w:val="3"/>
            <w:tcBorders>
              <w:top w:val="single" w:color="auto" w:sz="4" w:space="0"/>
              <w:left w:val="nil"/>
              <w:bottom w:val="single" w:color="auto" w:sz="4" w:space="0"/>
              <w:right w:val="single" w:color="auto" w:sz="4" w:space="0"/>
            </w:tcBorders>
            <w:vAlign w:val="center"/>
          </w:tcPr>
          <w:p w14:paraId="71DFDD3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487755A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补充社区力量</w:t>
            </w:r>
          </w:p>
        </w:tc>
        <w:tc>
          <w:tcPr>
            <w:tcW w:w="891" w:type="dxa"/>
            <w:tcBorders>
              <w:top w:val="nil"/>
              <w:left w:val="nil"/>
              <w:bottom w:val="single" w:color="auto" w:sz="4" w:space="0"/>
              <w:right w:val="single" w:color="auto" w:sz="4" w:space="0"/>
            </w:tcBorders>
            <w:vAlign w:val="center"/>
          </w:tcPr>
          <w:p w14:paraId="5418A6D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10A6D0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062145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01958DAB">
            <w:pPr>
              <w:widowControl/>
              <w:spacing w:line="240" w:lineRule="exact"/>
              <w:jc w:val="center"/>
              <w:rPr>
                <w:rFonts w:ascii="宋体" w:hAnsi="宋体" w:eastAsia="宋体" w:cs="宋体"/>
                <w:kern w:val="0"/>
                <w:sz w:val="18"/>
                <w:szCs w:val="18"/>
              </w:rPr>
            </w:pPr>
          </w:p>
        </w:tc>
      </w:tr>
      <w:tr w14:paraId="75E26BF0">
        <w:tblPrEx>
          <w:tblCellMar>
            <w:top w:w="0" w:type="dxa"/>
            <w:left w:w="108" w:type="dxa"/>
            <w:bottom w:w="0" w:type="dxa"/>
            <w:right w:w="108" w:type="dxa"/>
          </w:tblCellMar>
        </w:tblPrEx>
        <w:trPr>
          <w:trHeight w:val="2469" w:hRule="exact"/>
        </w:trPr>
        <w:tc>
          <w:tcPr>
            <w:tcW w:w="578" w:type="dxa"/>
            <w:vMerge w:val="continue"/>
            <w:tcBorders>
              <w:left w:val="single" w:color="auto" w:sz="4" w:space="0"/>
              <w:right w:val="single" w:color="auto" w:sz="4" w:space="0"/>
            </w:tcBorders>
            <w:vAlign w:val="center"/>
          </w:tcPr>
          <w:p w14:paraId="65B73F39">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05A9DA9">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588858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026" w:type="dxa"/>
            <w:gridSpan w:val="3"/>
            <w:tcBorders>
              <w:top w:val="single" w:color="auto" w:sz="4" w:space="0"/>
              <w:left w:val="nil"/>
              <w:bottom w:val="single" w:color="auto" w:sz="4" w:space="0"/>
              <w:right w:val="single" w:color="auto" w:sz="4" w:space="0"/>
            </w:tcBorders>
            <w:vAlign w:val="center"/>
          </w:tcPr>
          <w:p w14:paraId="4A156DE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1D142AC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5-10月</w:t>
            </w:r>
          </w:p>
        </w:tc>
        <w:tc>
          <w:tcPr>
            <w:tcW w:w="891" w:type="dxa"/>
            <w:tcBorders>
              <w:top w:val="nil"/>
              <w:left w:val="nil"/>
              <w:bottom w:val="single" w:color="auto" w:sz="4" w:space="0"/>
              <w:right w:val="single" w:color="auto" w:sz="4" w:space="0"/>
            </w:tcBorders>
            <w:vAlign w:val="center"/>
          </w:tcPr>
          <w:p w14:paraId="134CFE6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46F9999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45F7F2C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vAlign w:val="center"/>
          </w:tcPr>
          <w:p w14:paraId="5E6012D1">
            <w:pPr>
              <w:widowControl/>
              <w:spacing w:line="240" w:lineRule="exact"/>
              <w:jc w:val="center"/>
              <w:rPr>
                <w:rFonts w:ascii="宋体" w:hAnsi="宋体" w:eastAsia="宋体" w:cs="宋体"/>
                <w:kern w:val="0"/>
                <w:sz w:val="18"/>
                <w:szCs w:val="18"/>
              </w:rPr>
            </w:pPr>
            <w:r>
              <w:rPr>
                <w:rFonts w:hint="eastAsia" w:ascii="仿宋_GB2312" w:hAnsi="仿宋_GB2312" w:eastAsia="仿宋_GB2312" w:cs="仿宋_GB2312"/>
                <w:color w:val="auto"/>
                <w:kern w:val="2"/>
                <w:sz w:val="18"/>
                <w:szCs w:val="18"/>
                <w:highlight w:val="none"/>
                <w:u w:val="none"/>
                <w:shd w:val="clear" w:color="auto" w:fill="auto"/>
                <w:lang w:val="en-US" w:eastAsia="zh-CN" w:bidi="ar-SA"/>
              </w:rPr>
              <w:t>加强与区相关部门沟通，科学合理设置考试时间与流程，力争让更多有意愿到社区工作的考生，加入到社区工作者队伍中来。</w:t>
            </w:r>
          </w:p>
        </w:tc>
      </w:tr>
      <w:tr w14:paraId="143D69F5">
        <w:tblPrEx>
          <w:tblCellMar>
            <w:top w:w="0" w:type="dxa"/>
            <w:left w:w="108" w:type="dxa"/>
            <w:bottom w:w="0" w:type="dxa"/>
            <w:right w:w="108" w:type="dxa"/>
          </w:tblCellMar>
        </w:tblPrEx>
        <w:trPr>
          <w:trHeight w:val="809" w:hRule="exact"/>
        </w:trPr>
        <w:tc>
          <w:tcPr>
            <w:tcW w:w="578" w:type="dxa"/>
            <w:vMerge w:val="continue"/>
            <w:tcBorders>
              <w:left w:val="single" w:color="auto" w:sz="4" w:space="0"/>
              <w:right w:val="single" w:color="auto" w:sz="4" w:space="0"/>
            </w:tcBorders>
            <w:vAlign w:val="center"/>
          </w:tcPr>
          <w:p w14:paraId="28AA8798">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40806D9">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5FFD95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026" w:type="dxa"/>
            <w:gridSpan w:val="3"/>
            <w:tcBorders>
              <w:top w:val="single" w:color="auto" w:sz="4" w:space="0"/>
              <w:left w:val="nil"/>
              <w:bottom w:val="single" w:color="auto" w:sz="4" w:space="0"/>
              <w:right w:val="single" w:color="auto" w:sz="4" w:space="0"/>
            </w:tcBorders>
            <w:vAlign w:val="center"/>
          </w:tcPr>
          <w:p w14:paraId="1F2CF82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指标：社区工作者年度招录考试项目</w:t>
            </w:r>
          </w:p>
        </w:tc>
        <w:tc>
          <w:tcPr>
            <w:tcW w:w="924" w:type="dxa"/>
            <w:tcBorders>
              <w:top w:val="nil"/>
              <w:left w:val="nil"/>
              <w:bottom w:val="single" w:color="auto" w:sz="4" w:space="0"/>
              <w:right w:val="single" w:color="auto" w:sz="4" w:space="0"/>
            </w:tcBorders>
            <w:vAlign w:val="center"/>
          </w:tcPr>
          <w:p w14:paraId="125021A0">
            <w:pPr>
              <w:widowControl/>
              <w:spacing w:line="240" w:lineRule="exact"/>
              <w:jc w:val="left"/>
              <w:rPr>
                <w:rFonts w:ascii="宋体" w:hAnsi="宋体" w:eastAsia="宋体" w:cs="宋体"/>
                <w:kern w:val="0"/>
                <w:sz w:val="15"/>
                <w:szCs w:val="15"/>
              </w:rPr>
            </w:pPr>
            <w:r>
              <w:rPr>
                <w:rFonts w:hint="eastAsia" w:asciiTheme="minorEastAsia" w:hAnsiTheme="minorEastAsia" w:cstheme="minorEastAsia"/>
                <w:kern w:val="0"/>
                <w:sz w:val="15"/>
                <w:szCs w:val="15"/>
                <w:lang w:val="en-US" w:eastAsia="zh-CN"/>
              </w:rPr>
              <w:t>≤51.3099万元</w:t>
            </w:r>
          </w:p>
        </w:tc>
        <w:tc>
          <w:tcPr>
            <w:tcW w:w="891" w:type="dxa"/>
            <w:tcBorders>
              <w:top w:val="nil"/>
              <w:left w:val="nil"/>
              <w:bottom w:val="single" w:color="auto" w:sz="4" w:space="0"/>
              <w:right w:val="single" w:color="auto" w:sz="4" w:space="0"/>
            </w:tcBorders>
            <w:vAlign w:val="center"/>
          </w:tcPr>
          <w:p w14:paraId="5FF9F0D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完成</w:t>
            </w:r>
          </w:p>
        </w:tc>
        <w:tc>
          <w:tcPr>
            <w:tcW w:w="503" w:type="dxa"/>
            <w:gridSpan w:val="2"/>
            <w:tcBorders>
              <w:top w:val="nil"/>
              <w:left w:val="nil"/>
              <w:bottom w:val="single" w:color="auto" w:sz="4" w:space="0"/>
              <w:right w:val="single" w:color="auto" w:sz="4" w:space="0"/>
            </w:tcBorders>
            <w:vAlign w:val="center"/>
          </w:tcPr>
          <w:p w14:paraId="2F280D4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53A696E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7662E568">
            <w:pPr>
              <w:widowControl/>
              <w:spacing w:line="240" w:lineRule="exact"/>
              <w:jc w:val="center"/>
              <w:rPr>
                <w:rFonts w:ascii="宋体" w:hAnsi="宋体" w:eastAsia="宋体" w:cs="宋体"/>
                <w:kern w:val="0"/>
                <w:sz w:val="18"/>
                <w:szCs w:val="18"/>
              </w:rPr>
            </w:pPr>
          </w:p>
        </w:tc>
      </w:tr>
      <w:tr w14:paraId="367F838F">
        <w:tblPrEx>
          <w:tblCellMar>
            <w:top w:w="0" w:type="dxa"/>
            <w:left w:w="108" w:type="dxa"/>
            <w:bottom w:w="0" w:type="dxa"/>
            <w:right w:w="108" w:type="dxa"/>
          </w:tblCellMar>
        </w:tblPrEx>
        <w:trPr>
          <w:trHeight w:val="1199" w:hRule="exact"/>
        </w:trPr>
        <w:tc>
          <w:tcPr>
            <w:tcW w:w="578" w:type="dxa"/>
            <w:vMerge w:val="continue"/>
            <w:tcBorders>
              <w:left w:val="single" w:color="auto" w:sz="4" w:space="0"/>
              <w:right w:val="single" w:color="auto" w:sz="4" w:space="0"/>
            </w:tcBorders>
            <w:vAlign w:val="center"/>
          </w:tcPr>
          <w:p w14:paraId="518BDC47">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B8E12DB">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03906E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2F91E3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26" w:type="dxa"/>
            <w:gridSpan w:val="3"/>
            <w:tcBorders>
              <w:top w:val="single" w:color="auto" w:sz="4" w:space="0"/>
              <w:left w:val="nil"/>
              <w:bottom w:val="single" w:color="auto" w:sz="4" w:space="0"/>
              <w:right w:val="single" w:color="auto" w:sz="4" w:space="0"/>
            </w:tcBorders>
            <w:vAlign w:val="center"/>
          </w:tcPr>
          <w:p w14:paraId="33D8C3FE">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指</w:t>
            </w:r>
            <w:r>
              <w:rPr>
                <w:rFonts w:hint="eastAsia" w:ascii="宋体" w:hAnsi="宋体" w:eastAsia="宋体" w:cs="宋体"/>
                <w:color w:val="000000"/>
                <w:kern w:val="0"/>
                <w:sz w:val="18"/>
                <w:szCs w:val="18"/>
              </w:rPr>
              <w:t>标：社区工作者年度招录考试项目</w:t>
            </w:r>
          </w:p>
        </w:tc>
        <w:tc>
          <w:tcPr>
            <w:tcW w:w="924" w:type="dxa"/>
            <w:tcBorders>
              <w:top w:val="nil"/>
              <w:left w:val="nil"/>
              <w:bottom w:val="single" w:color="auto" w:sz="4" w:space="0"/>
              <w:right w:val="single" w:color="auto" w:sz="4" w:space="0"/>
            </w:tcBorders>
            <w:vAlign w:val="center"/>
          </w:tcPr>
          <w:p w14:paraId="37ACFEF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补充社区力量</w:t>
            </w:r>
          </w:p>
        </w:tc>
        <w:tc>
          <w:tcPr>
            <w:tcW w:w="891" w:type="dxa"/>
            <w:tcBorders>
              <w:top w:val="nil"/>
              <w:left w:val="nil"/>
              <w:bottom w:val="single" w:color="auto" w:sz="4" w:space="0"/>
              <w:right w:val="single" w:color="auto" w:sz="4" w:space="0"/>
            </w:tcBorders>
            <w:vAlign w:val="center"/>
          </w:tcPr>
          <w:p w14:paraId="733061A3">
            <w:pPr>
              <w:widowControl/>
              <w:spacing w:line="240" w:lineRule="exact"/>
              <w:ind w:firstLine="180" w:firstLineChars="10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3" w:type="dxa"/>
            <w:gridSpan w:val="2"/>
            <w:tcBorders>
              <w:top w:val="nil"/>
              <w:left w:val="nil"/>
              <w:bottom w:val="single" w:color="auto" w:sz="4" w:space="0"/>
              <w:right w:val="single" w:color="auto" w:sz="4" w:space="0"/>
            </w:tcBorders>
            <w:vAlign w:val="center"/>
          </w:tcPr>
          <w:p w14:paraId="54D6676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3E81EAB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4475DD14">
            <w:pPr>
              <w:widowControl/>
              <w:spacing w:line="240" w:lineRule="exact"/>
              <w:jc w:val="center"/>
              <w:rPr>
                <w:rFonts w:ascii="宋体" w:hAnsi="宋体" w:eastAsia="宋体" w:cs="宋体"/>
                <w:kern w:val="0"/>
                <w:sz w:val="18"/>
                <w:szCs w:val="18"/>
              </w:rPr>
            </w:pPr>
          </w:p>
        </w:tc>
      </w:tr>
      <w:tr w14:paraId="2AB5D011">
        <w:tblPrEx>
          <w:tblCellMar>
            <w:top w:w="0" w:type="dxa"/>
            <w:left w:w="108" w:type="dxa"/>
            <w:bottom w:w="0" w:type="dxa"/>
            <w:right w:w="108" w:type="dxa"/>
          </w:tblCellMar>
        </w:tblPrEx>
        <w:trPr>
          <w:trHeight w:val="878" w:hRule="exact"/>
        </w:trPr>
        <w:tc>
          <w:tcPr>
            <w:tcW w:w="578" w:type="dxa"/>
            <w:vMerge w:val="continue"/>
            <w:tcBorders>
              <w:left w:val="single" w:color="auto" w:sz="4" w:space="0"/>
              <w:right w:val="single" w:color="auto" w:sz="4" w:space="0"/>
            </w:tcBorders>
            <w:vAlign w:val="center"/>
          </w:tcPr>
          <w:p w14:paraId="2808AE2D">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6DA8DC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F396D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497BF4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026" w:type="dxa"/>
            <w:gridSpan w:val="3"/>
            <w:tcBorders>
              <w:top w:val="single" w:color="auto" w:sz="4" w:space="0"/>
              <w:left w:val="nil"/>
              <w:bottom w:val="single" w:color="auto" w:sz="4" w:space="0"/>
              <w:right w:val="single" w:color="auto" w:sz="4" w:space="0"/>
            </w:tcBorders>
            <w:vAlign w:val="center"/>
          </w:tcPr>
          <w:p w14:paraId="34994D1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Theme="minorEastAsia" w:hAnsiTheme="minorEastAsia" w:eastAsiaTheme="minorEastAsia" w:cstheme="minorEastAsia"/>
                <w:kern w:val="0"/>
                <w:sz w:val="18"/>
                <w:szCs w:val="18"/>
              </w:rPr>
              <w:t>服务对象满意</w:t>
            </w:r>
          </w:p>
        </w:tc>
        <w:tc>
          <w:tcPr>
            <w:tcW w:w="924" w:type="dxa"/>
            <w:tcBorders>
              <w:top w:val="single" w:color="auto" w:sz="4" w:space="0"/>
              <w:left w:val="nil"/>
              <w:bottom w:val="single" w:color="auto" w:sz="4" w:space="0"/>
              <w:right w:val="single" w:color="auto" w:sz="4" w:space="0"/>
            </w:tcBorders>
            <w:vAlign w:val="center"/>
          </w:tcPr>
          <w:p w14:paraId="4F9827B8">
            <w:pPr>
              <w:widowControl/>
              <w:spacing w:line="240" w:lineRule="exact"/>
              <w:jc w:val="center"/>
              <w:rPr>
                <w:rFonts w:ascii="宋体" w:hAnsi="宋体" w:eastAsia="宋体" w:cs="宋体"/>
                <w:kern w:val="0"/>
                <w:sz w:val="18"/>
                <w:szCs w:val="18"/>
              </w:rPr>
            </w:pPr>
            <w:r>
              <w:rPr>
                <w:rFonts w:hint="eastAsia" w:asciiTheme="minorEastAsia" w:hAnsiTheme="minorEastAsia" w:cstheme="minorEastAsia"/>
                <w:kern w:val="0"/>
                <w:sz w:val="18"/>
                <w:szCs w:val="18"/>
                <w:lang w:eastAsia="zh-CN"/>
              </w:rPr>
              <w:t>≥</w:t>
            </w:r>
            <w:r>
              <w:rPr>
                <w:rFonts w:hint="eastAsia" w:asciiTheme="minorEastAsia" w:hAnsiTheme="minorEastAsia" w:cstheme="minorEastAsia"/>
                <w:kern w:val="0"/>
                <w:sz w:val="18"/>
                <w:szCs w:val="18"/>
                <w:lang w:val="en-US" w:eastAsia="zh-CN"/>
              </w:rPr>
              <w:t>95%</w:t>
            </w:r>
          </w:p>
        </w:tc>
        <w:tc>
          <w:tcPr>
            <w:tcW w:w="891" w:type="dxa"/>
            <w:tcBorders>
              <w:top w:val="single" w:color="auto" w:sz="4" w:space="0"/>
              <w:left w:val="nil"/>
              <w:bottom w:val="single" w:color="auto" w:sz="4" w:space="0"/>
              <w:right w:val="single" w:color="auto" w:sz="4" w:space="0"/>
            </w:tcBorders>
            <w:vAlign w:val="center"/>
          </w:tcPr>
          <w:p w14:paraId="5EBC6B88">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完成</w:t>
            </w:r>
          </w:p>
        </w:tc>
        <w:tc>
          <w:tcPr>
            <w:tcW w:w="503" w:type="dxa"/>
            <w:gridSpan w:val="2"/>
            <w:tcBorders>
              <w:top w:val="single" w:color="auto" w:sz="4" w:space="0"/>
              <w:left w:val="nil"/>
              <w:bottom w:val="single" w:color="auto" w:sz="4" w:space="0"/>
              <w:right w:val="single" w:color="auto" w:sz="4" w:space="0"/>
            </w:tcBorders>
            <w:vAlign w:val="center"/>
          </w:tcPr>
          <w:p w14:paraId="41E2E1D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5161BC8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28B30CC8">
            <w:pPr>
              <w:widowControl/>
              <w:spacing w:line="240" w:lineRule="exact"/>
              <w:jc w:val="center"/>
              <w:rPr>
                <w:rFonts w:ascii="宋体" w:hAnsi="宋体" w:eastAsia="宋体" w:cs="宋体"/>
                <w:kern w:val="0"/>
                <w:sz w:val="18"/>
                <w:szCs w:val="18"/>
              </w:rPr>
            </w:pPr>
          </w:p>
        </w:tc>
      </w:tr>
      <w:tr w14:paraId="11AC9A05">
        <w:tblPrEx>
          <w:tblCellMar>
            <w:top w:w="0" w:type="dxa"/>
            <w:left w:w="108" w:type="dxa"/>
            <w:bottom w:w="0" w:type="dxa"/>
            <w:right w:w="108" w:type="dxa"/>
          </w:tblCellMar>
        </w:tblPrEx>
        <w:trPr>
          <w:trHeight w:val="809" w:hRule="exact"/>
        </w:trPr>
        <w:tc>
          <w:tcPr>
            <w:tcW w:w="6474" w:type="dxa"/>
            <w:gridSpan w:val="8"/>
            <w:tcBorders>
              <w:top w:val="single" w:color="auto" w:sz="4" w:space="0"/>
              <w:left w:val="single" w:color="auto" w:sz="4" w:space="0"/>
              <w:bottom w:val="single" w:color="auto" w:sz="4" w:space="0"/>
              <w:right w:val="single" w:color="auto" w:sz="4" w:space="0"/>
            </w:tcBorders>
            <w:vAlign w:val="center"/>
          </w:tcPr>
          <w:p w14:paraId="50B7F83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3" w:type="dxa"/>
            <w:gridSpan w:val="2"/>
            <w:tcBorders>
              <w:top w:val="nil"/>
              <w:left w:val="nil"/>
              <w:bottom w:val="single" w:color="auto" w:sz="4" w:space="0"/>
              <w:right w:val="single" w:color="auto" w:sz="4" w:space="0"/>
            </w:tcBorders>
            <w:vAlign w:val="center"/>
          </w:tcPr>
          <w:p w14:paraId="23DAAC5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14:paraId="398C2093">
            <w:pPr>
              <w:widowControl/>
              <w:spacing w:line="24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99</w:t>
            </w:r>
          </w:p>
        </w:tc>
        <w:tc>
          <w:tcPr>
            <w:tcW w:w="1394" w:type="dxa"/>
            <w:gridSpan w:val="2"/>
            <w:tcBorders>
              <w:top w:val="single" w:color="auto" w:sz="4" w:space="0"/>
              <w:left w:val="nil"/>
              <w:bottom w:val="single" w:color="auto" w:sz="4" w:space="0"/>
              <w:right w:val="single" w:color="auto" w:sz="4" w:space="0"/>
            </w:tcBorders>
            <w:vAlign w:val="center"/>
          </w:tcPr>
          <w:p w14:paraId="1BF2C1A7">
            <w:pPr>
              <w:widowControl/>
              <w:spacing w:line="240" w:lineRule="exact"/>
              <w:jc w:val="center"/>
              <w:rPr>
                <w:rFonts w:ascii="宋体" w:hAnsi="宋体" w:eastAsia="宋体" w:cs="宋体"/>
                <w:kern w:val="0"/>
                <w:sz w:val="18"/>
                <w:szCs w:val="18"/>
              </w:rPr>
            </w:pPr>
          </w:p>
        </w:tc>
      </w:tr>
    </w:tbl>
    <w:p w14:paraId="3D7418F8">
      <w:pPr>
        <w:spacing w:line="480" w:lineRule="exact"/>
        <w:rPr>
          <w:rFonts w:hint="eastAsia" w:ascii="仿宋_GB2312" w:hAnsi="仿宋_GB2312" w:eastAsia="仿宋_GB2312" w:cs="仿宋_GB2312"/>
          <w:sz w:val="32"/>
          <w:szCs w:val="32"/>
        </w:rPr>
      </w:pPr>
    </w:p>
    <w:p w14:paraId="662299B7">
      <w:pPr>
        <w:spacing w:line="480" w:lineRule="exact"/>
      </w:pPr>
    </w:p>
    <w:p w14:paraId="4232C81E">
      <w:pPr>
        <w:pStyle w:val="2"/>
      </w:pP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14:paraId="03CC0F99">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14:paraId="36BC3ABA">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6FFA7B92">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14:paraId="13B4AFE9">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14:paraId="6463BCAE">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0B1194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14:paraId="7592AAD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2024年西城区社区书记工作站运维经费</w:t>
            </w:r>
          </w:p>
        </w:tc>
      </w:tr>
      <w:tr w14:paraId="320109F5">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37E304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51C3FD33">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5BEB04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14:paraId="7D96EA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14:paraId="39F512E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4003EC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14863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EB56D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D5E25F8">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19CCB363">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4CE1F331">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269AAE1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1.195</w:t>
            </w:r>
          </w:p>
        </w:tc>
        <w:tc>
          <w:tcPr>
            <w:tcW w:w="1118" w:type="dxa"/>
            <w:gridSpan w:val="2"/>
            <w:tcBorders>
              <w:top w:val="nil"/>
              <w:left w:val="nil"/>
              <w:bottom w:val="single" w:color="auto" w:sz="4" w:space="0"/>
              <w:right w:val="single" w:color="auto" w:sz="4" w:space="0"/>
            </w:tcBorders>
            <w:vAlign w:val="center"/>
          </w:tcPr>
          <w:p w14:paraId="4499006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1.195</w:t>
            </w:r>
          </w:p>
        </w:tc>
        <w:tc>
          <w:tcPr>
            <w:tcW w:w="1114" w:type="dxa"/>
            <w:gridSpan w:val="2"/>
            <w:tcBorders>
              <w:top w:val="nil"/>
              <w:left w:val="nil"/>
              <w:bottom w:val="single" w:color="auto" w:sz="4" w:space="0"/>
              <w:right w:val="single" w:color="auto" w:sz="4" w:space="0"/>
            </w:tcBorders>
            <w:vAlign w:val="center"/>
          </w:tcPr>
          <w:p w14:paraId="7C08CA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1.195</w:t>
            </w:r>
          </w:p>
        </w:tc>
        <w:tc>
          <w:tcPr>
            <w:tcW w:w="696" w:type="dxa"/>
            <w:gridSpan w:val="2"/>
            <w:tcBorders>
              <w:top w:val="nil"/>
              <w:left w:val="nil"/>
              <w:bottom w:val="single" w:color="auto" w:sz="4" w:space="0"/>
              <w:right w:val="single" w:color="auto" w:sz="4" w:space="0"/>
            </w:tcBorders>
            <w:vAlign w:val="center"/>
          </w:tcPr>
          <w:p w14:paraId="0154A02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9BDCB3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1952A0B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21659BA9">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2D468832">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A71F9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69D268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1.195</w:t>
            </w:r>
          </w:p>
        </w:tc>
        <w:tc>
          <w:tcPr>
            <w:tcW w:w="1118" w:type="dxa"/>
            <w:gridSpan w:val="2"/>
            <w:tcBorders>
              <w:top w:val="nil"/>
              <w:left w:val="nil"/>
              <w:bottom w:val="single" w:color="auto" w:sz="4" w:space="0"/>
              <w:right w:val="single" w:color="auto" w:sz="4" w:space="0"/>
            </w:tcBorders>
            <w:vAlign w:val="center"/>
          </w:tcPr>
          <w:p w14:paraId="06F40EF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1.195</w:t>
            </w:r>
          </w:p>
        </w:tc>
        <w:tc>
          <w:tcPr>
            <w:tcW w:w="1114" w:type="dxa"/>
            <w:gridSpan w:val="2"/>
            <w:tcBorders>
              <w:top w:val="nil"/>
              <w:left w:val="nil"/>
              <w:bottom w:val="single" w:color="auto" w:sz="4" w:space="0"/>
              <w:right w:val="single" w:color="auto" w:sz="4" w:space="0"/>
            </w:tcBorders>
            <w:vAlign w:val="center"/>
          </w:tcPr>
          <w:p w14:paraId="0B502ED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1.195</w:t>
            </w:r>
          </w:p>
        </w:tc>
        <w:tc>
          <w:tcPr>
            <w:tcW w:w="696" w:type="dxa"/>
            <w:gridSpan w:val="2"/>
            <w:tcBorders>
              <w:top w:val="nil"/>
              <w:left w:val="nil"/>
              <w:bottom w:val="single" w:color="auto" w:sz="4" w:space="0"/>
              <w:right w:val="single" w:color="auto" w:sz="4" w:space="0"/>
            </w:tcBorders>
            <w:vAlign w:val="center"/>
          </w:tcPr>
          <w:p w14:paraId="482BE3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07A3A18">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15A0B7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BBB5C34">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79E885CA">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9BFF3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BBC3AC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0B9794B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14:paraId="58F4533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5EF71A6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B448B48">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51D5E2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D3D995B">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5C6BEE68">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671AF7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361DAA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8" w:type="dxa"/>
            <w:gridSpan w:val="2"/>
            <w:tcBorders>
              <w:top w:val="nil"/>
              <w:left w:val="nil"/>
              <w:bottom w:val="single" w:color="auto" w:sz="4" w:space="0"/>
              <w:right w:val="single" w:color="auto" w:sz="4" w:space="0"/>
            </w:tcBorders>
            <w:vAlign w:val="center"/>
          </w:tcPr>
          <w:p w14:paraId="7F63E69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14" w:type="dxa"/>
            <w:gridSpan w:val="2"/>
            <w:tcBorders>
              <w:top w:val="nil"/>
              <w:left w:val="nil"/>
              <w:bottom w:val="single" w:color="auto" w:sz="4" w:space="0"/>
              <w:right w:val="single" w:color="auto" w:sz="4" w:space="0"/>
            </w:tcBorders>
            <w:vAlign w:val="center"/>
          </w:tcPr>
          <w:p w14:paraId="7EA6F7B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77E9429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52FE1FB">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0D3AA07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5B992F79">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7B5C48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14:paraId="6EF4C5A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14:paraId="4F4CA5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43FF4F1B">
        <w:tblPrEx>
          <w:tblCellMar>
            <w:top w:w="0" w:type="dxa"/>
            <w:left w:w="108" w:type="dxa"/>
            <w:bottom w:w="0" w:type="dxa"/>
            <w:right w:w="108" w:type="dxa"/>
          </w:tblCellMar>
        </w:tblPrEx>
        <w:trPr>
          <w:trHeight w:val="1319" w:hRule="exact"/>
        </w:trPr>
        <w:tc>
          <w:tcPr>
            <w:tcW w:w="578" w:type="dxa"/>
            <w:vMerge w:val="continue"/>
            <w:tcBorders>
              <w:top w:val="nil"/>
              <w:left w:val="single" w:color="auto" w:sz="4" w:space="0"/>
              <w:bottom w:val="single" w:color="auto" w:sz="4" w:space="0"/>
              <w:right w:val="single" w:color="auto" w:sz="4" w:space="0"/>
            </w:tcBorders>
            <w:vAlign w:val="center"/>
          </w:tcPr>
          <w:p w14:paraId="12A7F1DB">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14:paraId="38C65280">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val="en-US" w:eastAsia="zh-CN"/>
              </w:rPr>
              <w:t>围绕贯彻落实中央、北京市关于党建引领基层治理相关文件精神及区委工作部署，强化社区党组织书记赋能，开展“社区党建大讲堂”，并制作成录播课件供更多社区工作者学习。</w:t>
            </w:r>
            <w:r>
              <w:rPr>
                <w:rFonts w:hint="eastAsia" w:ascii="宋体" w:hAnsi="宋体" w:eastAsia="宋体" w:cs="宋体"/>
                <w:kern w:val="0"/>
                <w:sz w:val="18"/>
                <w:szCs w:val="18"/>
                <w:lang w:val="en-US" w:eastAsia="zh-CN"/>
              </w:rPr>
              <w:tab/>
            </w:r>
          </w:p>
        </w:tc>
        <w:tc>
          <w:tcPr>
            <w:tcW w:w="3345" w:type="dxa"/>
            <w:gridSpan w:val="7"/>
            <w:tcBorders>
              <w:top w:val="single" w:color="auto" w:sz="4" w:space="0"/>
              <w:left w:val="nil"/>
              <w:bottom w:val="single" w:color="auto" w:sz="4" w:space="0"/>
              <w:right w:val="single" w:color="auto" w:sz="4" w:space="0"/>
            </w:tcBorders>
            <w:vAlign w:val="center"/>
          </w:tcPr>
          <w:p w14:paraId="47C20137">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按计划完成了社区党建大讲堂课程讲授及录制工作，达到了预期目标。</w:t>
            </w:r>
          </w:p>
        </w:tc>
      </w:tr>
      <w:tr w14:paraId="15C125A0">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36813E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32B314A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04F816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14:paraId="0A79BE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14:paraId="72B4C8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1AE7F4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14:paraId="679FEA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6544E99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BED75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6677A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9B357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62B3C58">
        <w:tblPrEx>
          <w:tblCellMar>
            <w:top w:w="0" w:type="dxa"/>
            <w:left w:w="108" w:type="dxa"/>
            <w:bottom w:w="0" w:type="dxa"/>
            <w:right w:w="108" w:type="dxa"/>
          </w:tblCellMar>
        </w:tblPrEx>
        <w:trPr>
          <w:trHeight w:val="622" w:hRule="exact"/>
        </w:trPr>
        <w:tc>
          <w:tcPr>
            <w:tcW w:w="578" w:type="dxa"/>
            <w:vMerge w:val="continue"/>
            <w:tcBorders>
              <w:left w:val="single" w:color="auto" w:sz="4" w:space="0"/>
              <w:right w:val="single" w:color="auto" w:sz="4" w:space="0"/>
            </w:tcBorders>
            <w:vAlign w:val="center"/>
          </w:tcPr>
          <w:p w14:paraId="0672A54A">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00C0BE4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14:paraId="78C21E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14:paraId="4C7D9FF4">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指标1：“社区党建大讲堂”专家老师</w:t>
            </w:r>
            <w:r>
              <w:rPr>
                <w:rFonts w:hint="eastAsia" w:ascii="宋体" w:hAnsi="宋体" w:eastAsia="宋体" w:cs="宋体"/>
                <w:color w:val="000000"/>
                <w:kern w:val="0"/>
                <w:sz w:val="18"/>
                <w:szCs w:val="18"/>
                <w:lang w:eastAsia="zh-CN"/>
              </w:rPr>
              <w:t>授课费</w:t>
            </w:r>
          </w:p>
        </w:tc>
        <w:tc>
          <w:tcPr>
            <w:tcW w:w="839" w:type="dxa"/>
            <w:tcBorders>
              <w:top w:val="nil"/>
              <w:left w:val="nil"/>
              <w:bottom w:val="single" w:color="auto" w:sz="4" w:space="0"/>
              <w:right w:val="single" w:color="auto" w:sz="4" w:space="0"/>
            </w:tcBorders>
            <w:vAlign w:val="center"/>
          </w:tcPr>
          <w:p w14:paraId="6782DCF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665B17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0677AFF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3684365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0E595933">
            <w:pPr>
              <w:widowControl/>
              <w:spacing w:line="240" w:lineRule="exact"/>
              <w:jc w:val="center"/>
              <w:rPr>
                <w:rFonts w:ascii="宋体" w:hAnsi="宋体" w:eastAsia="宋体" w:cs="宋体"/>
                <w:kern w:val="0"/>
                <w:sz w:val="18"/>
                <w:szCs w:val="18"/>
              </w:rPr>
            </w:pPr>
          </w:p>
        </w:tc>
      </w:tr>
      <w:tr w14:paraId="65941784">
        <w:tblPrEx>
          <w:tblCellMar>
            <w:top w:w="0" w:type="dxa"/>
            <w:left w:w="108" w:type="dxa"/>
            <w:bottom w:w="0" w:type="dxa"/>
            <w:right w:w="108" w:type="dxa"/>
          </w:tblCellMar>
        </w:tblPrEx>
        <w:trPr>
          <w:trHeight w:val="901" w:hRule="exact"/>
        </w:trPr>
        <w:tc>
          <w:tcPr>
            <w:tcW w:w="578" w:type="dxa"/>
            <w:vMerge w:val="continue"/>
            <w:tcBorders>
              <w:left w:val="single" w:color="auto" w:sz="4" w:space="0"/>
              <w:right w:val="single" w:color="auto" w:sz="4" w:space="0"/>
            </w:tcBorders>
            <w:vAlign w:val="center"/>
          </w:tcPr>
          <w:p w14:paraId="1A602C84">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BBE6E6D">
            <w:pPr>
              <w:widowControl/>
              <w:spacing w:line="240" w:lineRule="exact"/>
              <w:jc w:val="center"/>
              <w:rPr>
                <w:rFonts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14:paraId="1FD97862">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1141221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指标2：“社区党建大讲堂”</w:t>
            </w:r>
            <w:r>
              <w:rPr>
                <w:rFonts w:hint="eastAsia" w:ascii="宋体" w:hAnsi="宋体" w:eastAsia="宋体" w:cs="宋体"/>
                <w:color w:val="000000"/>
                <w:kern w:val="0"/>
                <w:sz w:val="18"/>
                <w:szCs w:val="18"/>
                <w:lang w:eastAsia="zh-CN"/>
              </w:rPr>
              <w:t>课程录播</w:t>
            </w:r>
          </w:p>
        </w:tc>
        <w:tc>
          <w:tcPr>
            <w:tcW w:w="839" w:type="dxa"/>
            <w:tcBorders>
              <w:top w:val="nil"/>
              <w:left w:val="nil"/>
              <w:bottom w:val="single" w:color="auto" w:sz="4" w:space="0"/>
              <w:right w:val="single" w:color="auto" w:sz="4" w:space="0"/>
            </w:tcBorders>
            <w:vAlign w:val="center"/>
          </w:tcPr>
          <w:p w14:paraId="03DE1E8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837" w:type="dxa"/>
            <w:tcBorders>
              <w:top w:val="nil"/>
              <w:left w:val="nil"/>
              <w:bottom w:val="single" w:color="auto" w:sz="4" w:space="0"/>
              <w:right w:val="single" w:color="auto" w:sz="4" w:space="0"/>
            </w:tcBorders>
            <w:vAlign w:val="center"/>
          </w:tcPr>
          <w:p w14:paraId="7031F21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72BDCD6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7CACDF8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5458CCEA">
            <w:pPr>
              <w:widowControl/>
              <w:spacing w:line="240" w:lineRule="exact"/>
              <w:jc w:val="center"/>
              <w:rPr>
                <w:rFonts w:ascii="宋体" w:hAnsi="宋体" w:eastAsia="宋体" w:cs="宋体"/>
                <w:kern w:val="0"/>
                <w:sz w:val="18"/>
                <w:szCs w:val="18"/>
              </w:rPr>
            </w:pPr>
          </w:p>
        </w:tc>
      </w:tr>
      <w:tr w14:paraId="2768810A">
        <w:tblPrEx>
          <w:tblCellMar>
            <w:top w:w="0" w:type="dxa"/>
            <w:left w:w="108" w:type="dxa"/>
            <w:bottom w:w="0" w:type="dxa"/>
            <w:right w:w="108" w:type="dxa"/>
          </w:tblCellMar>
        </w:tblPrEx>
        <w:trPr>
          <w:trHeight w:val="1065" w:hRule="exact"/>
        </w:trPr>
        <w:tc>
          <w:tcPr>
            <w:tcW w:w="578" w:type="dxa"/>
            <w:vMerge w:val="continue"/>
            <w:tcBorders>
              <w:left w:val="single" w:color="auto" w:sz="4" w:space="0"/>
              <w:right w:val="single" w:color="auto" w:sz="4" w:space="0"/>
            </w:tcBorders>
            <w:vAlign w:val="center"/>
          </w:tcPr>
          <w:p w14:paraId="12F37623">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2A6CF94">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3223E05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14:paraId="2AABAC8F">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指标：开展社区党建大讲堂</w:t>
            </w:r>
            <w:r>
              <w:rPr>
                <w:rFonts w:hint="eastAsia" w:ascii="宋体" w:hAnsi="宋体" w:eastAsia="宋体" w:cs="宋体"/>
                <w:color w:val="000000"/>
                <w:kern w:val="0"/>
                <w:sz w:val="18"/>
                <w:szCs w:val="18"/>
                <w:lang w:eastAsia="zh-CN"/>
              </w:rPr>
              <w:t>，发挥好社区书记传帮带作用。</w:t>
            </w:r>
          </w:p>
        </w:tc>
        <w:tc>
          <w:tcPr>
            <w:tcW w:w="839" w:type="dxa"/>
            <w:tcBorders>
              <w:top w:val="nil"/>
              <w:left w:val="nil"/>
              <w:bottom w:val="single" w:color="auto" w:sz="4" w:space="0"/>
              <w:right w:val="single" w:color="auto" w:sz="4" w:space="0"/>
            </w:tcBorders>
            <w:vAlign w:val="center"/>
          </w:tcPr>
          <w:p w14:paraId="790FC47A">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保质保量</w:t>
            </w:r>
          </w:p>
        </w:tc>
        <w:tc>
          <w:tcPr>
            <w:tcW w:w="837" w:type="dxa"/>
            <w:tcBorders>
              <w:top w:val="nil"/>
              <w:left w:val="nil"/>
              <w:bottom w:val="single" w:color="auto" w:sz="4" w:space="0"/>
              <w:right w:val="single" w:color="auto" w:sz="4" w:space="0"/>
            </w:tcBorders>
            <w:vAlign w:val="center"/>
          </w:tcPr>
          <w:p w14:paraId="69CDBF2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57" w:type="dxa"/>
            <w:gridSpan w:val="2"/>
            <w:tcBorders>
              <w:top w:val="nil"/>
              <w:left w:val="nil"/>
              <w:bottom w:val="single" w:color="auto" w:sz="4" w:space="0"/>
              <w:right w:val="single" w:color="auto" w:sz="4" w:space="0"/>
            </w:tcBorders>
            <w:vAlign w:val="center"/>
          </w:tcPr>
          <w:p w14:paraId="7A940D9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0CF81D6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31E1E41C">
            <w:pPr>
              <w:widowControl/>
              <w:spacing w:line="240" w:lineRule="exact"/>
              <w:jc w:val="center"/>
              <w:rPr>
                <w:rFonts w:ascii="宋体" w:hAnsi="宋体" w:eastAsia="宋体" w:cs="宋体"/>
                <w:kern w:val="0"/>
                <w:sz w:val="18"/>
                <w:szCs w:val="18"/>
              </w:rPr>
            </w:pPr>
          </w:p>
        </w:tc>
      </w:tr>
      <w:tr w14:paraId="1D732299">
        <w:tblPrEx>
          <w:tblCellMar>
            <w:top w:w="0" w:type="dxa"/>
            <w:left w:w="108" w:type="dxa"/>
            <w:bottom w:w="0" w:type="dxa"/>
            <w:right w:w="108" w:type="dxa"/>
          </w:tblCellMar>
        </w:tblPrEx>
        <w:trPr>
          <w:trHeight w:val="511" w:hRule="exact"/>
        </w:trPr>
        <w:tc>
          <w:tcPr>
            <w:tcW w:w="578" w:type="dxa"/>
            <w:vMerge w:val="continue"/>
            <w:tcBorders>
              <w:left w:val="single" w:color="auto" w:sz="4" w:space="0"/>
              <w:right w:val="single" w:color="auto" w:sz="4" w:space="0"/>
            </w:tcBorders>
            <w:vAlign w:val="center"/>
          </w:tcPr>
          <w:p w14:paraId="7C946B14">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75609B9">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048C42E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14:paraId="7591C9C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按计划完成年度工作</w:t>
            </w:r>
          </w:p>
        </w:tc>
        <w:tc>
          <w:tcPr>
            <w:tcW w:w="839" w:type="dxa"/>
            <w:tcBorders>
              <w:top w:val="nil"/>
              <w:left w:val="nil"/>
              <w:bottom w:val="single" w:color="auto" w:sz="4" w:space="0"/>
              <w:right w:val="single" w:color="auto" w:sz="4" w:space="0"/>
            </w:tcBorders>
            <w:vAlign w:val="center"/>
          </w:tcPr>
          <w:p w14:paraId="7C564C9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color w:val="000000"/>
                <w:kern w:val="0"/>
                <w:sz w:val="18"/>
                <w:szCs w:val="18"/>
                <w:lang w:val="en-US" w:eastAsia="zh-CN"/>
              </w:rPr>
              <w:t>11月底</w:t>
            </w:r>
          </w:p>
        </w:tc>
        <w:tc>
          <w:tcPr>
            <w:tcW w:w="837" w:type="dxa"/>
            <w:tcBorders>
              <w:top w:val="nil"/>
              <w:left w:val="nil"/>
              <w:bottom w:val="single" w:color="auto" w:sz="4" w:space="0"/>
              <w:right w:val="single" w:color="auto" w:sz="4" w:space="0"/>
            </w:tcBorders>
            <w:vAlign w:val="center"/>
          </w:tcPr>
          <w:p w14:paraId="7A44169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59991D7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27864F6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1AD65AEF">
            <w:pPr>
              <w:widowControl/>
              <w:spacing w:line="240" w:lineRule="exact"/>
              <w:jc w:val="center"/>
              <w:rPr>
                <w:rFonts w:ascii="宋体" w:hAnsi="宋体" w:eastAsia="宋体" w:cs="宋体"/>
                <w:kern w:val="0"/>
                <w:sz w:val="18"/>
                <w:szCs w:val="18"/>
              </w:rPr>
            </w:pPr>
          </w:p>
        </w:tc>
      </w:tr>
      <w:tr w14:paraId="37ABDF2A">
        <w:tblPrEx>
          <w:tblCellMar>
            <w:top w:w="0" w:type="dxa"/>
            <w:left w:w="108" w:type="dxa"/>
            <w:bottom w:w="0" w:type="dxa"/>
            <w:right w:w="108" w:type="dxa"/>
          </w:tblCellMar>
        </w:tblPrEx>
        <w:trPr>
          <w:trHeight w:val="601" w:hRule="exact"/>
        </w:trPr>
        <w:tc>
          <w:tcPr>
            <w:tcW w:w="578" w:type="dxa"/>
            <w:vMerge w:val="continue"/>
            <w:tcBorders>
              <w:left w:val="single" w:color="auto" w:sz="4" w:space="0"/>
              <w:right w:val="single" w:color="auto" w:sz="4" w:space="0"/>
            </w:tcBorders>
            <w:vAlign w:val="center"/>
          </w:tcPr>
          <w:p w14:paraId="3EAADB02">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08B349C">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6529EA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14:paraId="3C12A1C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kern w:val="0"/>
                <w:sz w:val="18"/>
                <w:szCs w:val="18"/>
                <w:lang w:val="en-US" w:eastAsia="zh-CN"/>
              </w:rPr>
              <w:t>预算内金额</w:t>
            </w:r>
          </w:p>
        </w:tc>
        <w:tc>
          <w:tcPr>
            <w:tcW w:w="839" w:type="dxa"/>
            <w:tcBorders>
              <w:top w:val="nil"/>
              <w:left w:val="nil"/>
              <w:bottom w:val="single" w:color="auto" w:sz="4" w:space="0"/>
              <w:right w:val="single" w:color="auto" w:sz="4" w:space="0"/>
            </w:tcBorders>
            <w:vAlign w:val="center"/>
          </w:tcPr>
          <w:p w14:paraId="1C64A143">
            <w:pPr>
              <w:widowControl/>
              <w:spacing w:line="240" w:lineRule="exact"/>
              <w:jc w:val="center"/>
              <w:rPr>
                <w:rFonts w:hint="default" w:ascii="宋体" w:hAnsi="宋体" w:eastAsia="宋体" w:cs="宋体"/>
                <w:kern w:val="0"/>
                <w:sz w:val="18"/>
                <w:szCs w:val="18"/>
                <w:lang w:val="en-US" w:eastAsia="zh-CN"/>
              </w:rPr>
            </w:pPr>
            <w:r>
              <w:rPr>
                <w:rFonts w:hint="default" w:ascii="Arial" w:hAnsi="Arial" w:eastAsia="宋体" w:cs="Arial"/>
                <w:kern w:val="0"/>
                <w:sz w:val="18"/>
                <w:szCs w:val="18"/>
                <w:lang w:val="en-US" w:eastAsia="zh-CN"/>
              </w:rPr>
              <w:t>≤</w:t>
            </w:r>
            <w:r>
              <w:rPr>
                <w:rFonts w:hint="eastAsia" w:ascii="宋体" w:hAnsi="宋体" w:eastAsia="宋体" w:cs="宋体"/>
                <w:kern w:val="0"/>
                <w:sz w:val="18"/>
                <w:szCs w:val="18"/>
                <w:lang w:val="en-US" w:eastAsia="zh-CN"/>
              </w:rPr>
              <w:t>1.195万元</w:t>
            </w:r>
          </w:p>
        </w:tc>
        <w:tc>
          <w:tcPr>
            <w:tcW w:w="837" w:type="dxa"/>
            <w:tcBorders>
              <w:top w:val="nil"/>
              <w:left w:val="nil"/>
              <w:bottom w:val="single" w:color="auto" w:sz="4" w:space="0"/>
              <w:right w:val="single" w:color="auto" w:sz="4" w:space="0"/>
            </w:tcBorders>
            <w:vAlign w:val="center"/>
          </w:tcPr>
          <w:p w14:paraId="6A0FC1A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593EFDA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1A6A742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7C31E229">
            <w:pPr>
              <w:widowControl/>
              <w:spacing w:line="240" w:lineRule="exact"/>
              <w:jc w:val="center"/>
              <w:rPr>
                <w:rFonts w:ascii="宋体" w:hAnsi="宋体" w:eastAsia="宋体" w:cs="宋体"/>
                <w:kern w:val="0"/>
                <w:sz w:val="18"/>
                <w:szCs w:val="18"/>
              </w:rPr>
            </w:pPr>
          </w:p>
        </w:tc>
      </w:tr>
      <w:tr w14:paraId="61F3D41D">
        <w:tblPrEx>
          <w:tblCellMar>
            <w:top w:w="0" w:type="dxa"/>
            <w:left w:w="108" w:type="dxa"/>
            <w:bottom w:w="0" w:type="dxa"/>
            <w:right w:w="108" w:type="dxa"/>
          </w:tblCellMar>
        </w:tblPrEx>
        <w:trPr>
          <w:trHeight w:val="1238" w:hRule="exact"/>
        </w:trPr>
        <w:tc>
          <w:tcPr>
            <w:tcW w:w="578" w:type="dxa"/>
            <w:vMerge w:val="continue"/>
            <w:tcBorders>
              <w:left w:val="single" w:color="auto" w:sz="4" w:space="0"/>
              <w:right w:val="single" w:color="auto" w:sz="4" w:space="0"/>
            </w:tcBorders>
            <w:vAlign w:val="center"/>
          </w:tcPr>
          <w:p w14:paraId="441D8B87">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192BF214">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1AD5867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0854F2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14:paraId="31DFF86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指标：贯彻落实好《关于进一步深化社区党组织书记“赋能计划”的工作方案》文件精神</w:t>
            </w:r>
            <w:r>
              <w:rPr>
                <w:rFonts w:hint="eastAsia" w:ascii="宋体" w:hAnsi="宋体" w:eastAsia="宋体" w:cs="宋体"/>
                <w:color w:val="000000"/>
                <w:kern w:val="0"/>
                <w:sz w:val="18"/>
                <w:szCs w:val="18"/>
                <w:lang w:eastAsia="zh-CN"/>
              </w:rPr>
              <w:t>，提升社区党建水平。</w:t>
            </w:r>
          </w:p>
        </w:tc>
        <w:tc>
          <w:tcPr>
            <w:tcW w:w="839" w:type="dxa"/>
            <w:tcBorders>
              <w:top w:val="nil"/>
              <w:left w:val="nil"/>
              <w:bottom w:val="single" w:color="auto" w:sz="4" w:space="0"/>
              <w:right w:val="single" w:color="auto" w:sz="4" w:space="0"/>
            </w:tcBorders>
            <w:vAlign w:val="center"/>
          </w:tcPr>
          <w:p w14:paraId="16EDCFBC">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基层获益</w:t>
            </w:r>
          </w:p>
        </w:tc>
        <w:tc>
          <w:tcPr>
            <w:tcW w:w="837" w:type="dxa"/>
            <w:tcBorders>
              <w:top w:val="nil"/>
              <w:left w:val="nil"/>
              <w:bottom w:val="single" w:color="auto" w:sz="4" w:space="0"/>
              <w:right w:val="single" w:color="auto" w:sz="4" w:space="0"/>
            </w:tcBorders>
            <w:vAlign w:val="center"/>
          </w:tcPr>
          <w:p w14:paraId="4997C3F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57" w:type="dxa"/>
            <w:gridSpan w:val="2"/>
            <w:tcBorders>
              <w:top w:val="nil"/>
              <w:left w:val="nil"/>
              <w:bottom w:val="single" w:color="auto" w:sz="4" w:space="0"/>
              <w:right w:val="single" w:color="auto" w:sz="4" w:space="0"/>
            </w:tcBorders>
            <w:vAlign w:val="center"/>
          </w:tcPr>
          <w:p w14:paraId="3DCFD72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4061C54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025D5AF0">
            <w:pPr>
              <w:widowControl/>
              <w:spacing w:line="240" w:lineRule="exact"/>
              <w:jc w:val="center"/>
              <w:rPr>
                <w:rFonts w:ascii="宋体" w:hAnsi="宋体" w:eastAsia="宋体" w:cs="宋体"/>
                <w:kern w:val="0"/>
                <w:sz w:val="18"/>
                <w:szCs w:val="18"/>
              </w:rPr>
            </w:pPr>
          </w:p>
        </w:tc>
      </w:tr>
      <w:tr w14:paraId="70DFD21F">
        <w:tblPrEx>
          <w:tblCellMar>
            <w:top w:w="0" w:type="dxa"/>
            <w:left w:w="108" w:type="dxa"/>
            <w:bottom w:w="0" w:type="dxa"/>
            <w:right w:w="108" w:type="dxa"/>
          </w:tblCellMar>
        </w:tblPrEx>
        <w:trPr>
          <w:trHeight w:val="2141" w:hRule="exact"/>
        </w:trPr>
        <w:tc>
          <w:tcPr>
            <w:tcW w:w="578" w:type="dxa"/>
            <w:vMerge w:val="continue"/>
            <w:tcBorders>
              <w:left w:val="single" w:color="auto" w:sz="4" w:space="0"/>
              <w:right w:val="single" w:color="auto" w:sz="4" w:space="0"/>
            </w:tcBorders>
            <w:vAlign w:val="center"/>
          </w:tcPr>
          <w:p w14:paraId="37414410">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4DFD364">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056234D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14:paraId="6B2D08A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通过社区党建大讲堂的开展，社区书记抓班子带队伍能力持续提升。</w:t>
            </w:r>
          </w:p>
        </w:tc>
        <w:tc>
          <w:tcPr>
            <w:tcW w:w="839" w:type="dxa"/>
            <w:tcBorders>
              <w:top w:val="nil"/>
              <w:left w:val="nil"/>
              <w:bottom w:val="single" w:color="auto" w:sz="4" w:space="0"/>
              <w:right w:val="single" w:color="auto" w:sz="4" w:space="0"/>
            </w:tcBorders>
            <w:vAlign w:val="center"/>
          </w:tcPr>
          <w:p w14:paraId="1010B70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提升综合能力</w:t>
            </w:r>
          </w:p>
        </w:tc>
        <w:tc>
          <w:tcPr>
            <w:tcW w:w="837" w:type="dxa"/>
            <w:tcBorders>
              <w:top w:val="nil"/>
              <w:left w:val="nil"/>
              <w:bottom w:val="single" w:color="auto" w:sz="4" w:space="0"/>
              <w:right w:val="single" w:color="auto" w:sz="4" w:space="0"/>
            </w:tcBorders>
            <w:vAlign w:val="center"/>
          </w:tcPr>
          <w:p w14:paraId="265406E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57" w:type="dxa"/>
            <w:gridSpan w:val="2"/>
            <w:tcBorders>
              <w:top w:val="nil"/>
              <w:left w:val="nil"/>
              <w:bottom w:val="single" w:color="auto" w:sz="4" w:space="0"/>
              <w:right w:val="single" w:color="auto" w:sz="4" w:space="0"/>
            </w:tcBorders>
            <w:vAlign w:val="center"/>
          </w:tcPr>
          <w:p w14:paraId="3E38CDC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0B4962A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vAlign w:val="center"/>
          </w:tcPr>
          <w:p w14:paraId="3EF77341">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社区领头雁队伍综合能力提升是一项长期性工作，需要持续多维度赋能，从而促进社区书记队伍整体素质提升。</w:t>
            </w:r>
          </w:p>
        </w:tc>
      </w:tr>
      <w:tr w14:paraId="021100BB">
        <w:tblPrEx>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14:paraId="3B35AC2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300F18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57" w:type="dxa"/>
            <w:gridSpan w:val="2"/>
            <w:tcBorders>
              <w:top w:val="nil"/>
              <w:left w:val="nil"/>
              <w:bottom w:val="single" w:color="auto" w:sz="4" w:space="0"/>
              <w:right w:val="single" w:color="auto" w:sz="4" w:space="0"/>
            </w:tcBorders>
            <w:vAlign w:val="center"/>
          </w:tcPr>
          <w:p w14:paraId="189E1243">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vAlign w:val="center"/>
          </w:tcPr>
          <w:p w14:paraId="45E7FEA5">
            <w:pPr>
              <w:widowControl/>
              <w:spacing w:line="240" w:lineRule="exact"/>
              <w:jc w:val="center"/>
              <w:rPr>
                <w:rFonts w:ascii="宋体" w:hAnsi="宋体" w:eastAsia="宋体" w:cs="宋体"/>
                <w:kern w:val="0"/>
                <w:sz w:val="18"/>
                <w:szCs w:val="18"/>
              </w:rPr>
            </w:pPr>
          </w:p>
        </w:tc>
      </w:tr>
    </w:tbl>
    <w:p w14:paraId="3DD9AC1E">
      <w:pPr>
        <w:pStyle w:val="2"/>
      </w:pPr>
    </w:p>
    <w:p w14:paraId="0F4AE14D">
      <w:pPr>
        <w:pStyle w:val="2"/>
      </w:pPr>
    </w:p>
    <w:p w14:paraId="6DD3AB7A">
      <w:pPr>
        <w:pStyle w:val="2"/>
      </w:pPr>
    </w:p>
    <w:p w14:paraId="73704AFC">
      <w:pPr>
        <w:pStyle w:val="2"/>
      </w:pP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279"/>
        <w:gridCol w:w="1185"/>
        <w:gridCol w:w="960"/>
        <w:gridCol w:w="504"/>
        <w:gridCol w:w="516"/>
        <w:gridCol w:w="320"/>
        <w:gridCol w:w="699"/>
      </w:tblGrid>
      <w:tr w14:paraId="12069CC9">
        <w:tblPrEx>
          <w:tblCellMar>
            <w:top w:w="0" w:type="dxa"/>
            <w:left w:w="108" w:type="dxa"/>
            <w:bottom w:w="0" w:type="dxa"/>
            <w:right w:w="108" w:type="dxa"/>
          </w:tblCellMar>
        </w:tblPrEx>
        <w:trPr>
          <w:trHeight w:val="440" w:hRule="exact"/>
        </w:trPr>
        <w:tc>
          <w:tcPr>
            <w:tcW w:w="8928" w:type="dxa"/>
            <w:gridSpan w:val="12"/>
            <w:tcBorders>
              <w:top w:val="nil"/>
              <w:left w:val="nil"/>
              <w:bottom w:val="nil"/>
              <w:right w:val="nil"/>
            </w:tcBorders>
            <w:vAlign w:val="center"/>
          </w:tcPr>
          <w:p w14:paraId="52AB1149">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44EF69D5">
        <w:tblPrEx>
          <w:tblCellMar>
            <w:top w:w="0" w:type="dxa"/>
            <w:left w:w="108" w:type="dxa"/>
            <w:bottom w:w="0" w:type="dxa"/>
            <w:right w:w="108" w:type="dxa"/>
          </w:tblCellMar>
        </w:tblPrEx>
        <w:trPr>
          <w:trHeight w:val="194" w:hRule="atLeast"/>
        </w:trPr>
        <w:tc>
          <w:tcPr>
            <w:tcW w:w="8928" w:type="dxa"/>
            <w:gridSpan w:val="12"/>
            <w:tcBorders>
              <w:top w:val="nil"/>
              <w:left w:val="nil"/>
              <w:bottom w:val="nil"/>
              <w:right w:val="nil"/>
            </w:tcBorders>
          </w:tcPr>
          <w:p w14:paraId="2219553A">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14:paraId="1799A3FE">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5F2FAB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0"/>
            <w:tcBorders>
              <w:top w:val="single" w:color="auto" w:sz="4" w:space="0"/>
              <w:left w:val="nil"/>
              <w:bottom w:val="single" w:color="auto" w:sz="4" w:space="0"/>
              <w:right w:val="single" w:color="auto" w:sz="4" w:space="0"/>
            </w:tcBorders>
            <w:vAlign w:val="center"/>
          </w:tcPr>
          <w:p w14:paraId="3B0799F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基层治理印刷费</w:t>
            </w:r>
          </w:p>
        </w:tc>
      </w:tr>
      <w:tr w14:paraId="40DC6C92">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32558F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10418610">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3845091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464" w:type="dxa"/>
            <w:gridSpan w:val="2"/>
            <w:tcBorders>
              <w:top w:val="nil"/>
              <w:left w:val="nil"/>
              <w:bottom w:val="single" w:color="auto" w:sz="4" w:space="0"/>
              <w:right w:val="single" w:color="auto" w:sz="4" w:space="0"/>
            </w:tcBorders>
            <w:vAlign w:val="center"/>
          </w:tcPr>
          <w:p w14:paraId="731A08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960" w:type="dxa"/>
            <w:tcBorders>
              <w:top w:val="nil"/>
              <w:left w:val="nil"/>
              <w:bottom w:val="single" w:color="auto" w:sz="4" w:space="0"/>
              <w:right w:val="single" w:color="auto" w:sz="4" w:space="0"/>
            </w:tcBorders>
            <w:vAlign w:val="center"/>
          </w:tcPr>
          <w:p w14:paraId="2867F1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04" w:type="dxa"/>
            <w:tcBorders>
              <w:top w:val="nil"/>
              <w:left w:val="nil"/>
              <w:bottom w:val="single" w:color="auto" w:sz="4" w:space="0"/>
              <w:right w:val="single" w:color="auto" w:sz="4" w:space="0"/>
            </w:tcBorders>
            <w:vAlign w:val="center"/>
          </w:tcPr>
          <w:p w14:paraId="662289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07C4F9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82049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65EAC4A">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005CF8C0">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4948A3E0">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3CD74D2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4.98</w:t>
            </w:r>
          </w:p>
        </w:tc>
        <w:tc>
          <w:tcPr>
            <w:tcW w:w="1464" w:type="dxa"/>
            <w:gridSpan w:val="2"/>
            <w:tcBorders>
              <w:top w:val="nil"/>
              <w:left w:val="nil"/>
              <w:bottom w:val="single" w:color="auto" w:sz="4" w:space="0"/>
              <w:right w:val="single" w:color="auto" w:sz="4" w:space="0"/>
            </w:tcBorders>
            <w:vAlign w:val="center"/>
          </w:tcPr>
          <w:p w14:paraId="2EA848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4.98</w:t>
            </w:r>
          </w:p>
        </w:tc>
        <w:tc>
          <w:tcPr>
            <w:tcW w:w="960" w:type="dxa"/>
            <w:tcBorders>
              <w:top w:val="nil"/>
              <w:left w:val="nil"/>
              <w:bottom w:val="single" w:color="auto" w:sz="4" w:space="0"/>
              <w:right w:val="single" w:color="auto" w:sz="4" w:space="0"/>
            </w:tcBorders>
            <w:vAlign w:val="center"/>
          </w:tcPr>
          <w:p w14:paraId="0B7D472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4.98</w:t>
            </w:r>
          </w:p>
        </w:tc>
        <w:tc>
          <w:tcPr>
            <w:tcW w:w="504" w:type="dxa"/>
            <w:tcBorders>
              <w:top w:val="nil"/>
              <w:left w:val="nil"/>
              <w:bottom w:val="single" w:color="auto" w:sz="4" w:space="0"/>
              <w:right w:val="single" w:color="auto" w:sz="4" w:space="0"/>
            </w:tcBorders>
            <w:vAlign w:val="center"/>
          </w:tcPr>
          <w:p w14:paraId="7A348D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39C3D9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7CA11D3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24DD81DD">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300AF6B6">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9E73C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75370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4.98</w:t>
            </w:r>
          </w:p>
        </w:tc>
        <w:tc>
          <w:tcPr>
            <w:tcW w:w="1464" w:type="dxa"/>
            <w:gridSpan w:val="2"/>
            <w:tcBorders>
              <w:top w:val="nil"/>
              <w:left w:val="nil"/>
              <w:bottom w:val="single" w:color="auto" w:sz="4" w:space="0"/>
              <w:right w:val="single" w:color="auto" w:sz="4" w:space="0"/>
            </w:tcBorders>
            <w:vAlign w:val="center"/>
          </w:tcPr>
          <w:p w14:paraId="6FD8AAF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4.98</w:t>
            </w:r>
          </w:p>
        </w:tc>
        <w:tc>
          <w:tcPr>
            <w:tcW w:w="960" w:type="dxa"/>
            <w:tcBorders>
              <w:top w:val="nil"/>
              <w:left w:val="nil"/>
              <w:bottom w:val="single" w:color="auto" w:sz="4" w:space="0"/>
              <w:right w:val="single" w:color="auto" w:sz="4" w:space="0"/>
            </w:tcBorders>
            <w:vAlign w:val="center"/>
          </w:tcPr>
          <w:p w14:paraId="67C397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4.98</w:t>
            </w:r>
          </w:p>
        </w:tc>
        <w:tc>
          <w:tcPr>
            <w:tcW w:w="504" w:type="dxa"/>
            <w:tcBorders>
              <w:top w:val="nil"/>
              <w:left w:val="nil"/>
              <w:bottom w:val="single" w:color="auto" w:sz="4" w:space="0"/>
              <w:right w:val="single" w:color="auto" w:sz="4" w:space="0"/>
            </w:tcBorders>
            <w:vAlign w:val="center"/>
          </w:tcPr>
          <w:p w14:paraId="6B7B92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5C77663">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4B2DAD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1E576973">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3C840529">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51793F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91387B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464" w:type="dxa"/>
            <w:gridSpan w:val="2"/>
            <w:tcBorders>
              <w:top w:val="nil"/>
              <w:left w:val="nil"/>
              <w:bottom w:val="single" w:color="auto" w:sz="4" w:space="0"/>
              <w:right w:val="single" w:color="auto" w:sz="4" w:space="0"/>
            </w:tcBorders>
            <w:vAlign w:val="center"/>
          </w:tcPr>
          <w:p w14:paraId="077C108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960" w:type="dxa"/>
            <w:tcBorders>
              <w:top w:val="nil"/>
              <w:left w:val="nil"/>
              <w:bottom w:val="single" w:color="auto" w:sz="4" w:space="0"/>
              <w:right w:val="single" w:color="auto" w:sz="4" w:space="0"/>
            </w:tcBorders>
            <w:vAlign w:val="center"/>
          </w:tcPr>
          <w:p w14:paraId="35C5677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504" w:type="dxa"/>
            <w:tcBorders>
              <w:top w:val="nil"/>
              <w:left w:val="nil"/>
              <w:bottom w:val="single" w:color="auto" w:sz="4" w:space="0"/>
              <w:right w:val="single" w:color="auto" w:sz="4" w:space="0"/>
            </w:tcBorders>
            <w:vAlign w:val="center"/>
          </w:tcPr>
          <w:p w14:paraId="549DCA3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8BFC358">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3DEA068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1ADC743">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191983C4">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55A18E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CBC25A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464" w:type="dxa"/>
            <w:gridSpan w:val="2"/>
            <w:tcBorders>
              <w:top w:val="nil"/>
              <w:left w:val="nil"/>
              <w:bottom w:val="single" w:color="auto" w:sz="4" w:space="0"/>
              <w:right w:val="single" w:color="auto" w:sz="4" w:space="0"/>
            </w:tcBorders>
            <w:vAlign w:val="center"/>
          </w:tcPr>
          <w:p w14:paraId="32CACB5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960" w:type="dxa"/>
            <w:tcBorders>
              <w:top w:val="nil"/>
              <w:left w:val="nil"/>
              <w:bottom w:val="single" w:color="auto" w:sz="4" w:space="0"/>
              <w:right w:val="single" w:color="auto" w:sz="4" w:space="0"/>
            </w:tcBorders>
            <w:vAlign w:val="center"/>
          </w:tcPr>
          <w:p w14:paraId="17843F0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504" w:type="dxa"/>
            <w:tcBorders>
              <w:top w:val="nil"/>
              <w:left w:val="nil"/>
              <w:bottom w:val="single" w:color="auto" w:sz="4" w:space="0"/>
              <w:right w:val="single" w:color="auto" w:sz="4" w:space="0"/>
            </w:tcBorders>
            <w:vAlign w:val="center"/>
          </w:tcPr>
          <w:p w14:paraId="13A200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A3B0587">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66995C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5F6BDC9">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66C1B0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351" w:type="dxa"/>
            <w:gridSpan w:val="6"/>
            <w:tcBorders>
              <w:top w:val="single" w:color="auto" w:sz="4" w:space="0"/>
              <w:left w:val="nil"/>
              <w:bottom w:val="single" w:color="auto" w:sz="4" w:space="0"/>
              <w:right w:val="single" w:color="auto" w:sz="4" w:space="0"/>
            </w:tcBorders>
            <w:vAlign w:val="center"/>
          </w:tcPr>
          <w:p w14:paraId="2CEFAC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2999" w:type="dxa"/>
            <w:gridSpan w:val="5"/>
            <w:tcBorders>
              <w:top w:val="single" w:color="auto" w:sz="4" w:space="0"/>
              <w:left w:val="nil"/>
              <w:bottom w:val="single" w:color="auto" w:sz="4" w:space="0"/>
              <w:right w:val="single" w:color="auto" w:sz="4" w:space="0"/>
            </w:tcBorders>
            <w:vAlign w:val="center"/>
          </w:tcPr>
          <w:p w14:paraId="2F0BBAD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0EE40434">
        <w:tblPrEx>
          <w:tblCellMar>
            <w:top w:w="0" w:type="dxa"/>
            <w:left w:w="108" w:type="dxa"/>
            <w:bottom w:w="0" w:type="dxa"/>
            <w:right w:w="108" w:type="dxa"/>
          </w:tblCellMar>
        </w:tblPrEx>
        <w:trPr>
          <w:trHeight w:val="1169" w:hRule="exact"/>
        </w:trPr>
        <w:tc>
          <w:tcPr>
            <w:tcW w:w="578" w:type="dxa"/>
            <w:vMerge w:val="continue"/>
            <w:tcBorders>
              <w:top w:val="nil"/>
              <w:left w:val="single" w:color="auto" w:sz="4" w:space="0"/>
              <w:bottom w:val="single" w:color="auto" w:sz="4" w:space="0"/>
              <w:right w:val="single" w:color="auto" w:sz="4" w:space="0"/>
            </w:tcBorders>
            <w:vAlign w:val="center"/>
          </w:tcPr>
          <w:p w14:paraId="4A41D610">
            <w:pPr>
              <w:widowControl/>
              <w:spacing w:line="240" w:lineRule="exact"/>
              <w:jc w:val="center"/>
              <w:rPr>
                <w:rFonts w:ascii="宋体" w:hAnsi="宋体" w:eastAsia="宋体" w:cs="宋体"/>
                <w:kern w:val="0"/>
                <w:sz w:val="18"/>
                <w:szCs w:val="18"/>
              </w:rPr>
            </w:pPr>
          </w:p>
        </w:tc>
        <w:tc>
          <w:tcPr>
            <w:tcW w:w="5351" w:type="dxa"/>
            <w:gridSpan w:val="6"/>
            <w:tcBorders>
              <w:top w:val="single" w:color="auto" w:sz="4" w:space="0"/>
              <w:left w:val="nil"/>
              <w:bottom w:val="single" w:color="auto" w:sz="4" w:space="0"/>
              <w:right w:val="single" w:color="auto" w:sz="4" w:space="0"/>
            </w:tcBorders>
            <w:vAlign w:val="center"/>
          </w:tcPr>
          <w:p w14:paraId="10AE3776">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为加大对基层民主协商工作的经验总结和典型宣传，促进各街道、社区互学互鉴，编印《西城区基层民主协商指导手册</w:t>
            </w:r>
            <w:r>
              <w:rPr>
                <w:rFonts w:hint="eastAsia" w:ascii="宋体" w:hAnsi="宋体" w:eastAsia="宋体" w:cs="宋体"/>
                <w:kern w:val="0"/>
                <w:sz w:val="18"/>
                <w:szCs w:val="18"/>
                <w:lang w:val="en-US" w:eastAsia="zh-CN"/>
              </w:rPr>
              <w:t>&amp;案例集</w:t>
            </w:r>
            <w:r>
              <w:rPr>
                <w:rFonts w:hint="eastAsia" w:ascii="宋体" w:hAnsi="宋体" w:eastAsia="宋体" w:cs="宋体"/>
                <w:kern w:val="0"/>
                <w:sz w:val="18"/>
                <w:szCs w:val="18"/>
                <w:lang w:eastAsia="zh-CN"/>
              </w:rPr>
              <w:t>》。</w:t>
            </w:r>
          </w:p>
        </w:tc>
        <w:tc>
          <w:tcPr>
            <w:tcW w:w="2999" w:type="dxa"/>
            <w:gridSpan w:val="5"/>
            <w:tcBorders>
              <w:top w:val="single" w:color="auto" w:sz="4" w:space="0"/>
              <w:left w:val="nil"/>
              <w:bottom w:val="single" w:color="auto" w:sz="4" w:space="0"/>
              <w:right w:val="single" w:color="auto" w:sz="4" w:space="0"/>
            </w:tcBorders>
            <w:vAlign w:val="center"/>
          </w:tcPr>
          <w:p w14:paraId="0C561F40">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编印</w:t>
            </w:r>
            <w:r>
              <w:rPr>
                <w:rFonts w:hint="eastAsia" w:ascii="宋体" w:hAnsi="宋体" w:eastAsia="宋体" w:cs="宋体"/>
                <w:kern w:val="0"/>
                <w:sz w:val="18"/>
                <w:szCs w:val="18"/>
                <w:lang w:val="en-US" w:eastAsia="zh-CN"/>
              </w:rPr>
              <w:t>600册</w:t>
            </w:r>
            <w:r>
              <w:rPr>
                <w:rFonts w:hint="eastAsia" w:ascii="宋体" w:hAnsi="宋体" w:eastAsia="宋体" w:cs="宋体"/>
                <w:kern w:val="0"/>
                <w:sz w:val="18"/>
                <w:szCs w:val="18"/>
                <w:lang w:eastAsia="zh-CN"/>
              </w:rPr>
              <w:t>《西城区基层民主协商指导手册</w:t>
            </w:r>
            <w:r>
              <w:rPr>
                <w:rFonts w:hint="eastAsia" w:ascii="宋体" w:hAnsi="宋体" w:eastAsia="宋体" w:cs="宋体"/>
                <w:kern w:val="0"/>
                <w:sz w:val="18"/>
                <w:szCs w:val="18"/>
                <w:lang w:val="en-US" w:eastAsia="zh-CN"/>
              </w:rPr>
              <w:t>&amp;案例集</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，发放至全区15个街道和263个社区供基层参考。</w:t>
            </w:r>
          </w:p>
        </w:tc>
      </w:tr>
      <w:tr w14:paraId="73A560DF">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3EDBAA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56E860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274ECDB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14:paraId="5C4948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185" w:type="dxa"/>
            <w:tcBorders>
              <w:top w:val="nil"/>
              <w:left w:val="nil"/>
              <w:bottom w:val="single" w:color="auto" w:sz="4" w:space="0"/>
              <w:right w:val="single" w:color="auto" w:sz="4" w:space="0"/>
            </w:tcBorders>
            <w:vAlign w:val="center"/>
          </w:tcPr>
          <w:p w14:paraId="3E1EC4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719D55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960" w:type="dxa"/>
            <w:tcBorders>
              <w:top w:val="nil"/>
              <w:left w:val="nil"/>
              <w:bottom w:val="single" w:color="auto" w:sz="4" w:space="0"/>
              <w:right w:val="single" w:color="auto" w:sz="4" w:space="0"/>
            </w:tcBorders>
            <w:vAlign w:val="center"/>
          </w:tcPr>
          <w:p w14:paraId="6A966A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304BFB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04" w:type="dxa"/>
            <w:tcBorders>
              <w:top w:val="nil"/>
              <w:left w:val="nil"/>
              <w:bottom w:val="single" w:color="auto" w:sz="4" w:space="0"/>
              <w:right w:val="single" w:color="auto" w:sz="4" w:space="0"/>
            </w:tcBorders>
            <w:vAlign w:val="center"/>
          </w:tcPr>
          <w:p w14:paraId="74800D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16" w:type="dxa"/>
            <w:tcBorders>
              <w:top w:val="nil"/>
              <w:left w:val="nil"/>
              <w:bottom w:val="single" w:color="auto" w:sz="4" w:space="0"/>
              <w:right w:val="single" w:color="auto" w:sz="4" w:space="0"/>
            </w:tcBorders>
            <w:vAlign w:val="center"/>
          </w:tcPr>
          <w:p w14:paraId="091CED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019" w:type="dxa"/>
            <w:gridSpan w:val="2"/>
            <w:tcBorders>
              <w:top w:val="single" w:color="auto" w:sz="4" w:space="0"/>
              <w:left w:val="nil"/>
              <w:bottom w:val="single" w:color="auto" w:sz="4" w:space="0"/>
              <w:right w:val="single" w:color="auto" w:sz="4" w:space="0"/>
            </w:tcBorders>
            <w:vAlign w:val="center"/>
          </w:tcPr>
          <w:p w14:paraId="16012A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09B0FAE">
        <w:tblPrEx>
          <w:tblCellMar>
            <w:top w:w="0" w:type="dxa"/>
            <w:left w:w="108" w:type="dxa"/>
            <w:bottom w:w="0" w:type="dxa"/>
            <w:right w:w="108" w:type="dxa"/>
          </w:tblCellMar>
        </w:tblPrEx>
        <w:trPr>
          <w:trHeight w:val="941" w:hRule="exact"/>
        </w:trPr>
        <w:tc>
          <w:tcPr>
            <w:tcW w:w="578" w:type="dxa"/>
            <w:vMerge w:val="continue"/>
            <w:tcBorders>
              <w:left w:val="single" w:color="auto" w:sz="4" w:space="0"/>
              <w:right w:val="single" w:color="auto" w:sz="4" w:space="0"/>
            </w:tcBorders>
            <w:vAlign w:val="center"/>
          </w:tcPr>
          <w:p w14:paraId="0D495351">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372608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14:paraId="3F6C903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14:paraId="5CE86E2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指标：编印2024年《西城区基层民主协商指导手册&amp;案例集》</w:t>
            </w:r>
          </w:p>
        </w:tc>
        <w:tc>
          <w:tcPr>
            <w:tcW w:w="1185" w:type="dxa"/>
            <w:tcBorders>
              <w:top w:val="nil"/>
              <w:left w:val="nil"/>
              <w:bottom w:val="single" w:color="auto" w:sz="4" w:space="0"/>
              <w:right w:val="single" w:color="auto" w:sz="4" w:space="0"/>
            </w:tcBorders>
            <w:vAlign w:val="center"/>
          </w:tcPr>
          <w:p w14:paraId="033D3AD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600</w:t>
            </w:r>
          </w:p>
        </w:tc>
        <w:tc>
          <w:tcPr>
            <w:tcW w:w="960" w:type="dxa"/>
            <w:tcBorders>
              <w:top w:val="nil"/>
              <w:left w:val="nil"/>
              <w:bottom w:val="single" w:color="auto" w:sz="4" w:space="0"/>
              <w:right w:val="single" w:color="auto" w:sz="4" w:space="0"/>
            </w:tcBorders>
            <w:vAlign w:val="center"/>
          </w:tcPr>
          <w:p w14:paraId="2342C19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完成</w:t>
            </w:r>
          </w:p>
        </w:tc>
        <w:tc>
          <w:tcPr>
            <w:tcW w:w="504" w:type="dxa"/>
            <w:tcBorders>
              <w:top w:val="nil"/>
              <w:left w:val="nil"/>
              <w:bottom w:val="single" w:color="auto" w:sz="4" w:space="0"/>
              <w:right w:val="single" w:color="auto" w:sz="4" w:space="0"/>
            </w:tcBorders>
            <w:vAlign w:val="center"/>
          </w:tcPr>
          <w:p w14:paraId="747D002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16" w:type="dxa"/>
            <w:tcBorders>
              <w:top w:val="nil"/>
              <w:left w:val="nil"/>
              <w:bottom w:val="single" w:color="auto" w:sz="4" w:space="0"/>
              <w:right w:val="single" w:color="auto" w:sz="4" w:space="0"/>
            </w:tcBorders>
            <w:vAlign w:val="center"/>
          </w:tcPr>
          <w:p w14:paraId="6D93833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19" w:type="dxa"/>
            <w:gridSpan w:val="2"/>
            <w:tcBorders>
              <w:top w:val="single" w:color="auto" w:sz="4" w:space="0"/>
              <w:left w:val="nil"/>
              <w:bottom w:val="single" w:color="auto" w:sz="4" w:space="0"/>
              <w:right w:val="single" w:color="auto" w:sz="4" w:space="0"/>
            </w:tcBorders>
            <w:vAlign w:val="center"/>
          </w:tcPr>
          <w:p w14:paraId="074BFA27">
            <w:pPr>
              <w:widowControl/>
              <w:spacing w:line="240" w:lineRule="exact"/>
              <w:jc w:val="center"/>
              <w:rPr>
                <w:rFonts w:ascii="宋体" w:hAnsi="宋体" w:eastAsia="宋体" w:cs="宋体"/>
                <w:kern w:val="0"/>
                <w:sz w:val="18"/>
                <w:szCs w:val="18"/>
              </w:rPr>
            </w:pPr>
          </w:p>
        </w:tc>
      </w:tr>
      <w:tr w14:paraId="0E63B6A8">
        <w:tblPrEx>
          <w:tblCellMar>
            <w:top w:w="0" w:type="dxa"/>
            <w:left w:w="108" w:type="dxa"/>
            <w:bottom w:w="0" w:type="dxa"/>
            <w:right w:w="108" w:type="dxa"/>
          </w:tblCellMar>
        </w:tblPrEx>
        <w:trPr>
          <w:trHeight w:val="651" w:hRule="exact"/>
        </w:trPr>
        <w:tc>
          <w:tcPr>
            <w:tcW w:w="578" w:type="dxa"/>
            <w:vMerge w:val="continue"/>
            <w:tcBorders>
              <w:left w:val="single" w:color="auto" w:sz="4" w:space="0"/>
              <w:right w:val="single" w:color="auto" w:sz="4" w:space="0"/>
            </w:tcBorders>
            <w:vAlign w:val="center"/>
          </w:tcPr>
          <w:p w14:paraId="1047144D">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4140DCD8">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768197E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14:paraId="2458B6BE">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符合书籍印刷质量相关要求</w:t>
            </w:r>
          </w:p>
        </w:tc>
        <w:tc>
          <w:tcPr>
            <w:tcW w:w="1185" w:type="dxa"/>
            <w:tcBorders>
              <w:top w:val="nil"/>
              <w:left w:val="nil"/>
              <w:bottom w:val="single" w:color="auto" w:sz="4" w:space="0"/>
              <w:right w:val="single" w:color="auto" w:sz="4" w:space="0"/>
            </w:tcBorders>
            <w:vAlign w:val="center"/>
          </w:tcPr>
          <w:p w14:paraId="3372156F">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印刷标准</w:t>
            </w:r>
          </w:p>
        </w:tc>
        <w:tc>
          <w:tcPr>
            <w:tcW w:w="960" w:type="dxa"/>
            <w:tcBorders>
              <w:top w:val="nil"/>
              <w:left w:val="nil"/>
              <w:bottom w:val="single" w:color="auto" w:sz="4" w:space="0"/>
              <w:right w:val="single" w:color="auto" w:sz="4" w:space="0"/>
            </w:tcBorders>
            <w:vAlign w:val="center"/>
          </w:tcPr>
          <w:p w14:paraId="6A5ACB4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04" w:type="dxa"/>
            <w:tcBorders>
              <w:top w:val="nil"/>
              <w:left w:val="nil"/>
              <w:bottom w:val="single" w:color="auto" w:sz="4" w:space="0"/>
              <w:right w:val="single" w:color="auto" w:sz="4" w:space="0"/>
            </w:tcBorders>
            <w:vAlign w:val="center"/>
          </w:tcPr>
          <w:p w14:paraId="4973540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16" w:type="dxa"/>
            <w:tcBorders>
              <w:top w:val="nil"/>
              <w:left w:val="nil"/>
              <w:bottom w:val="single" w:color="auto" w:sz="4" w:space="0"/>
              <w:right w:val="single" w:color="auto" w:sz="4" w:space="0"/>
            </w:tcBorders>
            <w:vAlign w:val="center"/>
          </w:tcPr>
          <w:p w14:paraId="1669C4B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19" w:type="dxa"/>
            <w:gridSpan w:val="2"/>
            <w:tcBorders>
              <w:top w:val="single" w:color="auto" w:sz="4" w:space="0"/>
              <w:left w:val="nil"/>
              <w:bottom w:val="single" w:color="auto" w:sz="4" w:space="0"/>
              <w:right w:val="single" w:color="auto" w:sz="4" w:space="0"/>
            </w:tcBorders>
            <w:vAlign w:val="center"/>
          </w:tcPr>
          <w:p w14:paraId="4F5E7BB4">
            <w:pPr>
              <w:widowControl/>
              <w:spacing w:line="240" w:lineRule="exact"/>
              <w:jc w:val="center"/>
              <w:rPr>
                <w:rFonts w:ascii="宋体" w:hAnsi="宋体" w:eastAsia="宋体" w:cs="宋体"/>
                <w:kern w:val="0"/>
                <w:sz w:val="18"/>
                <w:szCs w:val="18"/>
              </w:rPr>
            </w:pPr>
          </w:p>
        </w:tc>
      </w:tr>
      <w:tr w14:paraId="0F6BA8DB">
        <w:tblPrEx>
          <w:tblCellMar>
            <w:top w:w="0" w:type="dxa"/>
            <w:left w:w="108" w:type="dxa"/>
            <w:bottom w:w="0" w:type="dxa"/>
            <w:right w:w="108" w:type="dxa"/>
          </w:tblCellMar>
        </w:tblPrEx>
        <w:trPr>
          <w:trHeight w:val="831" w:hRule="exact"/>
        </w:trPr>
        <w:tc>
          <w:tcPr>
            <w:tcW w:w="578" w:type="dxa"/>
            <w:vMerge w:val="continue"/>
            <w:tcBorders>
              <w:left w:val="single" w:color="auto" w:sz="4" w:space="0"/>
              <w:right w:val="single" w:color="auto" w:sz="4" w:space="0"/>
            </w:tcBorders>
            <w:vAlign w:val="center"/>
          </w:tcPr>
          <w:p w14:paraId="65E5ED66">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39A9B45">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54C76E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14:paraId="38907DB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按合同约定时限交付</w:t>
            </w:r>
          </w:p>
        </w:tc>
        <w:tc>
          <w:tcPr>
            <w:tcW w:w="1185" w:type="dxa"/>
            <w:tcBorders>
              <w:top w:val="nil"/>
              <w:left w:val="nil"/>
              <w:bottom w:val="single" w:color="auto" w:sz="4" w:space="0"/>
              <w:right w:val="single" w:color="auto" w:sz="4" w:space="0"/>
            </w:tcBorders>
            <w:vAlign w:val="center"/>
          </w:tcPr>
          <w:p w14:paraId="4A7471D1">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lang w:eastAsia="zh-CN"/>
              </w:rPr>
              <w:t>按甲方指定时间内交货</w:t>
            </w:r>
          </w:p>
        </w:tc>
        <w:tc>
          <w:tcPr>
            <w:tcW w:w="960" w:type="dxa"/>
            <w:tcBorders>
              <w:top w:val="nil"/>
              <w:left w:val="nil"/>
              <w:bottom w:val="single" w:color="auto" w:sz="4" w:space="0"/>
              <w:right w:val="single" w:color="auto" w:sz="4" w:space="0"/>
            </w:tcBorders>
            <w:vAlign w:val="center"/>
          </w:tcPr>
          <w:p w14:paraId="0CD62373">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lang w:eastAsia="zh-CN"/>
              </w:rPr>
              <w:t>完成</w:t>
            </w:r>
          </w:p>
        </w:tc>
        <w:tc>
          <w:tcPr>
            <w:tcW w:w="504" w:type="dxa"/>
            <w:tcBorders>
              <w:top w:val="nil"/>
              <w:left w:val="nil"/>
              <w:bottom w:val="single" w:color="auto" w:sz="4" w:space="0"/>
              <w:right w:val="single" w:color="auto" w:sz="4" w:space="0"/>
            </w:tcBorders>
            <w:vAlign w:val="center"/>
          </w:tcPr>
          <w:p w14:paraId="520D0C1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16" w:type="dxa"/>
            <w:tcBorders>
              <w:top w:val="nil"/>
              <w:left w:val="nil"/>
              <w:bottom w:val="single" w:color="auto" w:sz="4" w:space="0"/>
              <w:right w:val="single" w:color="auto" w:sz="4" w:space="0"/>
            </w:tcBorders>
            <w:vAlign w:val="center"/>
          </w:tcPr>
          <w:p w14:paraId="5A609D4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19" w:type="dxa"/>
            <w:gridSpan w:val="2"/>
            <w:tcBorders>
              <w:top w:val="single" w:color="auto" w:sz="4" w:space="0"/>
              <w:left w:val="nil"/>
              <w:bottom w:val="single" w:color="auto" w:sz="4" w:space="0"/>
              <w:right w:val="single" w:color="auto" w:sz="4" w:space="0"/>
            </w:tcBorders>
            <w:vAlign w:val="center"/>
          </w:tcPr>
          <w:p w14:paraId="25322D73">
            <w:pPr>
              <w:widowControl/>
              <w:spacing w:line="240" w:lineRule="exact"/>
              <w:jc w:val="center"/>
              <w:rPr>
                <w:rFonts w:ascii="宋体" w:hAnsi="宋体" w:eastAsia="宋体" w:cs="宋体"/>
                <w:kern w:val="0"/>
                <w:sz w:val="18"/>
                <w:szCs w:val="18"/>
              </w:rPr>
            </w:pPr>
          </w:p>
        </w:tc>
      </w:tr>
      <w:tr w14:paraId="493E23D0">
        <w:tblPrEx>
          <w:tblCellMar>
            <w:top w:w="0" w:type="dxa"/>
            <w:left w:w="108" w:type="dxa"/>
            <w:bottom w:w="0" w:type="dxa"/>
            <w:right w:w="108" w:type="dxa"/>
          </w:tblCellMar>
        </w:tblPrEx>
        <w:trPr>
          <w:trHeight w:val="491" w:hRule="exact"/>
        </w:trPr>
        <w:tc>
          <w:tcPr>
            <w:tcW w:w="578" w:type="dxa"/>
            <w:vMerge w:val="continue"/>
            <w:tcBorders>
              <w:left w:val="single" w:color="auto" w:sz="4" w:space="0"/>
              <w:right w:val="single" w:color="auto" w:sz="4" w:space="0"/>
            </w:tcBorders>
            <w:vAlign w:val="center"/>
          </w:tcPr>
          <w:p w14:paraId="25AF0597">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CD575FF">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6FF4257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14:paraId="3CAD1B87">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不超过预算</w:t>
            </w:r>
          </w:p>
        </w:tc>
        <w:tc>
          <w:tcPr>
            <w:tcW w:w="1185" w:type="dxa"/>
            <w:tcBorders>
              <w:top w:val="nil"/>
              <w:left w:val="nil"/>
              <w:bottom w:val="single" w:color="auto" w:sz="4" w:space="0"/>
              <w:right w:val="single" w:color="auto" w:sz="4" w:space="0"/>
            </w:tcBorders>
            <w:vAlign w:val="center"/>
          </w:tcPr>
          <w:p w14:paraId="0D3A154E">
            <w:pPr>
              <w:widowControl/>
              <w:spacing w:line="240" w:lineRule="exact"/>
              <w:jc w:val="center"/>
              <w:rPr>
                <w:rFonts w:hint="default" w:ascii="宋体" w:hAnsi="宋体" w:eastAsia="宋体" w:cs="宋体"/>
                <w:kern w:val="0"/>
                <w:sz w:val="18"/>
                <w:szCs w:val="18"/>
                <w:lang w:val="en-US" w:eastAsia="zh-CN"/>
              </w:rPr>
            </w:pPr>
            <w:r>
              <w:rPr>
                <w:rFonts w:hint="default" w:ascii="Arial" w:hAnsi="Arial" w:eastAsia="宋体" w:cs="Arial"/>
                <w:kern w:val="0"/>
                <w:sz w:val="18"/>
                <w:szCs w:val="18"/>
                <w:lang w:val="en-US" w:eastAsia="zh-CN"/>
              </w:rPr>
              <w:t>≤</w:t>
            </w:r>
            <w:r>
              <w:rPr>
                <w:rFonts w:hint="eastAsia" w:ascii="Arial" w:hAnsi="Arial" w:eastAsia="宋体" w:cs="Arial"/>
                <w:kern w:val="0"/>
                <w:sz w:val="18"/>
                <w:szCs w:val="18"/>
                <w:lang w:val="en-US" w:eastAsia="zh-CN"/>
              </w:rPr>
              <w:t>4.98万</w:t>
            </w:r>
            <w:r>
              <w:rPr>
                <w:rFonts w:hint="eastAsia" w:ascii="宋体" w:hAnsi="宋体" w:eastAsia="宋体" w:cs="宋体"/>
                <w:kern w:val="0"/>
                <w:sz w:val="18"/>
                <w:szCs w:val="18"/>
                <w:lang w:val="en-US" w:eastAsia="zh-CN"/>
              </w:rPr>
              <w:t>元</w:t>
            </w:r>
          </w:p>
        </w:tc>
        <w:tc>
          <w:tcPr>
            <w:tcW w:w="960" w:type="dxa"/>
            <w:tcBorders>
              <w:top w:val="nil"/>
              <w:left w:val="nil"/>
              <w:bottom w:val="single" w:color="auto" w:sz="4" w:space="0"/>
              <w:right w:val="single" w:color="auto" w:sz="4" w:space="0"/>
            </w:tcBorders>
            <w:vAlign w:val="center"/>
          </w:tcPr>
          <w:p w14:paraId="189B234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04" w:type="dxa"/>
            <w:tcBorders>
              <w:top w:val="nil"/>
              <w:left w:val="nil"/>
              <w:bottom w:val="single" w:color="auto" w:sz="4" w:space="0"/>
              <w:right w:val="single" w:color="auto" w:sz="4" w:space="0"/>
            </w:tcBorders>
            <w:vAlign w:val="center"/>
          </w:tcPr>
          <w:p w14:paraId="2F59390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16" w:type="dxa"/>
            <w:tcBorders>
              <w:top w:val="nil"/>
              <w:left w:val="nil"/>
              <w:bottom w:val="single" w:color="auto" w:sz="4" w:space="0"/>
              <w:right w:val="single" w:color="auto" w:sz="4" w:space="0"/>
            </w:tcBorders>
            <w:vAlign w:val="center"/>
          </w:tcPr>
          <w:p w14:paraId="61CE9D4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019" w:type="dxa"/>
            <w:gridSpan w:val="2"/>
            <w:tcBorders>
              <w:top w:val="single" w:color="auto" w:sz="4" w:space="0"/>
              <w:left w:val="nil"/>
              <w:bottom w:val="single" w:color="auto" w:sz="4" w:space="0"/>
              <w:right w:val="single" w:color="auto" w:sz="4" w:space="0"/>
            </w:tcBorders>
            <w:vAlign w:val="center"/>
          </w:tcPr>
          <w:p w14:paraId="638AF807">
            <w:pPr>
              <w:widowControl/>
              <w:spacing w:line="240" w:lineRule="exact"/>
              <w:jc w:val="center"/>
              <w:rPr>
                <w:rFonts w:ascii="宋体" w:hAnsi="宋体" w:eastAsia="宋体" w:cs="宋体"/>
                <w:kern w:val="0"/>
                <w:sz w:val="18"/>
                <w:szCs w:val="18"/>
              </w:rPr>
            </w:pPr>
          </w:p>
        </w:tc>
      </w:tr>
      <w:tr w14:paraId="080D5D74">
        <w:tblPrEx>
          <w:tblCellMar>
            <w:top w:w="0" w:type="dxa"/>
            <w:left w:w="108" w:type="dxa"/>
            <w:bottom w:w="0" w:type="dxa"/>
            <w:right w:w="108" w:type="dxa"/>
          </w:tblCellMar>
        </w:tblPrEx>
        <w:trPr>
          <w:trHeight w:val="1381" w:hRule="exact"/>
        </w:trPr>
        <w:tc>
          <w:tcPr>
            <w:tcW w:w="578" w:type="dxa"/>
            <w:vMerge w:val="continue"/>
            <w:tcBorders>
              <w:left w:val="single" w:color="auto" w:sz="4" w:space="0"/>
              <w:right w:val="single" w:color="auto" w:sz="4" w:space="0"/>
            </w:tcBorders>
            <w:vAlign w:val="center"/>
          </w:tcPr>
          <w:p w14:paraId="2390F60D">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EC7BA5A">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04DAD8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61A883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14:paraId="3E414460">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指导</w:t>
            </w:r>
            <w:r>
              <w:rPr>
                <w:rFonts w:hint="eastAsia" w:ascii="宋体" w:hAnsi="宋体" w:eastAsia="宋体" w:cs="宋体"/>
                <w:color w:val="000000"/>
                <w:kern w:val="0"/>
                <w:sz w:val="18"/>
                <w:szCs w:val="18"/>
                <w:lang w:val="en-US" w:eastAsia="zh-CN"/>
              </w:rPr>
              <w:t>15个</w:t>
            </w:r>
            <w:r>
              <w:rPr>
                <w:rFonts w:hint="eastAsia" w:ascii="宋体" w:hAnsi="宋体" w:eastAsia="宋体" w:cs="宋体"/>
                <w:color w:val="000000"/>
                <w:kern w:val="0"/>
                <w:sz w:val="18"/>
                <w:szCs w:val="18"/>
                <w:lang w:eastAsia="zh-CN"/>
              </w:rPr>
              <w:t>街道、</w:t>
            </w:r>
            <w:r>
              <w:rPr>
                <w:rFonts w:hint="eastAsia" w:ascii="宋体" w:hAnsi="宋体" w:eastAsia="宋体" w:cs="宋体"/>
                <w:color w:val="000000"/>
                <w:kern w:val="0"/>
                <w:sz w:val="18"/>
                <w:szCs w:val="18"/>
                <w:lang w:val="en-US" w:eastAsia="zh-CN"/>
              </w:rPr>
              <w:t>263个</w:t>
            </w:r>
            <w:r>
              <w:rPr>
                <w:rFonts w:hint="eastAsia" w:ascii="宋体" w:hAnsi="宋体" w:eastAsia="宋体" w:cs="宋体"/>
                <w:color w:val="000000"/>
                <w:kern w:val="0"/>
                <w:sz w:val="18"/>
                <w:szCs w:val="18"/>
                <w:lang w:eastAsia="zh-CN"/>
              </w:rPr>
              <w:t>社区相关工作人员，提升其开展社区协商工作、组织协商活动的能力质量。</w:t>
            </w:r>
          </w:p>
        </w:tc>
        <w:tc>
          <w:tcPr>
            <w:tcW w:w="1185" w:type="dxa"/>
            <w:tcBorders>
              <w:top w:val="nil"/>
              <w:left w:val="nil"/>
              <w:bottom w:val="single" w:color="auto" w:sz="4" w:space="0"/>
              <w:right w:val="single" w:color="auto" w:sz="4" w:space="0"/>
            </w:tcBorders>
            <w:vAlign w:val="center"/>
          </w:tcPr>
          <w:p w14:paraId="39E7DC1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达标</w:t>
            </w:r>
          </w:p>
        </w:tc>
        <w:tc>
          <w:tcPr>
            <w:tcW w:w="960" w:type="dxa"/>
            <w:tcBorders>
              <w:top w:val="nil"/>
              <w:left w:val="nil"/>
              <w:bottom w:val="single" w:color="auto" w:sz="4" w:space="0"/>
              <w:right w:val="single" w:color="auto" w:sz="4" w:space="0"/>
            </w:tcBorders>
            <w:vAlign w:val="center"/>
          </w:tcPr>
          <w:p w14:paraId="74E6F4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完成</w:t>
            </w:r>
          </w:p>
        </w:tc>
        <w:tc>
          <w:tcPr>
            <w:tcW w:w="504" w:type="dxa"/>
            <w:tcBorders>
              <w:top w:val="nil"/>
              <w:left w:val="nil"/>
              <w:bottom w:val="single" w:color="auto" w:sz="4" w:space="0"/>
              <w:right w:val="single" w:color="auto" w:sz="4" w:space="0"/>
            </w:tcBorders>
            <w:vAlign w:val="center"/>
          </w:tcPr>
          <w:p w14:paraId="06178E5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16" w:type="dxa"/>
            <w:tcBorders>
              <w:top w:val="nil"/>
              <w:left w:val="nil"/>
              <w:bottom w:val="single" w:color="auto" w:sz="4" w:space="0"/>
              <w:right w:val="single" w:color="auto" w:sz="4" w:space="0"/>
            </w:tcBorders>
            <w:vAlign w:val="center"/>
          </w:tcPr>
          <w:p w14:paraId="287BC78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w:t>
            </w:r>
          </w:p>
        </w:tc>
        <w:tc>
          <w:tcPr>
            <w:tcW w:w="1019" w:type="dxa"/>
            <w:gridSpan w:val="2"/>
            <w:tcBorders>
              <w:top w:val="single" w:color="auto" w:sz="4" w:space="0"/>
              <w:left w:val="nil"/>
              <w:bottom w:val="single" w:color="auto" w:sz="4" w:space="0"/>
              <w:right w:val="single" w:color="auto" w:sz="4" w:space="0"/>
            </w:tcBorders>
            <w:vAlign w:val="center"/>
          </w:tcPr>
          <w:p w14:paraId="71CBACA9">
            <w:pPr>
              <w:widowControl/>
              <w:spacing w:line="24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持续加强对街道、社区的具体工作指导</w:t>
            </w:r>
          </w:p>
        </w:tc>
      </w:tr>
      <w:tr w14:paraId="19B99CAD">
        <w:tblPrEx>
          <w:tblCellMar>
            <w:top w:w="0" w:type="dxa"/>
            <w:left w:w="108" w:type="dxa"/>
            <w:bottom w:w="0" w:type="dxa"/>
            <w:right w:w="108" w:type="dxa"/>
          </w:tblCellMar>
        </w:tblPrEx>
        <w:trPr>
          <w:trHeight w:val="851" w:hRule="exact"/>
        </w:trPr>
        <w:tc>
          <w:tcPr>
            <w:tcW w:w="578" w:type="dxa"/>
            <w:vMerge w:val="continue"/>
            <w:tcBorders>
              <w:left w:val="single" w:color="auto" w:sz="4" w:space="0"/>
              <w:right w:val="single" w:color="auto" w:sz="4" w:space="0"/>
            </w:tcBorders>
            <w:vAlign w:val="center"/>
          </w:tcPr>
          <w:p w14:paraId="264E6751">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134B5B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18905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527CBC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14:paraId="647FC565">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各</w:t>
            </w:r>
            <w:r>
              <w:rPr>
                <w:rFonts w:hint="eastAsia" w:ascii="宋体" w:hAnsi="宋体" w:eastAsia="宋体" w:cs="宋体"/>
                <w:color w:val="000000"/>
                <w:kern w:val="0"/>
                <w:sz w:val="18"/>
                <w:szCs w:val="18"/>
                <w:lang w:eastAsia="zh-CN"/>
              </w:rPr>
              <w:t>街道、社区从事民主协商的工作人员普遍获益</w:t>
            </w:r>
          </w:p>
        </w:tc>
        <w:tc>
          <w:tcPr>
            <w:tcW w:w="1185" w:type="dxa"/>
            <w:tcBorders>
              <w:top w:val="single" w:color="auto" w:sz="4" w:space="0"/>
              <w:left w:val="nil"/>
              <w:bottom w:val="single" w:color="auto" w:sz="4" w:space="0"/>
              <w:right w:val="single" w:color="auto" w:sz="4" w:space="0"/>
            </w:tcBorders>
            <w:vAlign w:val="center"/>
          </w:tcPr>
          <w:p w14:paraId="0F388CC4">
            <w:pPr>
              <w:widowControl/>
              <w:spacing w:line="240" w:lineRule="exact"/>
              <w:jc w:val="center"/>
              <w:rPr>
                <w:rFonts w:hint="default" w:ascii="宋体" w:hAnsi="宋体" w:eastAsia="宋体" w:cs="宋体"/>
                <w:kern w:val="0"/>
                <w:sz w:val="18"/>
                <w:szCs w:val="18"/>
                <w:lang w:val="en-US" w:eastAsia="zh-CN"/>
              </w:rPr>
            </w:pPr>
            <w:r>
              <w:rPr>
                <w:rFonts w:hint="default" w:ascii="Arial" w:hAnsi="Arial" w:eastAsia="宋体" w:cs="Arial"/>
                <w:kern w:val="0"/>
                <w:sz w:val="18"/>
                <w:szCs w:val="18"/>
              </w:rPr>
              <w:t>≥</w:t>
            </w:r>
            <w:r>
              <w:rPr>
                <w:rFonts w:hint="eastAsia" w:ascii="宋体" w:hAnsi="宋体" w:eastAsia="宋体" w:cs="宋体"/>
                <w:kern w:val="0"/>
                <w:sz w:val="18"/>
                <w:szCs w:val="18"/>
                <w:lang w:val="en-US" w:eastAsia="zh-CN"/>
              </w:rPr>
              <w:t>95%</w:t>
            </w:r>
          </w:p>
        </w:tc>
        <w:tc>
          <w:tcPr>
            <w:tcW w:w="960" w:type="dxa"/>
            <w:tcBorders>
              <w:top w:val="single" w:color="auto" w:sz="4" w:space="0"/>
              <w:left w:val="nil"/>
              <w:bottom w:val="single" w:color="auto" w:sz="4" w:space="0"/>
              <w:right w:val="single" w:color="auto" w:sz="4" w:space="0"/>
            </w:tcBorders>
            <w:vAlign w:val="center"/>
          </w:tcPr>
          <w:p w14:paraId="641A2586">
            <w:pPr>
              <w:widowControl/>
              <w:spacing w:line="240" w:lineRule="exact"/>
              <w:jc w:val="center"/>
              <w:rPr>
                <w:rFonts w:hint="eastAsia" w:ascii="宋体" w:hAnsi="宋体" w:eastAsia="宋体" w:cs="宋体"/>
                <w:kern w:val="0"/>
                <w:sz w:val="18"/>
                <w:szCs w:val="18"/>
                <w:lang w:eastAsia="zh-CN"/>
              </w:rPr>
            </w:pPr>
            <w:r>
              <w:rPr>
                <w:rFonts w:hint="eastAsia" w:ascii="Arial" w:hAnsi="Arial" w:eastAsia="宋体" w:cs="Arial"/>
                <w:kern w:val="0"/>
                <w:sz w:val="18"/>
                <w:szCs w:val="18"/>
                <w:lang w:eastAsia="zh-CN"/>
              </w:rPr>
              <w:t>完成</w:t>
            </w:r>
          </w:p>
        </w:tc>
        <w:tc>
          <w:tcPr>
            <w:tcW w:w="504" w:type="dxa"/>
            <w:tcBorders>
              <w:top w:val="single" w:color="auto" w:sz="4" w:space="0"/>
              <w:left w:val="nil"/>
              <w:bottom w:val="single" w:color="auto" w:sz="4" w:space="0"/>
              <w:right w:val="single" w:color="auto" w:sz="4" w:space="0"/>
            </w:tcBorders>
            <w:vAlign w:val="center"/>
          </w:tcPr>
          <w:p w14:paraId="07071BC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16" w:type="dxa"/>
            <w:tcBorders>
              <w:top w:val="single" w:color="auto" w:sz="4" w:space="0"/>
              <w:left w:val="nil"/>
              <w:bottom w:val="single" w:color="auto" w:sz="4" w:space="0"/>
              <w:right w:val="single" w:color="auto" w:sz="4" w:space="0"/>
            </w:tcBorders>
            <w:vAlign w:val="center"/>
          </w:tcPr>
          <w:p w14:paraId="31B2559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19" w:type="dxa"/>
            <w:gridSpan w:val="2"/>
            <w:tcBorders>
              <w:top w:val="single" w:color="auto" w:sz="4" w:space="0"/>
              <w:left w:val="nil"/>
              <w:bottom w:val="single" w:color="auto" w:sz="4" w:space="0"/>
              <w:right w:val="single" w:color="auto" w:sz="4" w:space="0"/>
            </w:tcBorders>
            <w:vAlign w:val="center"/>
          </w:tcPr>
          <w:p w14:paraId="2196093C">
            <w:pPr>
              <w:widowControl/>
              <w:spacing w:line="240" w:lineRule="exact"/>
              <w:jc w:val="center"/>
              <w:rPr>
                <w:rFonts w:hint="eastAsia" w:ascii="宋体" w:hAnsi="宋体" w:eastAsia="宋体" w:cs="宋体"/>
                <w:kern w:val="0"/>
                <w:sz w:val="18"/>
                <w:szCs w:val="18"/>
                <w:lang w:eastAsia="zh-CN"/>
              </w:rPr>
            </w:pPr>
          </w:p>
        </w:tc>
      </w:tr>
      <w:tr w14:paraId="46271713">
        <w:tblPrEx>
          <w:tblCellMar>
            <w:top w:w="0" w:type="dxa"/>
            <w:left w:w="108" w:type="dxa"/>
            <w:bottom w:w="0" w:type="dxa"/>
            <w:right w:w="108" w:type="dxa"/>
          </w:tblCellMar>
        </w:tblPrEx>
        <w:trPr>
          <w:trHeight w:val="291" w:hRule="exact"/>
        </w:trPr>
        <w:tc>
          <w:tcPr>
            <w:tcW w:w="6889" w:type="dxa"/>
            <w:gridSpan w:val="8"/>
            <w:tcBorders>
              <w:top w:val="single" w:color="auto" w:sz="4" w:space="0"/>
              <w:left w:val="single" w:color="auto" w:sz="4" w:space="0"/>
              <w:bottom w:val="single" w:color="auto" w:sz="4" w:space="0"/>
              <w:right w:val="single" w:color="auto" w:sz="4" w:space="0"/>
            </w:tcBorders>
            <w:vAlign w:val="center"/>
          </w:tcPr>
          <w:p w14:paraId="0C1350A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04" w:type="dxa"/>
            <w:tcBorders>
              <w:top w:val="nil"/>
              <w:left w:val="nil"/>
              <w:bottom w:val="single" w:color="auto" w:sz="4" w:space="0"/>
              <w:right w:val="single" w:color="auto" w:sz="4" w:space="0"/>
            </w:tcBorders>
            <w:vAlign w:val="center"/>
          </w:tcPr>
          <w:p w14:paraId="2883D6B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16" w:type="dxa"/>
            <w:tcBorders>
              <w:top w:val="nil"/>
              <w:left w:val="nil"/>
              <w:bottom w:val="single" w:color="auto" w:sz="4" w:space="0"/>
              <w:right w:val="single" w:color="auto" w:sz="4" w:space="0"/>
            </w:tcBorders>
            <w:vAlign w:val="center"/>
          </w:tcPr>
          <w:p w14:paraId="7D05475D">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1019" w:type="dxa"/>
            <w:gridSpan w:val="2"/>
            <w:tcBorders>
              <w:top w:val="single" w:color="auto" w:sz="4" w:space="0"/>
              <w:left w:val="nil"/>
              <w:bottom w:val="single" w:color="auto" w:sz="4" w:space="0"/>
              <w:right w:val="single" w:color="auto" w:sz="4" w:space="0"/>
            </w:tcBorders>
            <w:vAlign w:val="center"/>
          </w:tcPr>
          <w:p w14:paraId="570A920C">
            <w:pPr>
              <w:widowControl/>
              <w:spacing w:line="240" w:lineRule="exact"/>
              <w:jc w:val="center"/>
              <w:rPr>
                <w:rFonts w:ascii="宋体" w:hAnsi="宋体" w:eastAsia="宋体" w:cs="宋体"/>
                <w:kern w:val="0"/>
                <w:sz w:val="18"/>
                <w:szCs w:val="18"/>
              </w:rPr>
            </w:pPr>
          </w:p>
        </w:tc>
      </w:tr>
    </w:tbl>
    <w:p w14:paraId="7A8EBBC6">
      <w:pPr>
        <w:pStyle w:val="2"/>
      </w:pPr>
    </w:p>
    <w:p w14:paraId="27F0EC64">
      <w:pPr>
        <w:pStyle w:val="2"/>
      </w:pPr>
    </w:p>
    <w:p w14:paraId="016B6789">
      <w:pPr>
        <w:pStyle w:val="2"/>
      </w:pPr>
    </w:p>
    <w:p w14:paraId="273FB705">
      <w:pPr>
        <w:pStyle w:val="2"/>
      </w:pPr>
    </w:p>
    <w:p w14:paraId="50A39A5C">
      <w:pPr>
        <w:pStyle w:val="2"/>
      </w:pP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14:paraId="0913D04F">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14:paraId="5E9446CE">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03ECBFD0">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14:paraId="237C3615">
            <w:pPr>
              <w:widowControl/>
              <w:jc w:val="center"/>
              <w:rPr>
                <w:rFonts w:ascii="宋体" w:hAnsi="宋体" w:eastAsia="宋体" w:cs="宋体"/>
                <w:kern w:val="0"/>
                <w:sz w:val="22"/>
                <w:szCs w:val="24"/>
              </w:rPr>
            </w:pPr>
            <w:r>
              <w:rPr>
                <w:rFonts w:hint="eastAsia" w:ascii="宋体" w:hAnsi="宋体" w:eastAsia="宋体" w:cs="宋体"/>
                <w:kern w:val="0"/>
                <w:sz w:val="22"/>
                <w:szCs w:val="24"/>
              </w:rPr>
              <w:t>（</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年度）</w:t>
            </w:r>
          </w:p>
        </w:tc>
      </w:tr>
      <w:tr w14:paraId="099C1A40">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6580826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14:paraId="03564CE8">
            <w:pPr>
              <w:widowControl/>
              <w:tabs>
                <w:tab w:val="left" w:pos="1468"/>
              </w:tabs>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西城区社区党建工作协调委员会优秀创新案例集（2024版）</w:t>
            </w:r>
          </w:p>
        </w:tc>
      </w:tr>
      <w:tr w14:paraId="2CEDE467">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49EFFB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1E9922B5">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67D3503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14:paraId="65DA4E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14:paraId="498E86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13F4AE7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5ECE19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89B288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0BBDD679">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53814CE0">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4AA4C65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909A20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12.00</w:t>
            </w:r>
          </w:p>
        </w:tc>
        <w:tc>
          <w:tcPr>
            <w:tcW w:w="1118" w:type="dxa"/>
            <w:gridSpan w:val="2"/>
            <w:tcBorders>
              <w:top w:val="nil"/>
              <w:left w:val="nil"/>
              <w:bottom w:val="single" w:color="auto" w:sz="4" w:space="0"/>
              <w:right w:val="single" w:color="auto" w:sz="4" w:space="0"/>
            </w:tcBorders>
            <w:vAlign w:val="center"/>
          </w:tcPr>
          <w:p w14:paraId="2D484A03">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12.00</w:t>
            </w:r>
          </w:p>
        </w:tc>
        <w:tc>
          <w:tcPr>
            <w:tcW w:w="1114" w:type="dxa"/>
            <w:gridSpan w:val="2"/>
            <w:tcBorders>
              <w:top w:val="nil"/>
              <w:left w:val="nil"/>
              <w:bottom w:val="single" w:color="auto" w:sz="4" w:space="0"/>
              <w:right w:val="single" w:color="auto" w:sz="4" w:space="0"/>
            </w:tcBorders>
            <w:vAlign w:val="center"/>
          </w:tcPr>
          <w:p w14:paraId="261EC890">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12.00</w:t>
            </w:r>
          </w:p>
        </w:tc>
        <w:tc>
          <w:tcPr>
            <w:tcW w:w="696" w:type="dxa"/>
            <w:gridSpan w:val="2"/>
            <w:tcBorders>
              <w:top w:val="nil"/>
              <w:left w:val="nil"/>
              <w:bottom w:val="single" w:color="auto" w:sz="4" w:space="0"/>
              <w:right w:val="single" w:color="auto" w:sz="4" w:space="0"/>
            </w:tcBorders>
            <w:vAlign w:val="center"/>
          </w:tcPr>
          <w:p w14:paraId="1B76CDF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C69D2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0B478B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r>
      <w:tr w14:paraId="13141213">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A844702">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5B9571B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9E20C18">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12.00</w:t>
            </w:r>
          </w:p>
        </w:tc>
        <w:tc>
          <w:tcPr>
            <w:tcW w:w="1118" w:type="dxa"/>
            <w:gridSpan w:val="2"/>
            <w:tcBorders>
              <w:top w:val="nil"/>
              <w:left w:val="nil"/>
              <w:bottom w:val="single" w:color="auto" w:sz="4" w:space="0"/>
              <w:right w:val="single" w:color="auto" w:sz="4" w:space="0"/>
            </w:tcBorders>
            <w:vAlign w:val="center"/>
          </w:tcPr>
          <w:p w14:paraId="4F2378EA">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12.00</w:t>
            </w:r>
          </w:p>
        </w:tc>
        <w:tc>
          <w:tcPr>
            <w:tcW w:w="1114" w:type="dxa"/>
            <w:gridSpan w:val="2"/>
            <w:tcBorders>
              <w:top w:val="nil"/>
              <w:left w:val="nil"/>
              <w:bottom w:val="single" w:color="auto" w:sz="4" w:space="0"/>
              <w:right w:val="single" w:color="auto" w:sz="4" w:space="0"/>
            </w:tcBorders>
            <w:vAlign w:val="center"/>
          </w:tcPr>
          <w:p w14:paraId="1300E1CD">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12.00</w:t>
            </w:r>
          </w:p>
        </w:tc>
        <w:tc>
          <w:tcPr>
            <w:tcW w:w="696" w:type="dxa"/>
            <w:gridSpan w:val="2"/>
            <w:tcBorders>
              <w:top w:val="nil"/>
              <w:left w:val="nil"/>
              <w:bottom w:val="single" w:color="auto" w:sz="4" w:space="0"/>
              <w:right w:val="single" w:color="auto" w:sz="4" w:space="0"/>
            </w:tcBorders>
            <w:vAlign w:val="center"/>
          </w:tcPr>
          <w:p w14:paraId="4193E04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4C0DA20">
            <w:pPr>
              <w:widowControl/>
              <w:spacing w:line="240" w:lineRule="exact"/>
              <w:jc w:val="both"/>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492105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3650A215">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0BD397BA">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68608E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594AE1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8" w:type="dxa"/>
            <w:gridSpan w:val="2"/>
            <w:tcBorders>
              <w:top w:val="nil"/>
              <w:left w:val="nil"/>
              <w:bottom w:val="single" w:color="auto" w:sz="4" w:space="0"/>
              <w:right w:val="single" w:color="auto" w:sz="4" w:space="0"/>
            </w:tcBorders>
            <w:vAlign w:val="center"/>
          </w:tcPr>
          <w:p w14:paraId="443675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4" w:type="dxa"/>
            <w:gridSpan w:val="2"/>
            <w:tcBorders>
              <w:top w:val="nil"/>
              <w:left w:val="nil"/>
              <w:bottom w:val="single" w:color="auto" w:sz="4" w:space="0"/>
              <w:right w:val="single" w:color="auto" w:sz="4" w:space="0"/>
            </w:tcBorders>
            <w:vAlign w:val="center"/>
          </w:tcPr>
          <w:p w14:paraId="104590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696" w:type="dxa"/>
            <w:gridSpan w:val="2"/>
            <w:tcBorders>
              <w:top w:val="nil"/>
              <w:left w:val="nil"/>
              <w:bottom w:val="single" w:color="auto" w:sz="4" w:space="0"/>
              <w:right w:val="single" w:color="auto" w:sz="4" w:space="0"/>
            </w:tcBorders>
            <w:vAlign w:val="center"/>
          </w:tcPr>
          <w:p w14:paraId="773F27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452E133">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52F7505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2775FDA1">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D588EF1">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218474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731773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8" w:type="dxa"/>
            <w:gridSpan w:val="2"/>
            <w:tcBorders>
              <w:top w:val="nil"/>
              <w:left w:val="nil"/>
              <w:bottom w:val="single" w:color="auto" w:sz="4" w:space="0"/>
              <w:right w:val="single" w:color="auto" w:sz="4" w:space="0"/>
            </w:tcBorders>
            <w:vAlign w:val="center"/>
          </w:tcPr>
          <w:p w14:paraId="0E968E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4" w:type="dxa"/>
            <w:gridSpan w:val="2"/>
            <w:tcBorders>
              <w:top w:val="nil"/>
              <w:left w:val="nil"/>
              <w:bottom w:val="single" w:color="auto" w:sz="4" w:space="0"/>
              <w:right w:val="single" w:color="auto" w:sz="4" w:space="0"/>
            </w:tcBorders>
            <w:vAlign w:val="center"/>
          </w:tcPr>
          <w:p w14:paraId="5D402E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696" w:type="dxa"/>
            <w:gridSpan w:val="2"/>
            <w:tcBorders>
              <w:top w:val="nil"/>
              <w:left w:val="nil"/>
              <w:bottom w:val="single" w:color="auto" w:sz="4" w:space="0"/>
              <w:right w:val="single" w:color="auto" w:sz="4" w:space="0"/>
            </w:tcBorders>
            <w:vAlign w:val="center"/>
          </w:tcPr>
          <w:p w14:paraId="6B9922F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4AA2519">
            <w:pPr>
              <w:widowControl/>
              <w:spacing w:line="240" w:lineRule="exact"/>
              <w:jc w:val="center"/>
              <w:rPr>
                <w:rFonts w:ascii="宋体" w:hAnsi="宋体" w:eastAsia="宋体" w:cs="宋体"/>
                <w:kern w:val="0"/>
                <w:sz w:val="18"/>
                <w:szCs w:val="18"/>
              </w:rPr>
            </w:pPr>
          </w:p>
        </w:tc>
        <w:tc>
          <w:tcPr>
            <w:tcW w:w="699" w:type="dxa"/>
            <w:tcBorders>
              <w:top w:val="nil"/>
              <w:left w:val="nil"/>
              <w:bottom w:val="single" w:color="auto" w:sz="4" w:space="0"/>
              <w:right w:val="single" w:color="auto" w:sz="4" w:space="0"/>
            </w:tcBorders>
            <w:vAlign w:val="center"/>
          </w:tcPr>
          <w:p w14:paraId="5B20214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2B89324">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232BD51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14:paraId="3929B6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14:paraId="1288BC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24D3065C">
        <w:tblPrEx>
          <w:tblCellMar>
            <w:top w:w="0" w:type="dxa"/>
            <w:left w:w="108" w:type="dxa"/>
            <w:bottom w:w="0" w:type="dxa"/>
            <w:right w:w="108" w:type="dxa"/>
          </w:tblCellMar>
        </w:tblPrEx>
        <w:trPr>
          <w:trHeight w:val="1419" w:hRule="exact"/>
        </w:trPr>
        <w:tc>
          <w:tcPr>
            <w:tcW w:w="578" w:type="dxa"/>
            <w:vMerge w:val="continue"/>
            <w:tcBorders>
              <w:top w:val="nil"/>
              <w:left w:val="single" w:color="auto" w:sz="4" w:space="0"/>
              <w:bottom w:val="single" w:color="auto" w:sz="4" w:space="0"/>
              <w:right w:val="single" w:color="auto" w:sz="4" w:space="0"/>
            </w:tcBorders>
            <w:vAlign w:val="center"/>
          </w:tcPr>
          <w:p w14:paraId="5D62A2DC">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14:paraId="04C6F0F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宣传党建工作协调委员会成员单位参与基层</w:t>
            </w:r>
            <w:r>
              <w:rPr>
                <w:rFonts w:hint="default" w:ascii="宋体" w:hAnsi="宋体" w:eastAsia="宋体" w:cs="宋体"/>
                <w:kern w:val="0"/>
                <w:sz w:val="18"/>
                <w:szCs w:val="18"/>
                <w:lang w:val="en-US" w:eastAsia="zh-CN"/>
              </w:rPr>
              <w:t>治理</w:t>
            </w:r>
            <w:r>
              <w:rPr>
                <w:rFonts w:hint="eastAsia" w:ascii="宋体" w:hAnsi="宋体" w:eastAsia="宋体" w:cs="宋体"/>
                <w:kern w:val="0"/>
                <w:sz w:val="18"/>
                <w:szCs w:val="18"/>
                <w:lang w:val="en-US" w:eastAsia="zh-CN"/>
              </w:rPr>
              <w:t>的项目成果，有效推进党建工作协调委员会作用发挥，</w:t>
            </w:r>
            <w:r>
              <w:rPr>
                <w:rFonts w:hint="default" w:ascii="宋体" w:hAnsi="宋体" w:eastAsia="宋体" w:cs="宋体"/>
                <w:kern w:val="0"/>
                <w:sz w:val="18"/>
                <w:szCs w:val="18"/>
                <w:lang w:val="en-US" w:eastAsia="zh-CN"/>
              </w:rPr>
              <w:t>总结</w:t>
            </w:r>
            <w:r>
              <w:rPr>
                <w:rFonts w:hint="eastAsia" w:ascii="宋体" w:hAnsi="宋体" w:eastAsia="宋体" w:cs="宋体"/>
                <w:kern w:val="0"/>
                <w:sz w:val="18"/>
                <w:szCs w:val="18"/>
                <w:lang w:val="en-US" w:eastAsia="zh-CN"/>
              </w:rPr>
              <w:t>党建协调委员会成员单位</w:t>
            </w:r>
            <w:r>
              <w:rPr>
                <w:rFonts w:hint="default" w:ascii="宋体" w:hAnsi="宋体" w:eastAsia="宋体" w:cs="宋体"/>
                <w:kern w:val="0"/>
                <w:sz w:val="18"/>
                <w:szCs w:val="18"/>
                <w:lang w:val="en-US" w:eastAsia="zh-CN"/>
              </w:rPr>
              <w:t>参与属地基层社会治理的经验和做法并予以推广</w:t>
            </w:r>
            <w:r>
              <w:rPr>
                <w:rFonts w:hint="eastAsia" w:ascii="宋体" w:hAnsi="宋体" w:eastAsia="宋体" w:cs="宋体"/>
                <w:kern w:val="0"/>
                <w:sz w:val="18"/>
                <w:szCs w:val="18"/>
                <w:lang w:val="en-US" w:eastAsia="zh-CN"/>
              </w:rPr>
              <w:t>。</w:t>
            </w:r>
          </w:p>
        </w:tc>
        <w:tc>
          <w:tcPr>
            <w:tcW w:w="3345" w:type="dxa"/>
            <w:gridSpan w:val="7"/>
            <w:tcBorders>
              <w:top w:val="single" w:color="auto" w:sz="4" w:space="0"/>
              <w:left w:val="nil"/>
              <w:bottom w:val="single" w:color="auto" w:sz="4" w:space="0"/>
              <w:right w:val="single" w:color="auto" w:sz="4" w:space="0"/>
            </w:tcBorders>
            <w:vAlign w:val="center"/>
          </w:tcPr>
          <w:p w14:paraId="281CA5FC">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lang w:val="en-US" w:eastAsia="zh-CN"/>
              </w:rPr>
              <w:t>宣传党建工作协调委员会成员单位参与基层</w:t>
            </w:r>
            <w:r>
              <w:rPr>
                <w:rFonts w:hint="default" w:ascii="宋体" w:hAnsi="宋体" w:eastAsia="宋体" w:cs="宋体"/>
                <w:kern w:val="0"/>
                <w:sz w:val="18"/>
                <w:szCs w:val="18"/>
                <w:lang w:val="en-US" w:eastAsia="zh-CN"/>
              </w:rPr>
              <w:t>治理</w:t>
            </w:r>
            <w:r>
              <w:rPr>
                <w:rFonts w:hint="eastAsia" w:ascii="宋体" w:hAnsi="宋体" w:eastAsia="宋体" w:cs="宋体"/>
                <w:kern w:val="0"/>
                <w:sz w:val="18"/>
                <w:szCs w:val="18"/>
                <w:lang w:val="en-US" w:eastAsia="zh-CN"/>
              </w:rPr>
              <w:t>的项目成果，有效推进党建工作协调委员会作用发挥，</w:t>
            </w:r>
            <w:r>
              <w:rPr>
                <w:rFonts w:hint="default" w:ascii="宋体" w:hAnsi="宋体" w:eastAsia="宋体" w:cs="宋体"/>
                <w:kern w:val="0"/>
                <w:sz w:val="18"/>
                <w:szCs w:val="18"/>
                <w:lang w:val="en-US" w:eastAsia="zh-CN"/>
              </w:rPr>
              <w:t>总结</w:t>
            </w:r>
            <w:r>
              <w:rPr>
                <w:rFonts w:hint="eastAsia" w:ascii="宋体" w:hAnsi="宋体" w:eastAsia="宋体" w:cs="宋体"/>
                <w:kern w:val="0"/>
                <w:sz w:val="18"/>
                <w:szCs w:val="18"/>
                <w:lang w:val="en-US" w:eastAsia="zh-CN"/>
              </w:rPr>
              <w:t>党建协调委员会成员单位</w:t>
            </w:r>
            <w:r>
              <w:rPr>
                <w:rFonts w:hint="default" w:ascii="宋体" w:hAnsi="宋体" w:eastAsia="宋体" w:cs="宋体"/>
                <w:kern w:val="0"/>
                <w:sz w:val="18"/>
                <w:szCs w:val="18"/>
                <w:lang w:val="en-US" w:eastAsia="zh-CN"/>
              </w:rPr>
              <w:t>参与属地基层社会治理的经验和做法并予以推广</w:t>
            </w:r>
            <w:r>
              <w:rPr>
                <w:rFonts w:hint="eastAsia" w:ascii="宋体" w:hAnsi="宋体" w:eastAsia="宋体" w:cs="宋体"/>
                <w:kern w:val="0"/>
                <w:sz w:val="18"/>
                <w:szCs w:val="18"/>
                <w:lang w:val="en-US" w:eastAsia="zh-CN"/>
              </w:rPr>
              <w:t>。</w:t>
            </w:r>
          </w:p>
        </w:tc>
      </w:tr>
      <w:tr w14:paraId="5695172E">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6E30BB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6A4783C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4D3722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14:paraId="072356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14:paraId="201FF9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681F75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14:paraId="0C63B9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3632C3D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ED5C70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2084D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F3B48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5DC34B61">
        <w:tblPrEx>
          <w:tblCellMar>
            <w:top w:w="0" w:type="dxa"/>
            <w:left w:w="108" w:type="dxa"/>
            <w:bottom w:w="0" w:type="dxa"/>
            <w:right w:w="108" w:type="dxa"/>
          </w:tblCellMar>
        </w:tblPrEx>
        <w:trPr>
          <w:trHeight w:val="786" w:hRule="exact"/>
        </w:trPr>
        <w:tc>
          <w:tcPr>
            <w:tcW w:w="578" w:type="dxa"/>
            <w:vMerge w:val="continue"/>
            <w:tcBorders>
              <w:left w:val="single" w:color="auto" w:sz="4" w:space="0"/>
              <w:right w:val="single" w:color="auto" w:sz="4" w:space="0"/>
            </w:tcBorders>
            <w:vAlign w:val="center"/>
          </w:tcPr>
          <w:p w14:paraId="20EB404A">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17E871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tcBorders>
              <w:top w:val="nil"/>
              <w:left w:val="single" w:color="auto" w:sz="4" w:space="0"/>
              <w:bottom w:val="single" w:color="auto" w:sz="4" w:space="0"/>
              <w:right w:val="single" w:color="auto" w:sz="4" w:space="0"/>
            </w:tcBorders>
            <w:vAlign w:val="center"/>
          </w:tcPr>
          <w:p w14:paraId="4A18633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14:paraId="5646401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印刷</w:t>
            </w:r>
            <w:r>
              <w:rPr>
                <w:rFonts w:hint="eastAsia" w:ascii="宋体" w:hAnsi="宋体" w:eastAsia="宋体" w:cs="宋体"/>
                <w:color w:val="000000"/>
                <w:kern w:val="0"/>
                <w:sz w:val="18"/>
                <w:szCs w:val="18"/>
                <w:lang w:val="en-US" w:eastAsia="zh-CN"/>
              </w:rPr>
              <w:t>《西城区2024年共建共治共享优秀案例集》</w:t>
            </w:r>
          </w:p>
        </w:tc>
        <w:tc>
          <w:tcPr>
            <w:tcW w:w="839" w:type="dxa"/>
            <w:tcBorders>
              <w:top w:val="nil"/>
              <w:left w:val="nil"/>
              <w:bottom w:val="single" w:color="auto" w:sz="4" w:space="0"/>
              <w:right w:val="single" w:color="auto" w:sz="4" w:space="0"/>
            </w:tcBorders>
            <w:vAlign w:val="center"/>
          </w:tcPr>
          <w:p w14:paraId="1A1155A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1250本</w:t>
            </w:r>
          </w:p>
        </w:tc>
        <w:tc>
          <w:tcPr>
            <w:tcW w:w="837" w:type="dxa"/>
            <w:tcBorders>
              <w:top w:val="nil"/>
              <w:left w:val="nil"/>
              <w:bottom w:val="single" w:color="auto" w:sz="4" w:space="0"/>
              <w:right w:val="single" w:color="auto" w:sz="4" w:space="0"/>
            </w:tcBorders>
            <w:vAlign w:val="center"/>
          </w:tcPr>
          <w:p w14:paraId="213569E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1FAE017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2081872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6AB66871">
            <w:pPr>
              <w:widowControl/>
              <w:spacing w:line="240" w:lineRule="exact"/>
              <w:jc w:val="center"/>
              <w:rPr>
                <w:rFonts w:hint="eastAsia" w:ascii="宋体" w:hAnsi="宋体" w:eastAsia="宋体" w:cs="宋体"/>
                <w:kern w:val="0"/>
                <w:sz w:val="18"/>
                <w:szCs w:val="18"/>
                <w:lang w:eastAsia="zh-CN"/>
              </w:rPr>
            </w:pPr>
          </w:p>
        </w:tc>
      </w:tr>
      <w:tr w14:paraId="0ADDBFDC">
        <w:tblPrEx>
          <w:tblCellMar>
            <w:top w:w="0" w:type="dxa"/>
            <w:left w:w="108" w:type="dxa"/>
            <w:bottom w:w="0" w:type="dxa"/>
            <w:right w:w="108" w:type="dxa"/>
          </w:tblCellMar>
        </w:tblPrEx>
        <w:trPr>
          <w:trHeight w:val="516" w:hRule="exact"/>
        </w:trPr>
        <w:tc>
          <w:tcPr>
            <w:tcW w:w="578" w:type="dxa"/>
            <w:vMerge w:val="continue"/>
            <w:tcBorders>
              <w:left w:val="single" w:color="auto" w:sz="4" w:space="0"/>
              <w:right w:val="single" w:color="auto" w:sz="4" w:space="0"/>
            </w:tcBorders>
            <w:vAlign w:val="center"/>
          </w:tcPr>
          <w:p w14:paraId="3ACBFB7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0497894">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0C3FF8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vAlign w:val="center"/>
          </w:tcPr>
          <w:p w14:paraId="51D39C2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kern w:val="0"/>
                <w:sz w:val="18"/>
                <w:szCs w:val="18"/>
                <w:lang w:val="en-US" w:eastAsia="zh-CN"/>
              </w:rPr>
              <w:t>按质完成印刷</w:t>
            </w:r>
          </w:p>
        </w:tc>
        <w:tc>
          <w:tcPr>
            <w:tcW w:w="839" w:type="dxa"/>
            <w:tcBorders>
              <w:top w:val="nil"/>
              <w:left w:val="nil"/>
              <w:bottom w:val="single" w:color="auto" w:sz="4" w:space="0"/>
              <w:right w:val="single" w:color="auto" w:sz="4" w:space="0"/>
            </w:tcBorders>
            <w:vAlign w:val="center"/>
          </w:tcPr>
          <w:p w14:paraId="1A8D78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按质完成印刷</w:t>
            </w:r>
          </w:p>
        </w:tc>
        <w:tc>
          <w:tcPr>
            <w:tcW w:w="837" w:type="dxa"/>
            <w:tcBorders>
              <w:top w:val="nil"/>
              <w:left w:val="nil"/>
              <w:bottom w:val="single" w:color="auto" w:sz="4" w:space="0"/>
              <w:right w:val="single" w:color="auto" w:sz="4" w:space="0"/>
            </w:tcBorders>
            <w:vAlign w:val="center"/>
          </w:tcPr>
          <w:p w14:paraId="662928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0F10827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0C21639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54BBE970">
            <w:pPr>
              <w:widowControl/>
              <w:spacing w:line="240" w:lineRule="exact"/>
              <w:jc w:val="center"/>
              <w:rPr>
                <w:rFonts w:hint="eastAsia" w:ascii="宋体" w:hAnsi="宋体" w:eastAsia="宋体" w:cs="宋体"/>
                <w:kern w:val="0"/>
                <w:sz w:val="18"/>
                <w:szCs w:val="18"/>
                <w:lang w:eastAsia="zh-CN"/>
              </w:rPr>
            </w:pPr>
          </w:p>
        </w:tc>
      </w:tr>
      <w:tr w14:paraId="5DC8E72B">
        <w:tblPrEx>
          <w:tblCellMar>
            <w:top w:w="0" w:type="dxa"/>
            <w:left w:w="108" w:type="dxa"/>
            <w:bottom w:w="0" w:type="dxa"/>
            <w:right w:w="108" w:type="dxa"/>
          </w:tblCellMar>
        </w:tblPrEx>
        <w:trPr>
          <w:trHeight w:val="1101" w:hRule="exact"/>
        </w:trPr>
        <w:tc>
          <w:tcPr>
            <w:tcW w:w="578" w:type="dxa"/>
            <w:vMerge w:val="continue"/>
            <w:tcBorders>
              <w:left w:val="single" w:color="auto" w:sz="4" w:space="0"/>
              <w:right w:val="single" w:color="auto" w:sz="4" w:space="0"/>
            </w:tcBorders>
            <w:vAlign w:val="center"/>
          </w:tcPr>
          <w:p w14:paraId="5367808A">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98679AA">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4D0C6A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14:paraId="2389125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按照时限完成印刷</w:t>
            </w:r>
          </w:p>
        </w:tc>
        <w:tc>
          <w:tcPr>
            <w:tcW w:w="839" w:type="dxa"/>
            <w:tcBorders>
              <w:top w:val="nil"/>
              <w:left w:val="nil"/>
              <w:bottom w:val="single" w:color="auto" w:sz="4" w:space="0"/>
              <w:right w:val="single" w:color="auto" w:sz="4" w:space="0"/>
            </w:tcBorders>
            <w:vAlign w:val="center"/>
          </w:tcPr>
          <w:p w14:paraId="2B7BAB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2024年9月20日前完成印刷</w:t>
            </w:r>
          </w:p>
        </w:tc>
        <w:tc>
          <w:tcPr>
            <w:tcW w:w="837" w:type="dxa"/>
            <w:tcBorders>
              <w:top w:val="nil"/>
              <w:left w:val="nil"/>
              <w:bottom w:val="single" w:color="auto" w:sz="4" w:space="0"/>
              <w:right w:val="single" w:color="auto" w:sz="4" w:space="0"/>
            </w:tcBorders>
            <w:vAlign w:val="center"/>
          </w:tcPr>
          <w:p w14:paraId="44E8549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13B5C93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0E94D3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56D9E75C">
            <w:pPr>
              <w:widowControl/>
              <w:spacing w:line="240" w:lineRule="exact"/>
              <w:jc w:val="center"/>
              <w:rPr>
                <w:rFonts w:hint="eastAsia" w:ascii="宋体" w:hAnsi="宋体" w:eastAsia="宋体" w:cs="宋体"/>
                <w:kern w:val="0"/>
                <w:sz w:val="18"/>
                <w:szCs w:val="18"/>
                <w:lang w:eastAsia="zh-CN"/>
              </w:rPr>
            </w:pPr>
          </w:p>
        </w:tc>
      </w:tr>
      <w:tr w14:paraId="3F99F421">
        <w:tblPrEx>
          <w:tblCellMar>
            <w:top w:w="0" w:type="dxa"/>
            <w:left w:w="108" w:type="dxa"/>
            <w:bottom w:w="0" w:type="dxa"/>
            <w:right w:w="108" w:type="dxa"/>
          </w:tblCellMar>
        </w:tblPrEx>
        <w:trPr>
          <w:trHeight w:val="509" w:hRule="exact"/>
        </w:trPr>
        <w:tc>
          <w:tcPr>
            <w:tcW w:w="578" w:type="dxa"/>
            <w:vMerge w:val="continue"/>
            <w:tcBorders>
              <w:left w:val="single" w:color="auto" w:sz="4" w:space="0"/>
              <w:right w:val="single" w:color="auto" w:sz="4" w:space="0"/>
            </w:tcBorders>
            <w:vAlign w:val="center"/>
          </w:tcPr>
          <w:p w14:paraId="3352639A">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416C30F0">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7AE568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14:paraId="35E0C0EB">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成本控制数</w:t>
            </w:r>
          </w:p>
        </w:tc>
        <w:tc>
          <w:tcPr>
            <w:tcW w:w="839" w:type="dxa"/>
            <w:tcBorders>
              <w:top w:val="nil"/>
              <w:left w:val="nil"/>
              <w:bottom w:val="single" w:color="auto" w:sz="4" w:space="0"/>
              <w:right w:val="single" w:color="auto" w:sz="4" w:space="0"/>
            </w:tcBorders>
            <w:vAlign w:val="center"/>
          </w:tcPr>
          <w:p w14:paraId="33E9FD4E">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12万元</w:t>
            </w:r>
          </w:p>
        </w:tc>
        <w:tc>
          <w:tcPr>
            <w:tcW w:w="837" w:type="dxa"/>
            <w:tcBorders>
              <w:top w:val="nil"/>
              <w:left w:val="nil"/>
              <w:bottom w:val="single" w:color="auto" w:sz="4" w:space="0"/>
              <w:right w:val="single" w:color="auto" w:sz="4" w:space="0"/>
            </w:tcBorders>
            <w:vAlign w:val="center"/>
          </w:tcPr>
          <w:p w14:paraId="70E9B71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31AE120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14:paraId="581ECC2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45B86835">
            <w:pPr>
              <w:widowControl/>
              <w:spacing w:line="240" w:lineRule="exact"/>
              <w:jc w:val="center"/>
              <w:rPr>
                <w:rFonts w:hint="eastAsia" w:ascii="宋体" w:hAnsi="宋体" w:eastAsia="宋体" w:cs="宋体"/>
                <w:kern w:val="0"/>
                <w:sz w:val="18"/>
                <w:szCs w:val="18"/>
                <w:lang w:eastAsia="zh-CN"/>
              </w:rPr>
            </w:pPr>
          </w:p>
        </w:tc>
      </w:tr>
      <w:tr w14:paraId="0959F40E">
        <w:tblPrEx>
          <w:tblCellMar>
            <w:top w:w="0" w:type="dxa"/>
            <w:left w:w="108" w:type="dxa"/>
            <w:bottom w:w="0" w:type="dxa"/>
            <w:right w:w="108" w:type="dxa"/>
          </w:tblCellMar>
        </w:tblPrEx>
        <w:trPr>
          <w:trHeight w:val="2226" w:hRule="exact"/>
        </w:trPr>
        <w:tc>
          <w:tcPr>
            <w:tcW w:w="578" w:type="dxa"/>
            <w:vMerge w:val="continue"/>
            <w:tcBorders>
              <w:left w:val="single" w:color="auto" w:sz="4" w:space="0"/>
              <w:right w:val="single" w:color="auto" w:sz="4" w:space="0"/>
            </w:tcBorders>
            <w:vAlign w:val="center"/>
          </w:tcPr>
          <w:p w14:paraId="44090584">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43BE142">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3400CF3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787CD15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14:paraId="03411CB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宣传党建工作协调委员会成员单位参与基层</w:t>
            </w:r>
            <w:r>
              <w:rPr>
                <w:rFonts w:hint="default" w:ascii="宋体" w:hAnsi="宋体" w:eastAsia="宋体" w:cs="宋体"/>
                <w:color w:val="000000"/>
                <w:kern w:val="0"/>
                <w:sz w:val="18"/>
                <w:szCs w:val="18"/>
                <w:lang w:val="en-US" w:eastAsia="zh-CN"/>
              </w:rPr>
              <w:t>治理</w:t>
            </w:r>
            <w:r>
              <w:rPr>
                <w:rFonts w:hint="eastAsia" w:ascii="宋体" w:hAnsi="宋体" w:eastAsia="宋体" w:cs="宋体"/>
                <w:color w:val="000000"/>
                <w:kern w:val="0"/>
                <w:sz w:val="18"/>
                <w:szCs w:val="18"/>
                <w:lang w:val="en-US" w:eastAsia="zh-CN"/>
              </w:rPr>
              <w:t>的项目成果</w:t>
            </w:r>
          </w:p>
        </w:tc>
        <w:tc>
          <w:tcPr>
            <w:tcW w:w="839" w:type="dxa"/>
            <w:tcBorders>
              <w:top w:val="nil"/>
              <w:left w:val="nil"/>
              <w:bottom w:val="single" w:color="auto" w:sz="4" w:space="0"/>
              <w:right w:val="single" w:color="auto" w:sz="4" w:space="0"/>
            </w:tcBorders>
            <w:vAlign w:val="center"/>
          </w:tcPr>
          <w:p w14:paraId="28596026">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lang w:val="en-US" w:eastAsia="zh-CN"/>
              </w:rPr>
              <w:t>宣传党建工作协调委员会成员单位参与基层</w:t>
            </w:r>
            <w:r>
              <w:rPr>
                <w:rFonts w:hint="default" w:ascii="宋体" w:hAnsi="宋体" w:eastAsia="宋体" w:cs="宋体"/>
                <w:color w:val="000000"/>
                <w:kern w:val="0"/>
                <w:sz w:val="18"/>
                <w:szCs w:val="18"/>
                <w:lang w:val="en-US" w:eastAsia="zh-CN"/>
              </w:rPr>
              <w:t>治理</w:t>
            </w:r>
            <w:r>
              <w:rPr>
                <w:rFonts w:hint="eastAsia" w:ascii="宋体" w:hAnsi="宋体" w:eastAsia="宋体" w:cs="宋体"/>
                <w:color w:val="000000"/>
                <w:kern w:val="0"/>
                <w:sz w:val="18"/>
                <w:szCs w:val="18"/>
                <w:lang w:val="en-US" w:eastAsia="zh-CN"/>
              </w:rPr>
              <w:t>的项目成果</w:t>
            </w:r>
          </w:p>
        </w:tc>
        <w:tc>
          <w:tcPr>
            <w:tcW w:w="837" w:type="dxa"/>
            <w:tcBorders>
              <w:top w:val="nil"/>
              <w:left w:val="nil"/>
              <w:bottom w:val="single" w:color="auto" w:sz="4" w:space="0"/>
              <w:right w:val="single" w:color="auto" w:sz="4" w:space="0"/>
            </w:tcBorders>
            <w:vAlign w:val="center"/>
          </w:tcPr>
          <w:p w14:paraId="4F9E6A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287ED16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5901410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14:paraId="31C26706">
            <w:pPr>
              <w:widowControl/>
              <w:spacing w:line="240" w:lineRule="exact"/>
              <w:jc w:val="center"/>
              <w:rPr>
                <w:rFonts w:hint="eastAsia" w:ascii="宋体" w:hAnsi="宋体" w:eastAsia="宋体" w:cs="宋体"/>
                <w:kern w:val="0"/>
                <w:sz w:val="18"/>
                <w:szCs w:val="18"/>
                <w:lang w:eastAsia="zh-CN"/>
              </w:rPr>
            </w:pPr>
          </w:p>
        </w:tc>
      </w:tr>
      <w:tr w14:paraId="59838C3D">
        <w:tblPrEx>
          <w:tblCellMar>
            <w:top w:w="0" w:type="dxa"/>
            <w:left w:w="108" w:type="dxa"/>
            <w:bottom w:w="0" w:type="dxa"/>
            <w:right w:w="108" w:type="dxa"/>
          </w:tblCellMar>
        </w:tblPrEx>
        <w:trPr>
          <w:trHeight w:val="1621" w:hRule="exact"/>
        </w:trPr>
        <w:tc>
          <w:tcPr>
            <w:tcW w:w="578" w:type="dxa"/>
            <w:vMerge w:val="continue"/>
            <w:tcBorders>
              <w:left w:val="single" w:color="auto" w:sz="4" w:space="0"/>
              <w:right w:val="single" w:color="auto" w:sz="4" w:space="0"/>
            </w:tcBorders>
            <w:vAlign w:val="center"/>
          </w:tcPr>
          <w:p w14:paraId="367A7E1B">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632E57F">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0D89F02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14:paraId="5786CC3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有效推进党建工作协调委员会作用发挥</w:t>
            </w:r>
          </w:p>
        </w:tc>
        <w:tc>
          <w:tcPr>
            <w:tcW w:w="839" w:type="dxa"/>
            <w:tcBorders>
              <w:top w:val="nil"/>
              <w:left w:val="nil"/>
              <w:bottom w:val="single" w:color="auto" w:sz="4" w:space="0"/>
              <w:right w:val="single" w:color="auto" w:sz="4" w:space="0"/>
            </w:tcBorders>
            <w:vAlign w:val="center"/>
          </w:tcPr>
          <w:p w14:paraId="6B1C0EE6">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lang w:val="en-US" w:eastAsia="zh-CN"/>
              </w:rPr>
              <w:t>有效推进党建工作协调委员会作用发挥</w:t>
            </w:r>
          </w:p>
        </w:tc>
        <w:tc>
          <w:tcPr>
            <w:tcW w:w="837" w:type="dxa"/>
            <w:tcBorders>
              <w:top w:val="nil"/>
              <w:left w:val="nil"/>
              <w:bottom w:val="single" w:color="auto" w:sz="4" w:space="0"/>
              <w:right w:val="single" w:color="auto" w:sz="4" w:space="0"/>
            </w:tcBorders>
            <w:vAlign w:val="center"/>
          </w:tcPr>
          <w:p w14:paraId="5B754F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26A92C9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14:paraId="51E5B7F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19</w:t>
            </w:r>
          </w:p>
        </w:tc>
        <w:tc>
          <w:tcPr>
            <w:tcW w:w="1394" w:type="dxa"/>
            <w:gridSpan w:val="2"/>
            <w:tcBorders>
              <w:top w:val="single" w:color="auto" w:sz="4" w:space="0"/>
              <w:left w:val="nil"/>
              <w:bottom w:val="single" w:color="auto" w:sz="4" w:space="0"/>
              <w:right w:val="single" w:color="auto" w:sz="4" w:space="0"/>
            </w:tcBorders>
            <w:vAlign w:val="center"/>
          </w:tcPr>
          <w:p w14:paraId="1F40702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因案例具有时效性，可持续影响力有限</w:t>
            </w:r>
          </w:p>
        </w:tc>
      </w:tr>
      <w:tr w14:paraId="6EE4880E">
        <w:tblPrEx>
          <w:tblCellMar>
            <w:top w:w="0" w:type="dxa"/>
            <w:left w:w="108" w:type="dxa"/>
            <w:bottom w:w="0" w:type="dxa"/>
            <w:right w:w="108" w:type="dxa"/>
          </w:tblCellMar>
        </w:tblPrEx>
        <w:trPr>
          <w:trHeight w:val="861" w:hRule="exact"/>
        </w:trPr>
        <w:tc>
          <w:tcPr>
            <w:tcW w:w="578" w:type="dxa"/>
            <w:vMerge w:val="continue"/>
            <w:tcBorders>
              <w:left w:val="single" w:color="auto" w:sz="4" w:space="0"/>
              <w:right w:val="single" w:color="auto" w:sz="4" w:space="0"/>
            </w:tcBorders>
            <w:vAlign w:val="center"/>
          </w:tcPr>
          <w:p w14:paraId="3C9C871E">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38DB9A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54E9CA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72F527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14:paraId="63B7DB2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服务对象满意度</w:t>
            </w:r>
          </w:p>
        </w:tc>
        <w:tc>
          <w:tcPr>
            <w:tcW w:w="839" w:type="dxa"/>
            <w:tcBorders>
              <w:top w:val="single" w:color="auto" w:sz="4" w:space="0"/>
              <w:left w:val="nil"/>
              <w:bottom w:val="single" w:color="auto" w:sz="4" w:space="0"/>
              <w:right w:val="single" w:color="auto" w:sz="4" w:space="0"/>
            </w:tcBorders>
            <w:vAlign w:val="center"/>
          </w:tcPr>
          <w:p w14:paraId="2B7844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90%</w:t>
            </w:r>
          </w:p>
        </w:tc>
        <w:tc>
          <w:tcPr>
            <w:tcW w:w="837" w:type="dxa"/>
            <w:tcBorders>
              <w:top w:val="single" w:color="auto" w:sz="4" w:space="0"/>
              <w:left w:val="nil"/>
              <w:bottom w:val="single" w:color="auto" w:sz="4" w:space="0"/>
              <w:right w:val="single" w:color="auto" w:sz="4" w:space="0"/>
            </w:tcBorders>
            <w:vAlign w:val="center"/>
          </w:tcPr>
          <w:p w14:paraId="4A2E1D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single" w:color="auto" w:sz="4" w:space="0"/>
              <w:left w:val="nil"/>
              <w:bottom w:val="single" w:color="auto" w:sz="4" w:space="0"/>
              <w:right w:val="single" w:color="auto" w:sz="4" w:space="0"/>
            </w:tcBorders>
            <w:vAlign w:val="center"/>
          </w:tcPr>
          <w:p w14:paraId="0FEDDD3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14:paraId="7756969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55BD4C6D">
            <w:pPr>
              <w:widowControl/>
              <w:spacing w:line="240" w:lineRule="exact"/>
              <w:jc w:val="center"/>
              <w:rPr>
                <w:rFonts w:hint="eastAsia" w:ascii="宋体" w:hAnsi="宋体" w:eastAsia="宋体" w:cs="宋体"/>
                <w:kern w:val="0"/>
                <w:sz w:val="18"/>
                <w:szCs w:val="18"/>
                <w:lang w:eastAsia="zh-CN"/>
              </w:rPr>
            </w:pPr>
          </w:p>
        </w:tc>
      </w:tr>
      <w:tr w14:paraId="3F827209">
        <w:tblPrEx>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14:paraId="5C323CF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EF9B21D">
            <w:pPr>
              <w:widowControl/>
              <w:spacing w:line="240" w:lineRule="exact"/>
              <w:jc w:val="center"/>
              <w:rPr>
                <w:rFonts w:hint="default"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319CE2B6">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vAlign w:val="center"/>
          </w:tcPr>
          <w:p w14:paraId="79449DBC">
            <w:pPr>
              <w:widowControl/>
              <w:spacing w:line="240" w:lineRule="exact"/>
              <w:jc w:val="center"/>
              <w:rPr>
                <w:rFonts w:hint="eastAsia" w:ascii="宋体" w:hAnsi="宋体" w:eastAsia="宋体" w:cs="宋体"/>
                <w:kern w:val="0"/>
                <w:sz w:val="18"/>
                <w:szCs w:val="18"/>
                <w:lang w:eastAsia="zh-CN"/>
              </w:rPr>
            </w:pPr>
          </w:p>
        </w:tc>
      </w:tr>
    </w:tbl>
    <w:p w14:paraId="33F0E52E">
      <w:pPr>
        <w:pStyle w:val="2"/>
      </w:pPr>
    </w:p>
    <w:p w14:paraId="65429339">
      <w:pPr>
        <w:pStyle w:val="2"/>
      </w:pP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14:paraId="147ECE72">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14:paraId="27A80DA3">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45E74B59">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14:paraId="271AEB83">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14:paraId="04680A76">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24670E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14:paraId="11F89D5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西城区2024年度街道系统绩效管理考评咨询服务</w:t>
            </w:r>
          </w:p>
        </w:tc>
      </w:tr>
      <w:tr w14:paraId="501A74D6">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41AC5E7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2F8DB14C">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70B0BF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14:paraId="733CCF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14:paraId="425C35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24A792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600518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67902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48CB24CA">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01B4C23">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6D77F64">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35A3F4D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21.665</w:t>
            </w:r>
          </w:p>
        </w:tc>
        <w:tc>
          <w:tcPr>
            <w:tcW w:w="1118" w:type="dxa"/>
            <w:gridSpan w:val="2"/>
            <w:tcBorders>
              <w:top w:val="nil"/>
              <w:left w:val="nil"/>
              <w:bottom w:val="single" w:color="auto" w:sz="4" w:space="0"/>
              <w:right w:val="single" w:color="auto" w:sz="4" w:space="0"/>
            </w:tcBorders>
            <w:vAlign w:val="center"/>
          </w:tcPr>
          <w:p w14:paraId="4ACE602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21.665</w:t>
            </w:r>
          </w:p>
        </w:tc>
        <w:tc>
          <w:tcPr>
            <w:tcW w:w="1114" w:type="dxa"/>
            <w:gridSpan w:val="2"/>
            <w:tcBorders>
              <w:top w:val="nil"/>
              <w:left w:val="nil"/>
              <w:bottom w:val="single" w:color="auto" w:sz="4" w:space="0"/>
              <w:right w:val="single" w:color="auto" w:sz="4" w:space="0"/>
            </w:tcBorders>
            <w:vAlign w:val="center"/>
          </w:tcPr>
          <w:p w14:paraId="3CB532B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21.665</w:t>
            </w:r>
          </w:p>
        </w:tc>
        <w:tc>
          <w:tcPr>
            <w:tcW w:w="696" w:type="dxa"/>
            <w:gridSpan w:val="2"/>
            <w:tcBorders>
              <w:top w:val="nil"/>
              <w:left w:val="nil"/>
              <w:bottom w:val="single" w:color="auto" w:sz="4" w:space="0"/>
              <w:right w:val="single" w:color="auto" w:sz="4" w:space="0"/>
            </w:tcBorders>
            <w:vAlign w:val="center"/>
          </w:tcPr>
          <w:p w14:paraId="206462B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173231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64B2B18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7AF80D48">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56305B1C">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18F9A3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shd w:val="clear" w:color="auto" w:fill="auto"/>
            <w:vAlign w:val="center"/>
          </w:tcPr>
          <w:p w14:paraId="356B11F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21.665</w:t>
            </w:r>
          </w:p>
        </w:tc>
        <w:tc>
          <w:tcPr>
            <w:tcW w:w="1118" w:type="dxa"/>
            <w:gridSpan w:val="2"/>
            <w:tcBorders>
              <w:top w:val="nil"/>
              <w:left w:val="nil"/>
              <w:bottom w:val="single" w:color="auto" w:sz="4" w:space="0"/>
              <w:right w:val="single" w:color="auto" w:sz="4" w:space="0"/>
            </w:tcBorders>
            <w:vAlign w:val="center"/>
          </w:tcPr>
          <w:p w14:paraId="51669D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21.665</w:t>
            </w:r>
          </w:p>
        </w:tc>
        <w:tc>
          <w:tcPr>
            <w:tcW w:w="1114" w:type="dxa"/>
            <w:gridSpan w:val="2"/>
            <w:tcBorders>
              <w:top w:val="nil"/>
              <w:left w:val="nil"/>
              <w:bottom w:val="single" w:color="auto" w:sz="4" w:space="0"/>
              <w:right w:val="single" w:color="auto" w:sz="4" w:space="0"/>
            </w:tcBorders>
            <w:shd w:val="clear" w:color="auto" w:fill="auto"/>
            <w:vAlign w:val="center"/>
          </w:tcPr>
          <w:p w14:paraId="2CECFD5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21.665</w:t>
            </w:r>
          </w:p>
        </w:tc>
        <w:tc>
          <w:tcPr>
            <w:tcW w:w="696" w:type="dxa"/>
            <w:gridSpan w:val="2"/>
            <w:tcBorders>
              <w:top w:val="nil"/>
              <w:left w:val="nil"/>
              <w:bottom w:val="single" w:color="auto" w:sz="4" w:space="0"/>
              <w:right w:val="single" w:color="auto" w:sz="4" w:space="0"/>
            </w:tcBorders>
            <w:shd w:val="clear" w:color="auto" w:fill="auto"/>
            <w:vAlign w:val="center"/>
          </w:tcPr>
          <w:p w14:paraId="4AAE5278">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7B23743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shd w:val="clear" w:color="auto" w:fill="auto"/>
            <w:vAlign w:val="center"/>
          </w:tcPr>
          <w:p w14:paraId="42A2005D">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14:paraId="38725DB7">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42DE9003">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157E80F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shd w:val="clear" w:color="auto" w:fill="auto"/>
            <w:vAlign w:val="center"/>
          </w:tcPr>
          <w:p w14:paraId="22B3A14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0.00</w:t>
            </w:r>
          </w:p>
        </w:tc>
        <w:tc>
          <w:tcPr>
            <w:tcW w:w="1118" w:type="dxa"/>
            <w:gridSpan w:val="2"/>
            <w:tcBorders>
              <w:top w:val="nil"/>
              <w:left w:val="nil"/>
              <w:bottom w:val="single" w:color="auto" w:sz="4" w:space="0"/>
              <w:right w:val="single" w:color="auto" w:sz="4" w:space="0"/>
            </w:tcBorders>
            <w:vAlign w:val="center"/>
          </w:tcPr>
          <w:p w14:paraId="261A3C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4" w:type="dxa"/>
            <w:gridSpan w:val="2"/>
            <w:tcBorders>
              <w:top w:val="nil"/>
              <w:left w:val="nil"/>
              <w:bottom w:val="single" w:color="auto" w:sz="4" w:space="0"/>
              <w:right w:val="single" w:color="auto" w:sz="4" w:space="0"/>
            </w:tcBorders>
            <w:shd w:val="clear" w:color="auto" w:fill="auto"/>
            <w:vAlign w:val="center"/>
          </w:tcPr>
          <w:p w14:paraId="70991D5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0.00</w:t>
            </w:r>
          </w:p>
        </w:tc>
        <w:tc>
          <w:tcPr>
            <w:tcW w:w="696" w:type="dxa"/>
            <w:gridSpan w:val="2"/>
            <w:tcBorders>
              <w:top w:val="nil"/>
              <w:left w:val="nil"/>
              <w:bottom w:val="single" w:color="auto" w:sz="4" w:space="0"/>
              <w:right w:val="single" w:color="auto" w:sz="4" w:space="0"/>
            </w:tcBorders>
            <w:shd w:val="clear" w:color="auto" w:fill="auto"/>
            <w:vAlign w:val="center"/>
          </w:tcPr>
          <w:p w14:paraId="6525D2B7">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2B64BCAD">
            <w:pPr>
              <w:widowControl/>
              <w:spacing w:line="240" w:lineRule="exact"/>
              <w:jc w:val="center"/>
              <w:rPr>
                <w:rFonts w:hint="default" w:ascii="宋体" w:hAnsi="宋体" w:eastAsia="宋体" w:cs="宋体"/>
                <w:kern w:val="0"/>
                <w:sz w:val="18"/>
                <w:szCs w:val="18"/>
                <w:lang w:val="en-US" w:eastAsia="zh-CN" w:bidi="ar-SA"/>
              </w:rPr>
            </w:pPr>
          </w:p>
        </w:tc>
        <w:tc>
          <w:tcPr>
            <w:tcW w:w="699" w:type="dxa"/>
            <w:tcBorders>
              <w:top w:val="nil"/>
              <w:left w:val="nil"/>
              <w:bottom w:val="single" w:color="auto" w:sz="4" w:space="0"/>
              <w:right w:val="single" w:color="auto" w:sz="4" w:space="0"/>
            </w:tcBorders>
            <w:shd w:val="clear" w:color="auto" w:fill="auto"/>
            <w:vAlign w:val="center"/>
          </w:tcPr>
          <w:p w14:paraId="410A26FF">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14:paraId="14AAF50F">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20BFDD33">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323ADA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5B49D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8" w:type="dxa"/>
            <w:gridSpan w:val="2"/>
            <w:tcBorders>
              <w:top w:val="nil"/>
              <w:left w:val="nil"/>
              <w:bottom w:val="single" w:color="auto" w:sz="4" w:space="0"/>
              <w:right w:val="single" w:color="auto" w:sz="4" w:space="0"/>
            </w:tcBorders>
            <w:vAlign w:val="center"/>
          </w:tcPr>
          <w:p w14:paraId="21EF61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4" w:type="dxa"/>
            <w:gridSpan w:val="2"/>
            <w:tcBorders>
              <w:top w:val="nil"/>
              <w:left w:val="nil"/>
              <w:bottom w:val="single" w:color="auto" w:sz="4" w:space="0"/>
              <w:right w:val="single" w:color="auto" w:sz="4" w:space="0"/>
            </w:tcBorders>
            <w:shd w:val="clear" w:color="auto" w:fill="auto"/>
            <w:vAlign w:val="center"/>
          </w:tcPr>
          <w:p w14:paraId="02BEB00C">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0.00</w:t>
            </w:r>
          </w:p>
        </w:tc>
        <w:tc>
          <w:tcPr>
            <w:tcW w:w="696" w:type="dxa"/>
            <w:gridSpan w:val="2"/>
            <w:tcBorders>
              <w:top w:val="nil"/>
              <w:left w:val="nil"/>
              <w:bottom w:val="single" w:color="auto" w:sz="4" w:space="0"/>
              <w:right w:val="single" w:color="auto" w:sz="4" w:space="0"/>
            </w:tcBorders>
            <w:shd w:val="clear" w:color="auto" w:fill="auto"/>
            <w:vAlign w:val="center"/>
          </w:tcPr>
          <w:p w14:paraId="08C24812">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0F8A60A7">
            <w:pPr>
              <w:widowControl/>
              <w:spacing w:line="240" w:lineRule="exact"/>
              <w:jc w:val="center"/>
              <w:rPr>
                <w:rFonts w:ascii="宋体" w:hAnsi="宋体" w:eastAsia="宋体" w:cs="宋体"/>
                <w:kern w:val="0"/>
                <w:sz w:val="18"/>
                <w:szCs w:val="18"/>
                <w:lang w:val="en-US" w:eastAsia="zh-CN" w:bidi="ar-SA"/>
              </w:rPr>
            </w:pPr>
          </w:p>
        </w:tc>
        <w:tc>
          <w:tcPr>
            <w:tcW w:w="699" w:type="dxa"/>
            <w:tcBorders>
              <w:top w:val="nil"/>
              <w:left w:val="nil"/>
              <w:bottom w:val="single" w:color="auto" w:sz="4" w:space="0"/>
              <w:right w:val="single" w:color="auto" w:sz="4" w:space="0"/>
            </w:tcBorders>
            <w:shd w:val="clear" w:color="auto" w:fill="auto"/>
            <w:vAlign w:val="center"/>
          </w:tcPr>
          <w:p w14:paraId="30BA36BF">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14:paraId="7ECE883C">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55DDAB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14:paraId="13E57B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14:paraId="4BB2B8C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333D0EE2">
        <w:tblPrEx>
          <w:tblCellMar>
            <w:top w:w="0" w:type="dxa"/>
            <w:left w:w="108" w:type="dxa"/>
            <w:bottom w:w="0" w:type="dxa"/>
            <w:right w:w="108" w:type="dxa"/>
          </w:tblCellMar>
        </w:tblPrEx>
        <w:trPr>
          <w:trHeight w:val="2339" w:hRule="exact"/>
        </w:trPr>
        <w:tc>
          <w:tcPr>
            <w:tcW w:w="578" w:type="dxa"/>
            <w:vMerge w:val="continue"/>
            <w:tcBorders>
              <w:top w:val="nil"/>
              <w:left w:val="single" w:color="auto" w:sz="4" w:space="0"/>
              <w:bottom w:val="single" w:color="auto" w:sz="4" w:space="0"/>
              <w:right w:val="single" w:color="auto" w:sz="4" w:space="0"/>
            </w:tcBorders>
            <w:vAlign w:val="center"/>
          </w:tcPr>
          <w:p w14:paraId="673809F0">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14:paraId="4F082B06">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认真落实市委市政府、区委区政府重要决策部署，解决面向基层的考核过频过繁、基层负担过重等问题，坚持服务大局、稳中求进总基调，聚焦街道职责任务，优化绩效管理指标体系，突出量化考评、过程管理和结果导向，健全奖惩分明的激励约束机制，持续发挥考核“指挥棒”作用，引导各街道抓好重点任务，扎实推进中国式现代化西城实践行稳致远。</w:t>
            </w:r>
          </w:p>
        </w:tc>
        <w:tc>
          <w:tcPr>
            <w:tcW w:w="3345" w:type="dxa"/>
            <w:gridSpan w:val="7"/>
            <w:tcBorders>
              <w:top w:val="single" w:color="auto" w:sz="4" w:space="0"/>
              <w:left w:val="nil"/>
              <w:bottom w:val="single" w:color="auto" w:sz="4" w:space="0"/>
              <w:right w:val="single" w:color="auto" w:sz="4" w:space="0"/>
            </w:tcBorders>
            <w:vAlign w:val="center"/>
          </w:tcPr>
          <w:p w14:paraId="1FC99BF6">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lang w:val="en-US" w:eastAsia="zh-CN"/>
              </w:rPr>
              <w:t>2024年项目已结项，验收合格。</w:t>
            </w:r>
          </w:p>
        </w:tc>
      </w:tr>
      <w:tr w14:paraId="07531325">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32D4945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4827AB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031E93E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14:paraId="78B8AE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14:paraId="1BA2305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476183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14:paraId="79AD28A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447B49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B7B1AB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0668D0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4DAC15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33DD0861">
        <w:tblPrEx>
          <w:tblCellMar>
            <w:top w:w="0" w:type="dxa"/>
            <w:left w:w="108" w:type="dxa"/>
            <w:bottom w:w="0" w:type="dxa"/>
            <w:right w:w="108" w:type="dxa"/>
          </w:tblCellMar>
        </w:tblPrEx>
        <w:trPr>
          <w:trHeight w:val="471" w:hRule="exact"/>
        </w:trPr>
        <w:tc>
          <w:tcPr>
            <w:tcW w:w="578" w:type="dxa"/>
            <w:vMerge w:val="continue"/>
            <w:tcBorders>
              <w:left w:val="single" w:color="auto" w:sz="4" w:space="0"/>
              <w:right w:val="single" w:color="auto" w:sz="4" w:space="0"/>
            </w:tcBorders>
            <w:vAlign w:val="center"/>
          </w:tcPr>
          <w:p w14:paraId="15C98EF6">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04B946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vMerge w:val="restart"/>
            <w:tcBorders>
              <w:top w:val="nil"/>
              <w:left w:val="single" w:color="auto" w:sz="4" w:space="0"/>
              <w:right w:val="single" w:color="auto" w:sz="4" w:space="0"/>
            </w:tcBorders>
            <w:vAlign w:val="center"/>
          </w:tcPr>
          <w:p w14:paraId="13E5FED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14:paraId="5C5FFA1D">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指标1：考评指标体系提升意见</w:t>
            </w:r>
          </w:p>
        </w:tc>
        <w:tc>
          <w:tcPr>
            <w:tcW w:w="839" w:type="dxa"/>
            <w:tcBorders>
              <w:top w:val="nil"/>
              <w:left w:val="nil"/>
              <w:bottom w:val="single" w:color="auto" w:sz="4" w:space="0"/>
              <w:right w:val="single" w:color="auto" w:sz="4" w:space="0"/>
            </w:tcBorders>
            <w:vAlign w:val="center"/>
          </w:tcPr>
          <w:p w14:paraId="6C24F1D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5AE482A6">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5585069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6B66E7D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6361C7F8">
            <w:pPr>
              <w:widowControl/>
              <w:spacing w:line="240" w:lineRule="exact"/>
              <w:jc w:val="center"/>
              <w:rPr>
                <w:rFonts w:hint="default" w:ascii="宋体" w:hAnsi="宋体" w:eastAsia="宋体" w:cs="宋体"/>
                <w:kern w:val="0"/>
                <w:sz w:val="18"/>
                <w:szCs w:val="18"/>
                <w:lang w:val="en-US" w:eastAsia="zh-CN"/>
              </w:rPr>
            </w:pPr>
          </w:p>
        </w:tc>
      </w:tr>
      <w:tr w14:paraId="347BF039">
        <w:tblPrEx>
          <w:tblCellMar>
            <w:top w:w="0" w:type="dxa"/>
            <w:left w:w="108" w:type="dxa"/>
            <w:bottom w:w="0" w:type="dxa"/>
            <w:right w:w="108" w:type="dxa"/>
          </w:tblCellMar>
        </w:tblPrEx>
        <w:trPr>
          <w:trHeight w:val="481" w:hRule="exact"/>
        </w:trPr>
        <w:tc>
          <w:tcPr>
            <w:tcW w:w="578" w:type="dxa"/>
            <w:vMerge w:val="continue"/>
            <w:tcBorders>
              <w:left w:val="single" w:color="auto" w:sz="4" w:space="0"/>
              <w:right w:val="single" w:color="auto" w:sz="4" w:space="0"/>
            </w:tcBorders>
            <w:vAlign w:val="center"/>
          </w:tcPr>
          <w:p w14:paraId="56FF098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B0CB432">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63B7FB4E">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7AA5423B">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指标2：评分标准评估报告</w:t>
            </w:r>
          </w:p>
        </w:tc>
        <w:tc>
          <w:tcPr>
            <w:tcW w:w="839" w:type="dxa"/>
            <w:tcBorders>
              <w:top w:val="nil"/>
              <w:left w:val="nil"/>
              <w:bottom w:val="single" w:color="auto" w:sz="4" w:space="0"/>
              <w:right w:val="single" w:color="auto" w:sz="4" w:space="0"/>
            </w:tcBorders>
            <w:vAlign w:val="center"/>
          </w:tcPr>
          <w:p w14:paraId="6261B3F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4A6A2140">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7C84C34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3422169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24A7690B">
            <w:pPr>
              <w:widowControl/>
              <w:spacing w:line="240" w:lineRule="exact"/>
              <w:jc w:val="center"/>
              <w:rPr>
                <w:rFonts w:ascii="宋体" w:hAnsi="宋体" w:eastAsia="宋体" w:cs="宋体"/>
                <w:kern w:val="0"/>
                <w:sz w:val="18"/>
                <w:szCs w:val="18"/>
              </w:rPr>
            </w:pPr>
          </w:p>
        </w:tc>
      </w:tr>
      <w:tr w14:paraId="2B440543">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14:paraId="262C2553">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1127994C">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52E97FB9">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0769A280">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：街道级为民办实事任务评估报告</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问题清单</w:t>
            </w:r>
          </w:p>
        </w:tc>
        <w:tc>
          <w:tcPr>
            <w:tcW w:w="839" w:type="dxa"/>
            <w:tcBorders>
              <w:top w:val="nil"/>
              <w:left w:val="nil"/>
              <w:bottom w:val="single" w:color="auto" w:sz="4" w:space="0"/>
              <w:right w:val="single" w:color="auto" w:sz="4" w:space="0"/>
            </w:tcBorders>
            <w:vAlign w:val="center"/>
          </w:tcPr>
          <w:p w14:paraId="254EA6E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837" w:type="dxa"/>
            <w:tcBorders>
              <w:top w:val="nil"/>
              <w:left w:val="nil"/>
              <w:bottom w:val="single" w:color="auto" w:sz="4" w:space="0"/>
              <w:right w:val="single" w:color="auto" w:sz="4" w:space="0"/>
            </w:tcBorders>
            <w:shd w:val="clear" w:color="auto" w:fill="auto"/>
            <w:vAlign w:val="center"/>
          </w:tcPr>
          <w:p w14:paraId="69F85FD9">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466F61A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237A6A0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37D8C71A">
            <w:pPr>
              <w:widowControl/>
              <w:spacing w:line="240" w:lineRule="exact"/>
              <w:jc w:val="center"/>
              <w:rPr>
                <w:rFonts w:ascii="宋体" w:hAnsi="宋体" w:eastAsia="宋体" w:cs="宋体"/>
                <w:kern w:val="0"/>
                <w:sz w:val="18"/>
                <w:szCs w:val="18"/>
              </w:rPr>
            </w:pPr>
          </w:p>
        </w:tc>
      </w:tr>
      <w:tr w14:paraId="1905656B">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14:paraId="77EE0D4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B30A18C">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19580B71">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08DB45C4">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指标4：2024年度西城区综合考核高质量发展类考核指标明细表</w:t>
            </w:r>
          </w:p>
        </w:tc>
        <w:tc>
          <w:tcPr>
            <w:tcW w:w="839" w:type="dxa"/>
            <w:tcBorders>
              <w:top w:val="nil"/>
              <w:left w:val="nil"/>
              <w:bottom w:val="single" w:color="auto" w:sz="4" w:space="0"/>
              <w:right w:val="single" w:color="auto" w:sz="4" w:space="0"/>
            </w:tcBorders>
            <w:vAlign w:val="center"/>
          </w:tcPr>
          <w:p w14:paraId="2BC9123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3F19ACB5">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4B5907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25D446FD">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55535AFC">
            <w:pPr>
              <w:widowControl/>
              <w:spacing w:line="240" w:lineRule="exact"/>
              <w:jc w:val="center"/>
              <w:rPr>
                <w:rFonts w:ascii="宋体" w:hAnsi="宋体" w:eastAsia="宋体" w:cs="宋体"/>
                <w:kern w:val="0"/>
                <w:sz w:val="18"/>
                <w:szCs w:val="18"/>
              </w:rPr>
            </w:pPr>
          </w:p>
        </w:tc>
      </w:tr>
      <w:tr w14:paraId="2E42C544">
        <w:tblPrEx>
          <w:tblCellMar>
            <w:top w:w="0" w:type="dxa"/>
            <w:left w:w="108" w:type="dxa"/>
            <w:bottom w:w="0" w:type="dxa"/>
            <w:right w:w="108" w:type="dxa"/>
          </w:tblCellMar>
        </w:tblPrEx>
        <w:trPr>
          <w:trHeight w:val="951" w:hRule="exact"/>
        </w:trPr>
        <w:tc>
          <w:tcPr>
            <w:tcW w:w="578" w:type="dxa"/>
            <w:vMerge w:val="continue"/>
            <w:tcBorders>
              <w:left w:val="single" w:color="auto" w:sz="4" w:space="0"/>
              <w:right w:val="single" w:color="auto" w:sz="4" w:space="0"/>
            </w:tcBorders>
            <w:vAlign w:val="center"/>
          </w:tcPr>
          <w:p w14:paraId="6BA4F8F6">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25FEDC5">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13A94F72">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717C8741">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指标5：2024年度街道系统绩效管理指标体系评分标准调整意见建议</w:t>
            </w:r>
          </w:p>
        </w:tc>
        <w:tc>
          <w:tcPr>
            <w:tcW w:w="839" w:type="dxa"/>
            <w:tcBorders>
              <w:top w:val="nil"/>
              <w:left w:val="nil"/>
              <w:bottom w:val="single" w:color="auto" w:sz="4" w:space="0"/>
              <w:right w:val="single" w:color="auto" w:sz="4" w:space="0"/>
            </w:tcBorders>
            <w:vAlign w:val="center"/>
          </w:tcPr>
          <w:p w14:paraId="614DDF3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04A4D6BA">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4A2D1A70">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02854AC7">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06B38E49">
            <w:pPr>
              <w:widowControl/>
              <w:spacing w:line="240" w:lineRule="exact"/>
              <w:jc w:val="center"/>
              <w:rPr>
                <w:rFonts w:ascii="宋体" w:hAnsi="宋体" w:eastAsia="宋体" w:cs="宋体"/>
                <w:kern w:val="0"/>
                <w:sz w:val="18"/>
                <w:szCs w:val="18"/>
              </w:rPr>
            </w:pPr>
          </w:p>
        </w:tc>
      </w:tr>
      <w:tr w14:paraId="0B7FE68F">
        <w:tblPrEx>
          <w:tblCellMar>
            <w:top w:w="0" w:type="dxa"/>
            <w:left w:w="108" w:type="dxa"/>
            <w:bottom w:w="0" w:type="dxa"/>
            <w:right w:w="108" w:type="dxa"/>
          </w:tblCellMar>
        </w:tblPrEx>
        <w:trPr>
          <w:trHeight w:val="951" w:hRule="exact"/>
        </w:trPr>
        <w:tc>
          <w:tcPr>
            <w:tcW w:w="578" w:type="dxa"/>
            <w:vMerge w:val="continue"/>
            <w:tcBorders>
              <w:left w:val="single" w:color="auto" w:sz="4" w:space="0"/>
              <w:right w:val="single" w:color="auto" w:sz="4" w:space="0"/>
            </w:tcBorders>
            <w:vAlign w:val="center"/>
          </w:tcPr>
          <w:p w14:paraId="5083D5C7">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F4E6ACE">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76747BEB">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1B92B902">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指标6：各街道2024年度加分项初审情况汇总表</w:t>
            </w:r>
          </w:p>
        </w:tc>
        <w:tc>
          <w:tcPr>
            <w:tcW w:w="839" w:type="dxa"/>
            <w:tcBorders>
              <w:top w:val="nil"/>
              <w:left w:val="nil"/>
              <w:bottom w:val="single" w:color="auto" w:sz="4" w:space="0"/>
              <w:right w:val="single" w:color="auto" w:sz="4" w:space="0"/>
            </w:tcBorders>
            <w:vAlign w:val="center"/>
          </w:tcPr>
          <w:p w14:paraId="0DE3497F">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57519BE2">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4E805071">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282C6F87">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5C37E0A3">
            <w:pPr>
              <w:widowControl/>
              <w:spacing w:line="240" w:lineRule="exact"/>
              <w:jc w:val="center"/>
              <w:rPr>
                <w:rFonts w:ascii="宋体" w:hAnsi="宋体" w:eastAsia="宋体" w:cs="宋体"/>
                <w:kern w:val="0"/>
                <w:sz w:val="18"/>
                <w:szCs w:val="18"/>
              </w:rPr>
            </w:pPr>
          </w:p>
        </w:tc>
      </w:tr>
      <w:tr w14:paraId="1E7D11A2">
        <w:tblPrEx>
          <w:tblCellMar>
            <w:top w:w="0" w:type="dxa"/>
            <w:left w:w="108" w:type="dxa"/>
            <w:bottom w:w="0" w:type="dxa"/>
            <w:right w:w="108" w:type="dxa"/>
          </w:tblCellMar>
        </w:tblPrEx>
        <w:trPr>
          <w:trHeight w:val="951" w:hRule="exact"/>
        </w:trPr>
        <w:tc>
          <w:tcPr>
            <w:tcW w:w="578" w:type="dxa"/>
            <w:vMerge w:val="continue"/>
            <w:tcBorders>
              <w:left w:val="single" w:color="auto" w:sz="4" w:space="0"/>
              <w:right w:val="single" w:color="auto" w:sz="4" w:space="0"/>
            </w:tcBorders>
            <w:vAlign w:val="center"/>
          </w:tcPr>
          <w:p w14:paraId="7CE92C6B">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D28A48F">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16CB626A">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4DCAC19D">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指标7：西城区2024年度街道系统日常履职考评成绩单</w:t>
            </w:r>
          </w:p>
        </w:tc>
        <w:tc>
          <w:tcPr>
            <w:tcW w:w="839" w:type="dxa"/>
            <w:tcBorders>
              <w:top w:val="nil"/>
              <w:left w:val="nil"/>
              <w:bottom w:val="single" w:color="auto" w:sz="4" w:space="0"/>
              <w:right w:val="single" w:color="auto" w:sz="4" w:space="0"/>
            </w:tcBorders>
            <w:vAlign w:val="center"/>
          </w:tcPr>
          <w:p w14:paraId="153AFA6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1E61382C">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6D778B75">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12E4624F">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2F742958">
            <w:pPr>
              <w:widowControl/>
              <w:spacing w:line="240" w:lineRule="exact"/>
              <w:jc w:val="center"/>
              <w:rPr>
                <w:rFonts w:ascii="宋体" w:hAnsi="宋体" w:eastAsia="宋体" w:cs="宋体"/>
                <w:kern w:val="0"/>
                <w:sz w:val="18"/>
                <w:szCs w:val="18"/>
              </w:rPr>
            </w:pPr>
          </w:p>
        </w:tc>
      </w:tr>
      <w:tr w14:paraId="7A11773B">
        <w:tblPrEx>
          <w:tblCellMar>
            <w:top w:w="0" w:type="dxa"/>
            <w:left w:w="108" w:type="dxa"/>
            <w:bottom w:w="0" w:type="dxa"/>
            <w:right w:w="108" w:type="dxa"/>
          </w:tblCellMar>
        </w:tblPrEx>
        <w:trPr>
          <w:trHeight w:val="951" w:hRule="exact"/>
        </w:trPr>
        <w:tc>
          <w:tcPr>
            <w:tcW w:w="578" w:type="dxa"/>
            <w:vMerge w:val="continue"/>
            <w:tcBorders>
              <w:left w:val="single" w:color="auto" w:sz="4" w:space="0"/>
              <w:right w:val="single" w:color="auto" w:sz="4" w:space="0"/>
            </w:tcBorders>
            <w:vAlign w:val="center"/>
          </w:tcPr>
          <w:p w14:paraId="7D5F4198">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C21840E">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19B4EEC2">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2DEF477A">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指标8：各街道2024年述职评分参考表</w:t>
            </w:r>
          </w:p>
        </w:tc>
        <w:tc>
          <w:tcPr>
            <w:tcW w:w="839" w:type="dxa"/>
            <w:tcBorders>
              <w:top w:val="nil"/>
              <w:left w:val="nil"/>
              <w:bottom w:val="single" w:color="auto" w:sz="4" w:space="0"/>
              <w:right w:val="single" w:color="auto" w:sz="4" w:space="0"/>
            </w:tcBorders>
            <w:vAlign w:val="center"/>
          </w:tcPr>
          <w:p w14:paraId="06FFC55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837" w:type="dxa"/>
            <w:tcBorders>
              <w:top w:val="nil"/>
              <w:left w:val="nil"/>
              <w:bottom w:val="single" w:color="auto" w:sz="4" w:space="0"/>
              <w:right w:val="single" w:color="auto" w:sz="4" w:space="0"/>
            </w:tcBorders>
            <w:shd w:val="clear" w:color="auto" w:fill="auto"/>
            <w:vAlign w:val="center"/>
          </w:tcPr>
          <w:p w14:paraId="54EBB231">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7A9B0953">
            <w:pPr>
              <w:widowControl/>
              <w:spacing w:line="240" w:lineRule="exact"/>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0781BA65">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3DF869EC">
            <w:pPr>
              <w:widowControl/>
              <w:spacing w:line="240" w:lineRule="exact"/>
              <w:jc w:val="center"/>
              <w:rPr>
                <w:rFonts w:ascii="宋体" w:hAnsi="宋体" w:eastAsia="宋体" w:cs="宋体"/>
                <w:kern w:val="0"/>
                <w:sz w:val="18"/>
                <w:szCs w:val="18"/>
              </w:rPr>
            </w:pPr>
          </w:p>
        </w:tc>
      </w:tr>
      <w:tr w14:paraId="5A232477">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14:paraId="692EEA46">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45EE0A3">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772FFDEA">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40FBB586">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指标8：各街道2024年度专项指标考评结果分析报告</w:t>
            </w:r>
          </w:p>
        </w:tc>
        <w:tc>
          <w:tcPr>
            <w:tcW w:w="839" w:type="dxa"/>
            <w:tcBorders>
              <w:top w:val="nil"/>
              <w:left w:val="nil"/>
              <w:bottom w:val="single" w:color="auto" w:sz="4" w:space="0"/>
              <w:right w:val="single" w:color="auto" w:sz="4" w:space="0"/>
            </w:tcBorders>
            <w:vAlign w:val="center"/>
          </w:tcPr>
          <w:p w14:paraId="6F4625C6">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01038370">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0F570B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70562F4D">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0C16B8EF">
            <w:pPr>
              <w:widowControl/>
              <w:spacing w:line="240" w:lineRule="exact"/>
              <w:jc w:val="center"/>
              <w:rPr>
                <w:rFonts w:ascii="宋体" w:hAnsi="宋体" w:eastAsia="宋体" w:cs="宋体"/>
                <w:kern w:val="0"/>
                <w:sz w:val="18"/>
                <w:szCs w:val="18"/>
              </w:rPr>
            </w:pPr>
          </w:p>
        </w:tc>
      </w:tr>
      <w:tr w14:paraId="474AB177">
        <w:tblPrEx>
          <w:tblCellMar>
            <w:top w:w="0" w:type="dxa"/>
            <w:left w:w="108" w:type="dxa"/>
            <w:bottom w:w="0" w:type="dxa"/>
            <w:right w:w="108" w:type="dxa"/>
          </w:tblCellMar>
        </w:tblPrEx>
        <w:trPr>
          <w:trHeight w:val="801" w:hRule="exact"/>
        </w:trPr>
        <w:tc>
          <w:tcPr>
            <w:tcW w:w="578" w:type="dxa"/>
            <w:vMerge w:val="continue"/>
            <w:tcBorders>
              <w:left w:val="single" w:color="auto" w:sz="4" w:space="0"/>
              <w:right w:val="single" w:color="auto" w:sz="4" w:space="0"/>
            </w:tcBorders>
            <w:vAlign w:val="center"/>
          </w:tcPr>
          <w:p w14:paraId="6332DA64">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6BAC2CE">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14:paraId="32388FFE">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single" w:color="auto" w:sz="4" w:space="0"/>
              <w:bottom w:val="single" w:color="auto" w:sz="4" w:space="0"/>
              <w:right w:val="single" w:color="auto" w:sz="4" w:space="0"/>
            </w:tcBorders>
            <w:vAlign w:val="center"/>
          </w:tcPr>
          <w:p w14:paraId="73B4BB62">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指标9：西城区2024年度街道系统绩效管理工作情况报告</w:t>
            </w:r>
          </w:p>
        </w:tc>
        <w:tc>
          <w:tcPr>
            <w:tcW w:w="839" w:type="dxa"/>
            <w:tcBorders>
              <w:top w:val="single" w:color="auto" w:sz="4" w:space="0"/>
              <w:left w:val="single" w:color="auto" w:sz="4" w:space="0"/>
              <w:bottom w:val="single" w:color="auto" w:sz="4" w:space="0"/>
              <w:right w:val="single" w:color="auto" w:sz="4" w:space="0"/>
            </w:tcBorders>
            <w:vAlign w:val="center"/>
          </w:tcPr>
          <w:p w14:paraId="2D7BF04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301CF543">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3F9271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EBA3EE">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14:paraId="597B8859">
            <w:pPr>
              <w:widowControl/>
              <w:spacing w:line="240" w:lineRule="exact"/>
              <w:jc w:val="center"/>
              <w:rPr>
                <w:rFonts w:ascii="宋体" w:hAnsi="宋体" w:eastAsia="宋体" w:cs="宋体"/>
                <w:kern w:val="0"/>
                <w:sz w:val="18"/>
                <w:szCs w:val="18"/>
              </w:rPr>
            </w:pPr>
          </w:p>
        </w:tc>
      </w:tr>
      <w:tr w14:paraId="6FFF99A2">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14:paraId="4519E9E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628E29D">
            <w:pPr>
              <w:widowControl/>
              <w:spacing w:line="240" w:lineRule="exact"/>
              <w:jc w:val="center"/>
              <w:rPr>
                <w:rFonts w:ascii="宋体" w:hAnsi="宋体" w:eastAsia="宋体" w:cs="宋体"/>
                <w:kern w:val="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14:paraId="3199E14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shd w:val="clear" w:color="auto" w:fill="auto"/>
            <w:vAlign w:val="center"/>
          </w:tcPr>
          <w:p w14:paraId="4D6BC9FA">
            <w:pPr>
              <w:widowControl/>
              <w:spacing w:line="240" w:lineRule="exact"/>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成果物验收合格率≥95%</w:t>
            </w:r>
          </w:p>
        </w:tc>
        <w:tc>
          <w:tcPr>
            <w:tcW w:w="839" w:type="dxa"/>
            <w:tcBorders>
              <w:top w:val="single" w:color="auto" w:sz="4" w:space="0"/>
              <w:left w:val="nil"/>
              <w:bottom w:val="single" w:color="auto" w:sz="4" w:space="0"/>
              <w:right w:val="single" w:color="auto" w:sz="4" w:space="0"/>
            </w:tcBorders>
            <w:shd w:val="clear" w:color="auto" w:fill="auto"/>
            <w:vAlign w:val="center"/>
          </w:tcPr>
          <w:p w14:paraId="2F47E542">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837" w:type="dxa"/>
            <w:tcBorders>
              <w:top w:val="single" w:color="auto" w:sz="4" w:space="0"/>
              <w:left w:val="nil"/>
              <w:bottom w:val="single" w:color="auto" w:sz="4" w:space="0"/>
              <w:right w:val="single" w:color="auto" w:sz="4" w:space="0"/>
            </w:tcBorders>
            <w:vAlign w:val="center"/>
          </w:tcPr>
          <w:p w14:paraId="59EC79F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single" w:color="auto" w:sz="4" w:space="0"/>
              <w:left w:val="nil"/>
              <w:bottom w:val="single" w:color="auto" w:sz="4" w:space="0"/>
              <w:right w:val="single" w:color="auto" w:sz="4" w:space="0"/>
            </w:tcBorders>
            <w:vAlign w:val="center"/>
          </w:tcPr>
          <w:p w14:paraId="59C3FE9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58F23852">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21CE209B">
            <w:pPr>
              <w:widowControl/>
              <w:spacing w:line="240" w:lineRule="exact"/>
              <w:jc w:val="center"/>
              <w:rPr>
                <w:rFonts w:ascii="宋体" w:hAnsi="宋体" w:eastAsia="宋体" w:cs="宋体"/>
                <w:kern w:val="0"/>
                <w:sz w:val="18"/>
                <w:szCs w:val="18"/>
              </w:rPr>
            </w:pPr>
          </w:p>
        </w:tc>
      </w:tr>
      <w:tr w14:paraId="36630BB2">
        <w:tblPrEx>
          <w:tblCellMar>
            <w:top w:w="0" w:type="dxa"/>
            <w:left w:w="108" w:type="dxa"/>
            <w:bottom w:w="0" w:type="dxa"/>
            <w:right w:w="108" w:type="dxa"/>
          </w:tblCellMar>
        </w:tblPrEx>
        <w:trPr>
          <w:trHeight w:val="781" w:hRule="exact"/>
        </w:trPr>
        <w:tc>
          <w:tcPr>
            <w:tcW w:w="578" w:type="dxa"/>
            <w:vMerge w:val="continue"/>
            <w:tcBorders>
              <w:left w:val="single" w:color="auto" w:sz="4" w:space="0"/>
              <w:right w:val="single" w:color="auto" w:sz="4" w:space="0"/>
            </w:tcBorders>
            <w:vAlign w:val="center"/>
          </w:tcPr>
          <w:p w14:paraId="3ED46BC7">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5504731">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right w:val="single" w:color="auto" w:sz="4" w:space="0"/>
            </w:tcBorders>
            <w:vAlign w:val="center"/>
          </w:tcPr>
          <w:p w14:paraId="70599D0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14:paraId="6C1D5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指标1：在规定的时限内完成结项。</w:t>
            </w:r>
          </w:p>
        </w:tc>
        <w:tc>
          <w:tcPr>
            <w:tcW w:w="839" w:type="dxa"/>
            <w:tcBorders>
              <w:top w:val="nil"/>
              <w:left w:val="nil"/>
              <w:bottom w:val="single" w:color="auto" w:sz="4" w:space="0"/>
              <w:right w:val="single" w:color="auto" w:sz="4" w:space="0"/>
            </w:tcBorders>
            <w:vAlign w:val="center"/>
          </w:tcPr>
          <w:p w14:paraId="146E168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1BABB19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6AA6EAF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37B3F2B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0A56C0A2">
            <w:pPr>
              <w:widowControl/>
              <w:spacing w:line="240" w:lineRule="exact"/>
              <w:jc w:val="center"/>
              <w:rPr>
                <w:rFonts w:ascii="宋体" w:hAnsi="宋体" w:eastAsia="宋体" w:cs="宋体"/>
                <w:kern w:val="0"/>
                <w:sz w:val="18"/>
                <w:szCs w:val="18"/>
              </w:rPr>
            </w:pPr>
          </w:p>
        </w:tc>
      </w:tr>
      <w:tr w14:paraId="7FC7ABFE">
        <w:tblPrEx>
          <w:tblCellMar>
            <w:top w:w="0" w:type="dxa"/>
            <w:left w:w="108" w:type="dxa"/>
            <w:bottom w:w="0" w:type="dxa"/>
            <w:right w:w="108" w:type="dxa"/>
          </w:tblCellMar>
        </w:tblPrEx>
        <w:trPr>
          <w:trHeight w:val="691" w:hRule="exact"/>
        </w:trPr>
        <w:tc>
          <w:tcPr>
            <w:tcW w:w="578" w:type="dxa"/>
            <w:vMerge w:val="continue"/>
            <w:tcBorders>
              <w:left w:val="single" w:color="auto" w:sz="4" w:space="0"/>
              <w:right w:val="single" w:color="auto" w:sz="4" w:space="0"/>
            </w:tcBorders>
            <w:vAlign w:val="center"/>
          </w:tcPr>
          <w:p w14:paraId="6A8C0F7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B9D93FB">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14070784">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47352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指标2：在规定的时限内，完成顶层设计阶段相关工作。</w:t>
            </w:r>
          </w:p>
        </w:tc>
        <w:tc>
          <w:tcPr>
            <w:tcW w:w="839" w:type="dxa"/>
            <w:tcBorders>
              <w:top w:val="nil"/>
              <w:left w:val="nil"/>
              <w:bottom w:val="single" w:color="auto" w:sz="4" w:space="0"/>
              <w:right w:val="single" w:color="auto" w:sz="4" w:space="0"/>
            </w:tcBorders>
            <w:vAlign w:val="center"/>
          </w:tcPr>
          <w:p w14:paraId="5355180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4708DDF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7C4E1BC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33368EB2">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13041912">
            <w:pPr>
              <w:widowControl/>
              <w:spacing w:line="240" w:lineRule="exact"/>
              <w:jc w:val="center"/>
              <w:rPr>
                <w:rFonts w:ascii="宋体" w:hAnsi="宋体" w:eastAsia="宋体" w:cs="宋体"/>
                <w:kern w:val="0"/>
                <w:sz w:val="18"/>
                <w:szCs w:val="18"/>
              </w:rPr>
            </w:pPr>
          </w:p>
        </w:tc>
      </w:tr>
      <w:tr w14:paraId="51AFE1B8">
        <w:tblPrEx>
          <w:tblCellMar>
            <w:top w:w="0" w:type="dxa"/>
            <w:left w:w="108" w:type="dxa"/>
            <w:bottom w:w="0" w:type="dxa"/>
            <w:right w:w="108" w:type="dxa"/>
          </w:tblCellMar>
        </w:tblPrEx>
        <w:trPr>
          <w:trHeight w:val="741" w:hRule="exact"/>
        </w:trPr>
        <w:tc>
          <w:tcPr>
            <w:tcW w:w="578" w:type="dxa"/>
            <w:vMerge w:val="continue"/>
            <w:tcBorders>
              <w:left w:val="single" w:color="auto" w:sz="4" w:space="0"/>
              <w:right w:val="single" w:color="auto" w:sz="4" w:space="0"/>
            </w:tcBorders>
            <w:vAlign w:val="center"/>
          </w:tcPr>
          <w:p w14:paraId="383A71D5">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4C8AB312">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04E72B72">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70E7F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指标3：在规定的时限内，完成过程管理阶段相关工作。</w:t>
            </w:r>
          </w:p>
        </w:tc>
        <w:tc>
          <w:tcPr>
            <w:tcW w:w="839" w:type="dxa"/>
            <w:tcBorders>
              <w:top w:val="nil"/>
              <w:left w:val="nil"/>
              <w:bottom w:val="single" w:color="auto" w:sz="4" w:space="0"/>
              <w:right w:val="single" w:color="auto" w:sz="4" w:space="0"/>
            </w:tcBorders>
            <w:vAlign w:val="center"/>
          </w:tcPr>
          <w:p w14:paraId="60A8A06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1A73BFA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65FC71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1F65AA33">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6D99CBA4">
            <w:pPr>
              <w:widowControl/>
              <w:spacing w:line="240" w:lineRule="exact"/>
              <w:jc w:val="center"/>
              <w:rPr>
                <w:rFonts w:ascii="宋体" w:hAnsi="宋体" w:eastAsia="宋体" w:cs="宋体"/>
                <w:kern w:val="0"/>
                <w:sz w:val="18"/>
                <w:szCs w:val="18"/>
              </w:rPr>
            </w:pPr>
          </w:p>
        </w:tc>
      </w:tr>
      <w:tr w14:paraId="7246A072">
        <w:tblPrEx>
          <w:tblCellMar>
            <w:top w:w="0" w:type="dxa"/>
            <w:left w:w="108" w:type="dxa"/>
            <w:bottom w:w="0" w:type="dxa"/>
            <w:right w:w="108" w:type="dxa"/>
          </w:tblCellMar>
        </w:tblPrEx>
        <w:trPr>
          <w:trHeight w:val="721" w:hRule="exact"/>
        </w:trPr>
        <w:tc>
          <w:tcPr>
            <w:tcW w:w="578" w:type="dxa"/>
            <w:vMerge w:val="continue"/>
            <w:tcBorders>
              <w:left w:val="single" w:color="auto" w:sz="4" w:space="0"/>
              <w:right w:val="single" w:color="auto" w:sz="4" w:space="0"/>
            </w:tcBorders>
            <w:vAlign w:val="center"/>
          </w:tcPr>
          <w:p w14:paraId="61F40A4E">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35CC5F8">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6F54205E">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46F9C2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指标4：在规定的时限内，完成年终考评阶段相关工作。</w:t>
            </w:r>
          </w:p>
        </w:tc>
        <w:tc>
          <w:tcPr>
            <w:tcW w:w="839" w:type="dxa"/>
            <w:tcBorders>
              <w:top w:val="nil"/>
              <w:left w:val="nil"/>
              <w:bottom w:val="single" w:color="auto" w:sz="4" w:space="0"/>
              <w:right w:val="single" w:color="auto" w:sz="4" w:space="0"/>
            </w:tcBorders>
            <w:vAlign w:val="center"/>
          </w:tcPr>
          <w:p w14:paraId="68C35A2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6BB3A1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66A71F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3522556B">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0DE4D9FC">
            <w:pPr>
              <w:widowControl/>
              <w:spacing w:line="240" w:lineRule="exact"/>
              <w:jc w:val="center"/>
              <w:rPr>
                <w:rFonts w:ascii="宋体" w:hAnsi="宋体" w:eastAsia="宋体" w:cs="宋体"/>
                <w:kern w:val="0"/>
                <w:sz w:val="18"/>
                <w:szCs w:val="18"/>
              </w:rPr>
            </w:pPr>
          </w:p>
        </w:tc>
      </w:tr>
      <w:tr w14:paraId="320EE805">
        <w:tblPrEx>
          <w:tblCellMar>
            <w:top w:w="0" w:type="dxa"/>
            <w:left w:w="108" w:type="dxa"/>
            <w:bottom w:w="0" w:type="dxa"/>
            <w:right w:w="108" w:type="dxa"/>
          </w:tblCellMar>
        </w:tblPrEx>
        <w:trPr>
          <w:trHeight w:val="891" w:hRule="exact"/>
        </w:trPr>
        <w:tc>
          <w:tcPr>
            <w:tcW w:w="578" w:type="dxa"/>
            <w:vMerge w:val="continue"/>
            <w:tcBorders>
              <w:left w:val="single" w:color="auto" w:sz="4" w:space="0"/>
              <w:right w:val="single" w:color="auto" w:sz="4" w:space="0"/>
            </w:tcBorders>
            <w:vAlign w:val="center"/>
          </w:tcPr>
          <w:p w14:paraId="56004532">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577DE85">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14:paraId="41C5EF40">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5E8E9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指标5：在规定的时限内，完成指标体系的优化。</w:t>
            </w:r>
          </w:p>
        </w:tc>
        <w:tc>
          <w:tcPr>
            <w:tcW w:w="839" w:type="dxa"/>
            <w:tcBorders>
              <w:top w:val="nil"/>
              <w:left w:val="nil"/>
              <w:bottom w:val="single" w:color="auto" w:sz="4" w:space="0"/>
              <w:right w:val="single" w:color="auto" w:sz="4" w:space="0"/>
            </w:tcBorders>
            <w:vAlign w:val="center"/>
          </w:tcPr>
          <w:p w14:paraId="0579C07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72E0A1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4705DE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2.5</w:t>
            </w:r>
          </w:p>
        </w:tc>
        <w:tc>
          <w:tcPr>
            <w:tcW w:w="557" w:type="dxa"/>
            <w:gridSpan w:val="2"/>
            <w:tcBorders>
              <w:top w:val="nil"/>
              <w:left w:val="nil"/>
              <w:bottom w:val="single" w:color="auto" w:sz="4" w:space="0"/>
              <w:right w:val="single" w:color="auto" w:sz="4" w:space="0"/>
            </w:tcBorders>
            <w:shd w:val="clear" w:color="auto" w:fill="auto"/>
            <w:vAlign w:val="center"/>
          </w:tcPr>
          <w:p w14:paraId="4E4957BB">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w:t>
            </w:r>
          </w:p>
        </w:tc>
        <w:tc>
          <w:tcPr>
            <w:tcW w:w="1394" w:type="dxa"/>
            <w:gridSpan w:val="2"/>
            <w:tcBorders>
              <w:top w:val="single" w:color="auto" w:sz="4" w:space="0"/>
              <w:left w:val="nil"/>
              <w:bottom w:val="single" w:color="auto" w:sz="4" w:space="0"/>
              <w:right w:val="single" w:color="auto" w:sz="4" w:space="0"/>
            </w:tcBorders>
            <w:vAlign w:val="center"/>
          </w:tcPr>
          <w:p w14:paraId="39BBEC64">
            <w:pPr>
              <w:widowControl/>
              <w:spacing w:line="240" w:lineRule="exact"/>
              <w:jc w:val="center"/>
              <w:rPr>
                <w:rFonts w:ascii="宋体" w:hAnsi="宋体" w:eastAsia="宋体" w:cs="宋体"/>
                <w:kern w:val="0"/>
                <w:sz w:val="18"/>
                <w:szCs w:val="18"/>
              </w:rPr>
            </w:pPr>
          </w:p>
        </w:tc>
      </w:tr>
      <w:tr w14:paraId="6004F4F2">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14:paraId="019CC588">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E5C75A4">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2B28CC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14:paraId="37AB3DF4">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不超过年度预算</w:t>
            </w:r>
          </w:p>
        </w:tc>
        <w:tc>
          <w:tcPr>
            <w:tcW w:w="839" w:type="dxa"/>
            <w:tcBorders>
              <w:top w:val="nil"/>
              <w:left w:val="nil"/>
              <w:bottom w:val="single" w:color="auto" w:sz="4" w:space="0"/>
              <w:right w:val="single" w:color="auto" w:sz="4" w:space="0"/>
            </w:tcBorders>
            <w:vAlign w:val="center"/>
          </w:tcPr>
          <w:p w14:paraId="7711FBD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19F7605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4DEE091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57" w:type="dxa"/>
            <w:gridSpan w:val="2"/>
            <w:tcBorders>
              <w:top w:val="nil"/>
              <w:left w:val="nil"/>
              <w:bottom w:val="single" w:color="auto" w:sz="4" w:space="0"/>
              <w:right w:val="single" w:color="auto" w:sz="4" w:space="0"/>
            </w:tcBorders>
            <w:shd w:val="clear" w:color="auto" w:fill="auto"/>
            <w:vAlign w:val="center"/>
          </w:tcPr>
          <w:p w14:paraId="1FB1AA3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14:paraId="6348967F">
            <w:pPr>
              <w:widowControl/>
              <w:spacing w:line="240" w:lineRule="exact"/>
              <w:jc w:val="center"/>
              <w:rPr>
                <w:rFonts w:ascii="宋体" w:hAnsi="宋体" w:eastAsia="宋体" w:cs="宋体"/>
                <w:kern w:val="0"/>
                <w:sz w:val="18"/>
                <w:szCs w:val="18"/>
              </w:rPr>
            </w:pPr>
          </w:p>
        </w:tc>
      </w:tr>
      <w:tr w14:paraId="75231DC6">
        <w:tblPrEx>
          <w:tblCellMar>
            <w:top w:w="0" w:type="dxa"/>
            <w:left w:w="108" w:type="dxa"/>
            <w:bottom w:w="0" w:type="dxa"/>
            <w:right w:w="108" w:type="dxa"/>
          </w:tblCellMar>
        </w:tblPrEx>
        <w:trPr>
          <w:trHeight w:val="1761" w:hRule="exact"/>
        </w:trPr>
        <w:tc>
          <w:tcPr>
            <w:tcW w:w="578" w:type="dxa"/>
            <w:vMerge w:val="continue"/>
            <w:tcBorders>
              <w:left w:val="single" w:color="auto" w:sz="4" w:space="0"/>
              <w:right w:val="single" w:color="auto" w:sz="4" w:space="0"/>
            </w:tcBorders>
            <w:vAlign w:val="center"/>
          </w:tcPr>
          <w:p w14:paraId="32B8ABF2">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5B1920A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92" w:type="dxa"/>
            <w:vMerge w:val="restart"/>
            <w:tcBorders>
              <w:top w:val="nil"/>
              <w:left w:val="single" w:color="auto" w:sz="4" w:space="0"/>
              <w:right w:val="single" w:color="auto" w:sz="4" w:space="0"/>
            </w:tcBorders>
            <w:vAlign w:val="center"/>
          </w:tcPr>
          <w:p w14:paraId="22ACCCA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1BB202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14:paraId="33ED3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指标1：有助于深化行政体制改革，建设勤政、务实、高效政府；有助于引导各街道围绕加强“四个中心”建设、提高“四个服务”水平。</w:t>
            </w:r>
          </w:p>
        </w:tc>
        <w:tc>
          <w:tcPr>
            <w:tcW w:w="839" w:type="dxa"/>
            <w:tcBorders>
              <w:top w:val="nil"/>
              <w:left w:val="nil"/>
              <w:bottom w:val="single" w:color="auto" w:sz="4" w:space="0"/>
              <w:right w:val="single" w:color="auto" w:sz="4" w:space="0"/>
            </w:tcBorders>
            <w:vAlign w:val="center"/>
          </w:tcPr>
          <w:p w14:paraId="51DEF38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76F7CAF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3059764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57" w:type="dxa"/>
            <w:gridSpan w:val="2"/>
            <w:tcBorders>
              <w:top w:val="nil"/>
              <w:left w:val="nil"/>
              <w:bottom w:val="single" w:color="auto" w:sz="4" w:space="0"/>
              <w:right w:val="single" w:color="auto" w:sz="4" w:space="0"/>
            </w:tcBorders>
            <w:shd w:val="clear" w:color="auto" w:fill="auto"/>
            <w:vAlign w:val="center"/>
          </w:tcPr>
          <w:p w14:paraId="339AD34F">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6</w:t>
            </w:r>
          </w:p>
        </w:tc>
        <w:tc>
          <w:tcPr>
            <w:tcW w:w="1394" w:type="dxa"/>
            <w:gridSpan w:val="2"/>
            <w:tcBorders>
              <w:top w:val="single" w:color="auto" w:sz="4" w:space="0"/>
              <w:left w:val="nil"/>
              <w:bottom w:val="single" w:color="auto" w:sz="4" w:space="0"/>
              <w:right w:val="single" w:color="auto" w:sz="4" w:space="0"/>
            </w:tcBorders>
            <w:vAlign w:val="center"/>
          </w:tcPr>
          <w:p w14:paraId="06D68B6A">
            <w:pPr>
              <w:widowControl/>
              <w:spacing w:line="240" w:lineRule="exact"/>
              <w:jc w:val="center"/>
              <w:rPr>
                <w:rFonts w:ascii="宋体" w:hAnsi="宋体" w:eastAsia="宋体" w:cs="宋体"/>
                <w:kern w:val="0"/>
                <w:sz w:val="18"/>
                <w:szCs w:val="18"/>
              </w:rPr>
            </w:pPr>
          </w:p>
        </w:tc>
      </w:tr>
      <w:tr w14:paraId="61E230BB">
        <w:tblPrEx>
          <w:tblCellMar>
            <w:top w:w="0" w:type="dxa"/>
            <w:left w:w="108" w:type="dxa"/>
            <w:bottom w:w="0" w:type="dxa"/>
            <w:right w:w="108" w:type="dxa"/>
          </w:tblCellMar>
        </w:tblPrEx>
        <w:trPr>
          <w:trHeight w:val="1846" w:hRule="exact"/>
        </w:trPr>
        <w:tc>
          <w:tcPr>
            <w:tcW w:w="578" w:type="dxa"/>
            <w:vMerge w:val="continue"/>
            <w:tcBorders>
              <w:left w:val="single" w:color="auto" w:sz="4" w:space="0"/>
              <w:right w:val="single" w:color="auto" w:sz="4" w:space="0"/>
            </w:tcBorders>
            <w:vAlign w:val="center"/>
          </w:tcPr>
          <w:p w14:paraId="593DB74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13C7C106">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14:paraId="0FED25BB">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shd w:val="clear" w:color="auto" w:fill="auto"/>
            <w:vAlign w:val="center"/>
          </w:tcPr>
          <w:p w14:paraId="55A9B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6"/>
                <w:szCs w:val="16"/>
                <w:lang w:val="en-US" w:eastAsia="zh-CN" w:bidi="ar-SA"/>
              </w:rPr>
            </w:pPr>
            <w:r>
              <w:rPr>
                <w:rFonts w:hint="eastAsia" w:ascii="宋体" w:hAnsi="宋体" w:eastAsia="宋体" w:cs="宋体"/>
                <w:i w:val="0"/>
                <w:iCs w:val="0"/>
                <w:color w:val="000000"/>
                <w:kern w:val="0"/>
                <w:sz w:val="18"/>
                <w:szCs w:val="18"/>
                <w:u w:val="none"/>
                <w:lang w:val="en-US" w:eastAsia="zh-CN" w:bidi="ar"/>
              </w:rPr>
              <w:t>指标2：发挥好绩效管理和考评工作导向、激励和约束作用，激发干部新时代新担当新作为，提高各街道工作效能，确保年度重点工作任务落实和街道主要职责全面履行。</w:t>
            </w:r>
          </w:p>
        </w:tc>
        <w:tc>
          <w:tcPr>
            <w:tcW w:w="839" w:type="dxa"/>
            <w:tcBorders>
              <w:top w:val="nil"/>
              <w:left w:val="nil"/>
              <w:bottom w:val="single" w:color="auto" w:sz="4" w:space="0"/>
              <w:right w:val="single" w:color="auto" w:sz="4" w:space="0"/>
            </w:tcBorders>
            <w:vAlign w:val="center"/>
          </w:tcPr>
          <w:p w14:paraId="09E78BE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3E53AC3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7B6298F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57" w:type="dxa"/>
            <w:gridSpan w:val="2"/>
            <w:tcBorders>
              <w:top w:val="nil"/>
              <w:left w:val="nil"/>
              <w:bottom w:val="single" w:color="auto" w:sz="4" w:space="0"/>
              <w:right w:val="single" w:color="auto" w:sz="4" w:space="0"/>
            </w:tcBorders>
            <w:shd w:val="clear" w:color="auto" w:fill="auto"/>
            <w:vAlign w:val="center"/>
          </w:tcPr>
          <w:p w14:paraId="77D7D5A2">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14:paraId="66E59464">
            <w:pPr>
              <w:widowControl/>
              <w:spacing w:line="240" w:lineRule="exact"/>
              <w:jc w:val="center"/>
              <w:rPr>
                <w:rFonts w:ascii="宋体" w:hAnsi="宋体" w:eastAsia="宋体" w:cs="宋体"/>
                <w:kern w:val="0"/>
                <w:sz w:val="18"/>
                <w:szCs w:val="18"/>
              </w:rPr>
            </w:pPr>
          </w:p>
        </w:tc>
      </w:tr>
      <w:tr w14:paraId="4C50277F">
        <w:tblPrEx>
          <w:tblCellMar>
            <w:top w:w="0" w:type="dxa"/>
            <w:left w:w="108" w:type="dxa"/>
            <w:bottom w:w="0" w:type="dxa"/>
            <w:right w:w="108" w:type="dxa"/>
          </w:tblCellMar>
        </w:tblPrEx>
        <w:trPr>
          <w:trHeight w:val="1571" w:hRule="exact"/>
        </w:trPr>
        <w:tc>
          <w:tcPr>
            <w:tcW w:w="578" w:type="dxa"/>
            <w:vMerge w:val="continue"/>
            <w:tcBorders>
              <w:left w:val="single" w:color="auto" w:sz="4" w:space="0"/>
              <w:right w:val="single" w:color="auto" w:sz="4" w:space="0"/>
            </w:tcBorders>
            <w:vAlign w:val="center"/>
          </w:tcPr>
          <w:p w14:paraId="1872F7D5">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89F15F6">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5A7059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14:paraId="0854CBC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为</w:t>
            </w:r>
            <w:r>
              <w:rPr>
                <w:rFonts w:hint="eastAsia" w:ascii="宋体" w:hAnsi="宋体" w:eastAsia="宋体" w:cs="宋体"/>
                <w:color w:val="000000"/>
                <w:kern w:val="0"/>
                <w:sz w:val="18"/>
                <w:szCs w:val="18"/>
                <w:lang w:eastAsia="zh-CN"/>
              </w:rPr>
              <w:t>各</w:t>
            </w:r>
            <w:r>
              <w:rPr>
                <w:rFonts w:hint="eastAsia" w:ascii="宋体" w:hAnsi="宋体" w:eastAsia="宋体" w:cs="宋体"/>
                <w:color w:val="000000"/>
                <w:kern w:val="0"/>
                <w:sz w:val="18"/>
                <w:szCs w:val="18"/>
              </w:rPr>
              <w:t>街道提供科学合理的管理工具，提升干部管理水平，推动提升基层治理体系和治理能力现代化水平。</w:t>
            </w:r>
          </w:p>
        </w:tc>
        <w:tc>
          <w:tcPr>
            <w:tcW w:w="839" w:type="dxa"/>
            <w:tcBorders>
              <w:top w:val="nil"/>
              <w:left w:val="nil"/>
              <w:bottom w:val="single" w:color="auto" w:sz="4" w:space="0"/>
              <w:right w:val="single" w:color="auto" w:sz="4" w:space="0"/>
            </w:tcBorders>
            <w:vAlign w:val="center"/>
          </w:tcPr>
          <w:p w14:paraId="1AE6F8D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37123C5A">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0739C5D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57" w:type="dxa"/>
            <w:gridSpan w:val="2"/>
            <w:tcBorders>
              <w:top w:val="nil"/>
              <w:left w:val="nil"/>
              <w:bottom w:val="single" w:color="auto" w:sz="4" w:space="0"/>
              <w:right w:val="single" w:color="auto" w:sz="4" w:space="0"/>
            </w:tcBorders>
            <w:shd w:val="clear" w:color="auto" w:fill="auto"/>
            <w:vAlign w:val="center"/>
          </w:tcPr>
          <w:p w14:paraId="31EE00E3">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1E4E2777">
            <w:pPr>
              <w:widowControl/>
              <w:spacing w:line="240" w:lineRule="exact"/>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绩效考核结果的应用还需继续探索深化拓展</w:t>
            </w:r>
          </w:p>
        </w:tc>
      </w:tr>
      <w:tr w14:paraId="3E4D9F52">
        <w:tblPrEx>
          <w:tblCellMar>
            <w:top w:w="0" w:type="dxa"/>
            <w:left w:w="108" w:type="dxa"/>
            <w:bottom w:w="0" w:type="dxa"/>
            <w:right w:w="108" w:type="dxa"/>
          </w:tblCellMar>
        </w:tblPrEx>
        <w:trPr>
          <w:trHeight w:val="1001" w:hRule="exact"/>
        </w:trPr>
        <w:tc>
          <w:tcPr>
            <w:tcW w:w="578" w:type="dxa"/>
            <w:vMerge w:val="continue"/>
            <w:tcBorders>
              <w:left w:val="single" w:color="auto" w:sz="4" w:space="0"/>
              <w:right w:val="single" w:color="auto" w:sz="4" w:space="0"/>
            </w:tcBorders>
            <w:vAlign w:val="center"/>
          </w:tcPr>
          <w:p w14:paraId="7B687045">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2037DD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266DE7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65D4D3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14:paraId="476A4CD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年度城市居民、社区代表、企业代表、西城家园网络平台综合满意度高于90%。</w:t>
            </w:r>
          </w:p>
        </w:tc>
        <w:tc>
          <w:tcPr>
            <w:tcW w:w="839" w:type="dxa"/>
            <w:tcBorders>
              <w:top w:val="single" w:color="auto" w:sz="4" w:space="0"/>
              <w:left w:val="nil"/>
              <w:bottom w:val="single" w:color="auto" w:sz="4" w:space="0"/>
              <w:right w:val="single" w:color="auto" w:sz="4" w:space="0"/>
            </w:tcBorders>
            <w:vAlign w:val="center"/>
          </w:tcPr>
          <w:p w14:paraId="3F60AA6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single" w:color="auto" w:sz="4" w:space="0"/>
              <w:left w:val="nil"/>
              <w:bottom w:val="single" w:color="auto" w:sz="4" w:space="0"/>
              <w:right w:val="single" w:color="auto" w:sz="4" w:space="0"/>
            </w:tcBorders>
            <w:vAlign w:val="center"/>
          </w:tcPr>
          <w:p w14:paraId="7B9F290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single" w:color="auto" w:sz="4" w:space="0"/>
              <w:left w:val="nil"/>
              <w:bottom w:val="single" w:color="auto" w:sz="4" w:space="0"/>
              <w:right w:val="single" w:color="auto" w:sz="4" w:space="0"/>
            </w:tcBorders>
            <w:vAlign w:val="center"/>
          </w:tcPr>
          <w:p w14:paraId="692FF41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762BEB14">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vAlign w:val="center"/>
          </w:tcPr>
          <w:p w14:paraId="28813CB5">
            <w:pPr>
              <w:widowControl/>
              <w:spacing w:line="240" w:lineRule="exact"/>
              <w:jc w:val="center"/>
              <w:rPr>
                <w:rFonts w:ascii="宋体" w:hAnsi="宋体" w:eastAsia="宋体" w:cs="宋体"/>
                <w:kern w:val="0"/>
                <w:sz w:val="18"/>
                <w:szCs w:val="18"/>
              </w:rPr>
            </w:pPr>
          </w:p>
        </w:tc>
      </w:tr>
      <w:tr w14:paraId="039D8F46">
        <w:tblPrEx>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14:paraId="042CFA6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D169CC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59A48FCC">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vAlign w:val="center"/>
          </w:tcPr>
          <w:p w14:paraId="0011EEB1">
            <w:pPr>
              <w:widowControl/>
              <w:spacing w:line="240" w:lineRule="exact"/>
              <w:jc w:val="center"/>
              <w:rPr>
                <w:rFonts w:ascii="宋体" w:hAnsi="宋体" w:eastAsia="宋体" w:cs="宋体"/>
                <w:kern w:val="0"/>
                <w:sz w:val="18"/>
                <w:szCs w:val="18"/>
              </w:rPr>
            </w:pPr>
          </w:p>
        </w:tc>
      </w:tr>
    </w:tbl>
    <w:p w14:paraId="5809D28B">
      <w:pPr>
        <w:pStyle w:val="2"/>
      </w:pPr>
    </w:p>
    <w:p w14:paraId="09E72411">
      <w:pPr>
        <w:pStyle w:val="2"/>
      </w:pPr>
    </w:p>
    <w:p w14:paraId="5F1AE21B">
      <w:pPr>
        <w:pStyle w:val="2"/>
      </w:pPr>
    </w:p>
    <w:p w14:paraId="30B5C257">
      <w:pPr>
        <w:pStyle w:val="2"/>
      </w:pPr>
    </w:p>
    <w:p w14:paraId="6F73CA83">
      <w:pPr>
        <w:pStyle w:val="2"/>
      </w:pPr>
    </w:p>
    <w:tbl>
      <w:tblPr>
        <w:tblStyle w:val="14"/>
        <w:tblpPr w:leftFromText="180" w:rightFromText="180" w:vertAnchor="text" w:horzAnchor="page" w:tblpX="1603" w:tblpY="57"/>
        <w:tblOverlap w:val="never"/>
        <w:tblW w:w="8928" w:type="dxa"/>
        <w:tblInd w:w="0" w:type="dxa"/>
        <w:tblLayout w:type="fixed"/>
        <w:tblCellMar>
          <w:top w:w="0" w:type="dxa"/>
          <w:left w:w="108" w:type="dxa"/>
          <w:bottom w:w="0" w:type="dxa"/>
          <w:right w:w="108" w:type="dxa"/>
        </w:tblCellMar>
      </w:tblPr>
      <w:tblGrid>
        <w:gridCol w:w="578"/>
        <w:gridCol w:w="963"/>
        <w:gridCol w:w="1092"/>
        <w:gridCol w:w="718"/>
        <w:gridCol w:w="1114"/>
        <w:gridCol w:w="279"/>
        <w:gridCol w:w="839"/>
        <w:gridCol w:w="837"/>
        <w:gridCol w:w="277"/>
        <w:gridCol w:w="280"/>
        <w:gridCol w:w="416"/>
        <w:gridCol w:w="141"/>
        <w:gridCol w:w="695"/>
        <w:gridCol w:w="699"/>
      </w:tblGrid>
      <w:tr w14:paraId="6D987EB9">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14:paraId="5E4E1360">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01AC22F4">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14:paraId="1E2E4E34">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14:paraId="7F5FB3DC">
        <w:tblPrEx>
          <w:tblCellMar>
            <w:top w:w="0" w:type="dxa"/>
            <w:left w:w="108" w:type="dxa"/>
            <w:bottom w:w="0" w:type="dxa"/>
            <w:right w:w="108" w:type="dxa"/>
          </w:tblCellMar>
        </w:tblPrEx>
        <w:trPr>
          <w:trHeight w:val="291"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05FB4DB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387" w:type="dxa"/>
            <w:gridSpan w:val="12"/>
            <w:tcBorders>
              <w:top w:val="single" w:color="auto" w:sz="4" w:space="0"/>
              <w:left w:val="nil"/>
              <w:bottom w:val="single" w:color="auto" w:sz="4" w:space="0"/>
              <w:right w:val="single" w:color="auto" w:sz="4" w:space="0"/>
            </w:tcBorders>
            <w:vAlign w:val="center"/>
          </w:tcPr>
          <w:p w14:paraId="44269F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西城区2024年度街道工作公众满意度调查</w:t>
            </w:r>
          </w:p>
        </w:tc>
      </w:tr>
      <w:tr w14:paraId="2BD0DC27">
        <w:tblPrEx>
          <w:tblCellMar>
            <w:top w:w="0" w:type="dxa"/>
            <w:left w:w="108" w:type="dxa"/>
            <w:bottom w:w="0" w:type="dxa"/>
            <w:right w:w="108" w:type="dxa"/>
          </w:tblCellMar>
        </w:tblPrEx>
        <w:trPr>
          <w:trHeight w:val="291"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4E36B04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59CFA056">
            <w:pPr>
              <w:widowControl/>
              <w:spacing w:line="240" w:lineRule="exact"/>
              <w:jc w:val="center"/>
              <w:rPr>
                <w:rFonts w:ascii="宋体" w:hAnsi="宋体" w:eastAsia="宋体" w:cs="宋体"/>
                <w:kern w:val="0"/>
                <w:sz w:val="18"/>
                <w:szCs w:val="18"/>
              </w:rPr>
            </w:pPr>
          </w:p>
        </w:tc>
        <w:tc>
          <w:tcPr>
            <w:tcW w:w="1114" w:type="dxa"/>
            <w:tcBorders>
              <w:top w:val="nil"/>
              <w:left w:val="nil"/>
              <w:bottom w:val="single" w:color="auto" w:sz="4" w:space="0"/>
              <w:right w:val="single" w:color="auto" w:sz="4" w:space="0"/>
            </w:tcBorders>
            <w:vAlign w:val="center"/>
          </w:tcPr>
          <w:p w14:paraId="33C951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18" w:type="dxa"/>
            <w:gridSpan w:val="2"/>
            <w:tcBorders>
              <w:top w:val="nil"/>
              <w:left w:val="nil"/>
              <w:bottom w:val="single" w:color="auto" w:sz="4" w:space="0"/>
              <w:right w:val="single" w:color="auto" w:sz="4" w:space="0"/>
            </w:tcBorders>
            <w:vAlign w:val="center"/>
          </w:tcPr>
          <w:p w14:paraId="222B5BB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14" w:type="dxa"/>
            <w:gridSpan w:val="2"/>
            <w:tcBorders>
              <w:top w:val="nil"/>
              <w:left w:val="nil"/>
              <w:bottom w:val="single" w:color="auto" w:sz="4" w:space="0"/>
              <w:right w:val="single" w:color="auto" w:sz="4" w:space="0"/>
            </w:tcBorders>
            <w:vAlign w:val="center"/>
          </w:tcPr>
          <w:p w14:paraId="69EEF8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13EE682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D722F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714AA4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7F724617">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5455AD6C">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2BC93CD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49B8E5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1118" w:type="dxa"/>
            <w:gridSpan w:val="2"/>
            <w:tcBorders>
              <w:top w:val="nil"/>
              <w:left w:val="nil"/>
              <w:bottom w:val="single" w:color="auto" w:sz="4" w:space="0"/>
              <w:right w:val="single" w:color="auto" w:sz="4" w:space="0"/>
            </w:tcBorders>
            <w:vAlign w:val="center"/>
          </w:tcPr>
          <w:p w14:paraId="4CF3A53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1114" w:type="dxa"/>
            <w:gridSpan w:val="2"/>
            <w:tcBorders>
              <w:top w:val="nil"/>
              <w:left w:val="nil"/>
              <w:bottom w:val="single" w:color="auto" w:sz="4" w:space="0"/>
              <w:right w:val="single" w:color="auto" w:sz="4" w:space="0"/>
            </w:tcBorders>
            <w:vAlign w:val="center"/>
          </w:tcPr>
          <w:p w14:paraId="64E82B34">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9.9</w:t>
            </w:r>
          </w:p>
        </w:tc>
        <w:tc>
          <w:tcPr>
            <w:tcW w:w="696" w:type="dxa"/>
            <w:gridSpan w:val="2"/>
            <w:tcBorders>
              <w:top w:val="nil"/>
              <w:left w:val="nil"/>
              <w:bottom w:val="single" w:color="auto" w:sz="4" w:space="0"/>
              <w:right w:val="single" w:color="auto" w:sz="4" w:space="0"/>
            </w:tcBorders>
            <w:vAlign w:val="center"/>
          </w:tcPr>
          <w:p w14:paraId="6163078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6FA9EC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14:paraId="6344092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4E329823">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419F7FF3">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460F820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tcBorders>
              <w:top w:val="nil"/>
              <w:left w:val="nil"/>
              <w:bottom w:val="single" w:color="auto" w:sz="4" w:space="0"/>
              <w:right w:val="single" w:color="auto" w:sz="4" w:space="0"/>
            </w:tcBorders>
            <w:shd w:val="clear" w:color="auto" w:fill="auto"/>
            <w:vAlign w:val="center"/>
          </w:tcPr>
          <w:p w14:paraId="3B59577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9.9</w:t>
            </w:r>
          </w:p>
        </w:tc>
        <w:tc>
          <w:tcPr>
            <w:tcW w:w="1118" w:type="dxa"/>
            <w:gridSpan w:val="2"/>
            <w:tcBorders>
              <w:top w:val="nil"/>
              <w:left w:val="nil"/>
              <w:bottom w:val="single" w:color="auto" w:sz="4" w:space="0"/>
              <w:right w:val="single" w:color="auto" w:sz="4" w:space="0"/>
            </w:tcBorders>
            <w:vAlign w:val="center"/>
          </w:tcPr>
          <w:p w14:paraId="5C0A2F8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9.9</w:t>
            </w:r>
          </w:p>
        </w:tc>
        <w:tc>
          <w:tcPr>
            <w:tcW w:w="1114" w:type="dxa"/>
            <w:gridSpan w:val="2"/>
            <w:tcBorders>
              <w:top w:val="nil"/>
              <w:left w:val="nil"/>
              <w:bottom w:val="single" w:color="auto" w:sz="4" w:space="0"/>
              <w:right w:val="single" w:color="auto" w:sz="4" w:space="0"/>
            </w:tcBorders>
            <w:shd w:val="clear" w:color="auto" w:fill="auto"/>
            <w:vAlign w:val="center"/>
          </w:tcPr>
          <w:p w14:paraId="4CD447B6">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9.9</w:t>
            </w:r>
          </w:p>
        </w:tc>
        <w:tc>
          <w:tcPr>
            <w:tcW w:w="696" w:type="dxa"/>
            <w:gridSpan w:val="2"/>
            <w:tcBorders>
              <w:top w:val="nil"/>
              <w:left w:val="nil"/>
              <w:bottom w:val="single" w:color="auto" w:sz="4" w:space="0"/>
              <w:right w:val="single" w:color="auto" w:sz="4" w:space="0"/>
            </w:tcBorders>
            <w:shd w:val="clear" w:color="auto" w:fill="auto"/>
            <w:vAlign w:val="center"/>
          </w:tcPr>
          <w:p w14:paraId="28B7414D">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485A6A44">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w:t>
            </w:r>
          </w:p>
        </w:tc>
        <w:tc>
          <w:tcPr>
            <w:tcW w:w="699" w:type="dxa"/>
            <w:tcBorders>
              <w:top w:val="nil"/>
              <w:left w:val="nil"/>
              <w:bottom w:val="single" w:color="auto" w:sz="4" w:space="0"/>
              <w:right w:val="single" w:color="auto" w:sz="4" w:space="0"/>
            </w:tcBorders>
            <w:shd w:val="clear" w:color="auto" w:fill="auto"/>
            <w:vAlign w:val="center"/>
          </w:tcPr>
          <w:p w14:paraId="68EB6DFA">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14:paraId="4DDA7A28">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7FDF5D2B">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1DF4BE7C">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tcBorders>
              <w:top w:val="nil"/>
              <w:left w:val="nil"/>
              <w:bottom w:val="single" w:color="auto" w:sz="4" w:space="0"/>
              <w:right w:val="single" w:color="auto" w:sz="4" w:space="0"/>
            </w:tcBorders>
            <w:shd w:val="clear" w:color="auto" w:fill="auto"/>
            <w:vAlign w:val="center"/>
          </w:tcPr>
          <w:p w14:paraId="44AEB8AE">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0.00</w:t>
            </w:r>
          </w:p>
        </w:tc>
        <w:tc>
          <w:tcPr>
            <w:tcW w:w="1118" w:type="dxa"/>
            <w:gridSpan w:val="2"/>
            <w:tcBorders>
              <w:top w:val="nil"/>
              <w:left w:val="nil"/>
              <w:bottom w:val="single" w:color="auto" w:sz="4" w:space="0"/>
              <w:right w:val="single" w:color="auto" w:sz="4" w:space="0"/>
            </w:tcBorders>
            <w:vAlign w:val="center"/>
          </w:tcPr>
          <w:p w14:paraId="149A7E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4" w:type="dxa"/>
            <w:gridSpan w:val="2"/>
            <w:tcBorders>
              <w:top w:val="nil"/>
              <w:left w:val="nil"/>
              <w:bottom w:val="single" w:color="auto" w:sz="4" w:space="0"/>
              <w:right w:val="single" w:color="auto" w:sz="4" w:space="0"/>
            </w:tcBorders>
            <w:shd w:val="clear" w:color="auto" w:fill="auto"/>
            <w:vAlign w:val="center"/>
          </w:tcPr>
          <w:p w14:paraId="75F8A8AA">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0.00</w:t>
            </w:r>
          </w:p>
        </w:tc>
        <w:tc>
          <w:tcPr>
            <w:tcW w:w="696" w:type="dxa"/>
            <w:gridSpan w:val="2"/>
            <w:tcBorders>
              <w:top w:val="nil"/>
              <w:left w:val="nil"/>
              <w:bottom w:val="single" w:color="auto" w:sz="4" w:space="0"/>
              <w:right w:val="single" w:color="auto" w:sz="4" w:space="0"/>
            </w:tcBorders>
            <w:shd w:val="clear" w:color="auto" w:fill="auto"/>
            <w:vAlign w:val="center"/>
          </w:tcPr>
          <w:p w14:paraId="41425918">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634FA0F7">
            <w:pPr>
              <w:widowControl/>
              <w:spacing w:line="240" w:lineRule="exact"/>
              <w:jc w:val="center"/>
              <w:rPr>
                <w:rFonts w:hint="default" w:ascii="宋体" w:hAnsi="宋体" w:eastAsia="宋体" w:cs="宋体"/>
                <w:kern w:val="0"/>
                <w:sz w:val="18"/>
                <w:szCs w:val="18"/>
                <w:lang w:val="en-US" w:eastAsia="zh-CN" w:bidi="ar-SA"/>
              </w:rPr>
            </w:pPr>
          </w:p>
        </w:tc>
        <w:tc>
          <w:tcPr>
            <w:tcW w:w="699" w:type="dxa"/>
            <w:tcBorders>
              <w:top w:val="nil"/>
              <w:left w:val="nil"/>
              <w:bottom w:val="single" w:color="auto" w:sz="4" w:space="0"/>
              <w:right w:val="single" w:color="auto" w:sz="4" w:space="0"/>
            </w:tcBorders>
            <w:shd w:val="clear" w:color="auto" w:fill="auto"/>
            <w:vAlign w:val="center"/>
          </w:tcPr>
          <w:p w14:paraId="17293143">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14:paraId="7E9B7DD2">
        <w:tblPrEx>
          <w:tblCellMar>
            <w:top w:w="0" w:type="dxa"/>
            <w:left w:w="108" w:type="dxa"/>
            <w:bottom w:w="0" w:type="dxa"/>
            <w:right w:w="108" w:type="dxa"/>
          </w:tblCellMar>
        </w:tblPrEx>
        <w:trPr>
          <w:trHeight w:val="291"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667D553">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7C7DF5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04C55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8" w:type="dxa"/>
            <w:gridSpan w:val="2"/>
            <w:tcBorders>
              <w:top w:val="nil"/>
              <w:left w:val="nil"/>
              <w:bottom w:val="single" w:color="auto" w:sz="4" w:space="0"/>
              <w:right w:val="single" w:color="auto" w:sz="4" w:space="0"/>
            </w:tcBorders>
            <w:vAlign w:val="center"/>
          </w:tcPr>
          <w:p w14:paraId="3699FBE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0.00</w:t>
            </w:r>
          </w:p>
        </w:tc>
        <w:tc>
          <w:tcPr>
            <w:tcW w:w="1114" w:type="dxa"/>
            <w:gridSpan w:val="2"/>
            <w:tcBorders>
              <w:top w:val="nil"/>
              <w:left w:val="nil"/>
              <w:bottom w:val="single" w:color="auto" w:sz="4" w:space="0"/>
              <w:right w:val="single" w:color="auto" w:sz="4" w:space="0"/>
            </w:tcBorders>
            <w:shd w:val="clear" w:color="auto" w:fill="auto"/>
            <w:vAlign w:val="center"/>
          </w:tcPr>
          <w:p w14:paraId="6F123620">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0.00</w:t>
            </w:r>
          </w:p>
        </w:tc>
        <w:tc>
          <w:tcPr>
            <w:tcW w:w="696" w:type="dxa"/>
            <w:gridSpan w:val="2"/>
            <w:tcBorders>
              <w:top w:val="nil"/>
              <w:left w:val="nil"/>
              <w:bottom w:val="single" w:color="auto" w:sz="4" w:space="0"/>
              <w:right w:val="single" w:color="auto" w:sz="4" w:space="0"/>
            </w:tcBorders>
            <w:shd w:val="clear" w:color="auto" w:fill="auto"/>
            <w:vAlign w:val="center"/>
          </w:tcPr>
          <w:p w14:paraId="210C4D8B">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shd w:val="clear" w:color="auto" w:fill="auto"/>
            <w:vAlign w:val="center"/>
          </w:tcPr>
          <w:p w14:paraId="0E774CEC">
            <w:pPr>
              <w:widowControl/>
              <w:spacing w:line="240" w:lineRule="exact"/>
              <w:jc w:val="center"/>
              <w:rPr>
                <w:rFonts w:ascii="宋体" w:hAnsi="宋体" w:eastAsia="宋体" w:cs="宋体"/>
                <w:kern w:val="0"/>
                <w:sz w:val="18"/>
                <w:szCs w:val="18"/>
                <w:lang w:val="en-US" w:eastAsia="zh-CN" w:bidi="ar-SA"/>
              </w:rPr>
            </w:pPr>
          </w:p>
        </w:tc>
        <w:tc>
          <w:tcPr>
            <w:tcW w:w="699" w:type="dxa"/>
            <w:tcBorders>
              <w:top w:val="nil"/>
              <w:left w:val="nil"/>
              <w:bottom w:val="single" w:color="auto" w:sz="4" w:space="0"/>
              <w:right w:val="single" w:color="auto" w:sz="4" w:space="0"/>
            </w:tcBorders>
            <w:shd w:val="clear" w:color="auto" w:fill="auto"/>
            <w:vAlign w:val="center"/>
          </w:tcPr>
          <w:p w14:paraId="1D6E5449">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14:paraId="6468BA7A">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14:paraId="59A0B17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05" w:type="dxa"/>
            <w:gridSpan w:val="6"/>
            <w:tcBorders>
              <w:top w:val="single" w:color="auto" w:sz="4" w:space="0"/>
              <w:left w:val="nil"/>
              <w:bottom w:val="single" w:color="auto" w:sz="4" w:space="0"/>
              <w:right w:val="single" w:color="auto" w:sz="4" w:space="0"/>
            </w:tcBorders>
            <w:vAlign w:val="center"/>
          </w:tcPr>
          <w:p w14:paraId="2FDB611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345" w:type="dxa"/>
            <w:gridSpan w:val="7"/>
            <w:tcBorders>
              <w:top w:val="single" w:color="auto" w:sz="4" w:space="0"/>
              <w:left w:val="nil"/>
              <w:bottom w:val="single" w:color="auto" w:sz="4" w:space="0"/>
              <w:right w:val="single" w:color="auto" w:sz="4" w:space="0"/>
            </w:tcBorders>
            <w:vAlign w:val="center"/>
          </w:tcPr>
          <w:p w14:paraId="26EF76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2E054ED2">
        <w:tblPrEx>
          <w:tblCellMar>
            <w:top w:w="0" w:type="dxa"/>
            <w:left w:w="108" w:type="dxa"/>
            <w:bottom w:w="0" w:type="dxa"/>
            <w:right w:w="108" w:type="dxa"/>
          </w:tblCellMar>
        </w:tblPrEx>
        <w:trPr>
          <w:trHeight w:val="1059" w:hRule="exact"/>
        </w:trPr>
        <w:tc>
          <w:tcPr>
            <w:tcW w:w="578" w:type="dxa"/>
            <w:vMerge w:val="continue"/>
            <w:tcBorders>
              <w:top w:val="nil"/>
              <w:left w:val="single" w:color="auto" w:sz="4" w:space="0"/>
              <w:bottom w:val="single" w:color="auto" w:sz="4" w:space="0"/>
              <w:right w:val="single" w:color="auto" w:sz="4" w:space="0"/>
            </w:tcBorders>
            <w:vAlign w:val="center"/>
          </w:tcPr>
          <w:p w14:paraId="1DA584AD">
            <w:pPr>
              <w:widowControl/>
              <w:spacing w:line="240" w:lineRule="exact"/>
              <w:jc w:val="center"/>
              <w:rPr>
                <w:rFonts w:ascii="宋体" w:hAnsi="宋体" w:eastAsia="宋体" w:cs="宋体"/>
                <w:kern w:val="0"/>
                <w:sz w:val="18"/>
                <w:szCs w:val="18"/>
              </w:rPr>
            </w:pPr>
          </w:p>
        </w:tc>
        <w:tc>
          <w:tcPr>
            <w:tcW w:w="5005" w:type="dxa"/>
            <w:gridSpan w:val="6"/>
            <w:tcBorders>
              <w:top w:val="single" w:color="auto" w:sz="4" w:space="0"/>
              <w:left w:val="nil"/>
              <w:bottom w:val="single" w:color="auto" w:sz="4" w:space="0"/>
              <w:right w:val="single" w:color="auto" w:sz="4" w:space="0"/>
            </w:tcBorders>
            <w:vAlign w:val="center"/>
          </w:tcPr>
          <w:p w14:paraId="24405D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r>
              <w:rPr>
                <w:rFonts w:hint="eastAsia" w:ascii="宋体" w:hAnsi="宋体" w:eastAsia="宋体" w:cs="宋体"/>
                <w:kern w:val="0"/>
                <w:sz w:val="18"/>
                <w:szCs w:val="18"/>
              </w:rPr>
              <w:t>客观公正评议结果作为量化考核依据</w:t>
            </w:r>
            <w:r>
              <w:rPr>
                <w:rFonts w:hint="eastAsia" w:ascii="宋体" w:hAnsi="宋体" w:eastAsia="宋体" w:cs="宋体"/>
                <w:kern w:val="0"/>
                <w:sz w:val="18"/>
                <w:szCs w:val="18"/>
                <w:lang w:eastAsia="zh-CN"/>
              </w:rPr>
              <w:t>。</w:t>
            </w:r>
          </w:p>
          <w:p w14:paraId="4A9448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2.严格落实街道办事条例提升服务水平。</w:t>
            </w:r>
          </w:p>
          <w:p w14:paraId="17CB5EFE">
            <w:pPr>
              <w:pStyle w:val="11"/>
              <w:keepNext w:val="0"/>
              <w:keepLines w:val="0"/>
              <w:pageBreakBefore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3.梳理分析问题完善街道工作内容方向。</w:t>
            </w:r>
          </w:p>
          <w:p w14:paraId="28CA8307">
            <w:pPr>
              <w:keepNext w:val="0"/>
              <w:keepLines w:val="0"/>
              <w:pageBreakBefore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ascii="宋体" w:hAnsi="宋体" w:eastAsia="宋体" w:cs="宋体"/>
                <w:kern w:val="0"/>
                <w:sz w:val="18"/>
                <w:szCs w:val="18"/>
                <w:lang w:val="en-US" w:eastAsia="zh-CN"/>
              </w:rPr>
              <w:t>4.数据结果应用促进街道工作成效提升。</w:t>
            </w:r>
          </w:p>
          <w:p w14:paraId="41438CED">
            <w:pPr>
              <w:widowControl/>
              <w:spacing w:line="240" w:lineRule="exact"/>
              <w:jc w:val="left"/>
              <w:rPr>
                <w:rFonts w:ascii="宋体" w:hAnsi="宋体" w:eastAsia="宋体" w:cs="宋体"/>
                <w:kern w:val="0"/>
                <w:sz w:val="18"/>
                <w:szCs w:val="18"/>
              </w:rPr>
            </w:pPr>
          </w:p>
        </w:tc>
        <w:tc>
          <w:tcPr>
            <w:tcW w:w="3345" w:type="dxa"/>
            <w:gridSpan w:val="7"/>
            <w:tcBorders>
              <w:top w:val="single" w:color="auto" w:sz="4" w:space="0"/>
              <w:left w:val="nil"/>
              <w:bottom w:val="single" w:color="auto" w:sz="4" w:space="0"/>
              <w:right w:val="single" w:color="auto" w:sz="4" w:space="0"/>
            </w:tcBorders>
            <w:vAlign w:val="center"/>
          </w:tcPr>
          <w:p w14:paraId="157178E7">
            <w:pPr>
              <w:widowControl/>
              <w:spacing w:line="240" w:lineRule="exact"/>
              <w:jc w:val="both"/>
              <w:rPr>
                <w:rFonts w:ascii="宋体" w:hAnsi="宋体" w:eastAsia="宋体" w:cs="宋体"/>
                <w:kern w:val="0"/>
                <w:sz w:val="18"/>
                <w:szCs w:val="18"/>
              </w:rPr>
            </w:pPr>
            <w:r>
              <w:rPr>
                <w:rFonts w:hint="eastAsia" w:ascii="宋体" w:hAnsi="宋体" w:eastAsia="宋体" w:cs="宋体"/>
                <w:kern w:val="0"/>
                <w:sz w:val="18"/>
                <w:szCs w:val="18"/>
                <w:lang w:val="en-US" w:eastAsia="zh-CN"/>
              </w:rPr>
              <w:t>2024年项目已结项，验收合格。</w:t>
            </w:r>
          </w:p>
        </w:tc>
      </w:tr>
      <w:tr w14:paraId="42BB680A">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14:paraId="0BC06C7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5528B87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7B3DF80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11" w:type="dxa"/>
            <w:gridSpan w:val="3"/>
            <w:tcBorders>
              <w:top w:val="single" w:color="auto" w:sz="4" w:space="0"/>
              <w:left w:val="nil"/>
              <w:bottom w:val="single" w:color="auto" w:sz="4" w:space="0"/>
              <w:right w:val="single" w:color="auto" w:sz="4" w:space="0"/>
            </w:tcBorders>
            <w:vAlign w:val="center"/>
          </w:tcPr>
          <w:p w14:paraId="653CF93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39" w:type="dxa"/>
            <w:tcBorders>
              <w:top w:val="nil"/>
              <w:left w:val="nil"/>
              <w:bottom w:val="single" w:color="auto" w:sz="4" w:space="0"/>
              <w:right w:val="single" w:color="auto" w:sz="4" w:space="0"/>
            </w:tcBorders>
            <w:vAlign w:val="center"/>
          </w:tcPr>
          <w:p w14:paraId="442919F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5748CF9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37" w:type="dxa"/>
            <w:tcBorders>
              <w:top w:val="nil"/>
              <w:left w:val="nil"/>
              <w:bottom w:val="single" w:color="auto" w:sz="4" w:space="0"/>
              <w:right w:val="single" w:color="auto" w:sz="4" w:space="0"/>
            </w:tcBorders>
            <w:vAlign w:val="center"/>
          </w:tcPr>
          <w:p w14:paraId="651BC5C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5AE9696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E418CA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274AAEC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29552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4BFBBE06">
        <w:tblPrEx>
          <w:tblCellMar>
            <w:top w:w="0" w:type="dxa"/>
            <w:left w:w="108" w:type="dxa"/>
            <w:bottom w:w="0" w:type="dxa"/>
            <w:right w:w="108" w:type="dxa"/>
          </w:tblCellMar>
        </w:tblPrEx>
        <w:trPr>
          <w:trHeight w:val="1631" w:hRule="exact"/>
        </w:trPr>
        <w:tc>
          <w:tcPr>
            <w:tcW w:w="578" w:type="dxa"/>
            <w:vMerge w:val="continue"/>
            <w:tcBorders>
              <w:left w:val="single" w:color="auto" w:sz="4" w:space="0"/>
              <w:right w:val="single" w:color="auto" w:sz="4" w:space="0"/>
            </w:tcBorders>
            <w:vAlign w:val="center"/>
          </w:tcPr>
          <w:p w14:paraId="4A9647B0">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626999D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vMerge w:val="restart"/>
            <w:tcBorders>
              <w:top w:val="nil"/>
              <w:left w:val="single" w:color="auto" w:sz="4" w:space="0"/>
              <w:right w:val="single" w:color="auto" w:sz="4" w:space="0"/>
            </w:tcBorders>
            <w:vAlign w:val="center"/>
          </w:tcPr>
          <w:p w14:paraId="269DF9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11" w:type="dxa"/>
            <w:gridSpan w:val="3"/>
            <w:tcBorders>
              <w:top w:val="single" w:color="auto" w:sz="4" w:space="0"/>
              <w:left w:val="nil"/>
              <w:bottom w:val="single" w:color="auto" w:sz="4" w:space="0"/>
              <w:right w:val="single" w:color="auto" w:sz="4" w:space="0"/>
            </w:tcBorders>
            <w:vAlign w:val="center"/>
          </w:tcPr>
          <w:p w14:paraId="6E774C06">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指标1：综合采用多种形式，按照知情者评议原则，选取辖区居民、企业代表等，围绕街道重点工作履职效果开展满意度调查。</w:t>
            </w:r>
          </w:p>
        </w:tc>
        <w:tc>
          <w:tcPr>
            <w:tcW w:w="839" w:type="dxa"/>
            <w:tcBorders>
              <w:top w:val="nil"/>
              <w:left w:val="nil"/>
              <w:bottom w:val="single" w:color="auto" w:sz="4" w:space="0"/>
              <w:right w:val="single" w:color="auto" w:sz="4" w:space="0"/>
            </w:tcBorders>
            <w:vAlign w:val="center"/>
          </w:tcPr>
          <w:p w14:paraId="1BF18B4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336B4BA8">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18C6301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shd w:val="clear" w:color="auto" w:fill="auto"/>
            <w:vAlign w:val="center"/>
          </w:tcPr>
          <w:p w14:paraId="23B3C9C9">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3D1C4D3F">
            <w:pPr>
              <w:widowControl/>
              <w:spacing w:line="240" w:lineRule="exact"/>
              <w:jc w:val="center"/>
              <w:rPr>
                <w:rFonts w:hint="default" w:ascii="宋体" w:hAnsi="宋体" w:eastAsia="宋体" w:cs="宋体"/>
                <w:kern w:val="0"/>
                <w:sz w:val="18"/>
                <w:szCs w:val="18"/>
                <w:lang w:val="en-US" w:eastAsia="zh-CN"/>
              </w:rPr>
            </w:pPr>
          </w:p>
        </w:tc>
      </w:tr>
      <w:tr w14:paraId="3B99572C">
        <w:tblPrEx>
          <w:tblCellMar>
            <w:top w:w="0" w:type="dxa"/>
            <w:left w:w="108" w:type="dxa"/>
            <w:bottom w:w="0" w:type="dxa"/>
            <w:right w:w="108" w:type="dxa"/>
          </w:tblCellMar>
        </w:tblPrEx>
        <w:trPr>
          <w:trHeight w:val="711" w:hRule="exact"/>
        </w:trPr>
        <w:tc>
          <w:tcPr>
            <w:tcW w:w="578" w:type="dxa"/>
            <w:vMerge w:val="continue"/>
            <w:tcBorders>
              <w:left w:val="single" w:color="auto" w:sz="4" w:space="0"/>
              <w:right w:val="single" w:color="auto" w:sz="4" w:space="0"/>
            </w:tcBorders>
            <w:vAlign w:val="center"/>
          </w:tcPr>
          <w:p w14:paraId="739D6C2C">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07BCF72">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7BC901E5">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332AF698">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指标2：街道公众满意度调查反馈报告</w:t>
            </w:r>
          </w:p>
        </w:tc>
        <w:tc>
          <w:tcPr>
            <w:tcW w:w="839" w:type="dxa"/>
            <w:tcBorders>
              <w:top w:val="nil"/>
              <w:left w:val="nil"/>
              <w:bottom w:val="single" w:color="auto" w:sz="4" w:space="0"/>
              <w:right w:val="single" w:color="auto" w:sz="4" w:space="0"/>
            </w:tcBorders>
            <w:vAlign w:val="center"/>
          </w:tcPr>
          <w:p w14:paraId="163A1D4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w:t>
            </w:r>
          </w:p>
        </w:tc>
        <w:tc>
          <w:tcPr>
            <w:tcW w:w="837" w:type="dxa"/>
            <w:tcBorders>
              <w:top w:val="nil"/>
              <w:left w:val="nil"/>
              <w:bottom w:val="single" w:color="auto" w:sz="4" w:space="0"/>
              <w:right w:val="single" w:color="auto" w:sz="4" w:space="0"/>
            </w:tcBorders>
            <w:shd w:val="clear" w:color="auto" w:fill="auto"/>
            <w:vAlign w:val="center"/>
          </w:tcPr>
          <w:p w14:paraId="5C191F2D">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5277E53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shd w:val="clear" w:color="auto" w:fill="auto"/>
            <w:vAlign w:val="center"/>
          </w:tcPr>
          <w:p w14:paraId="2F075BFC">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4DE28C9B">
            <w:pPr>
              <w:widowControl/>
              <w:spacing w:line="240" w:lineRule="exact"/>
              <w:jc w:val="center"/>
              <w:rPr>
                <w:rFonts w:ascii="宋体" w:hAnsi="宋体" w:eastAsia="宋体" w:cs="宋体"/>
                <w:kern w:val="0"/>
                <w:sz w:val="18"/>
                <w:szCs w:val="18"/>
              </w:rPr>
            </w:pPr>
          </w:p>
        </w:tc>
      </w:tr>
      <w:tr w14:paraId="12E4F493">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14:paraId="073B2A9F">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344C60F">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502BBFFD">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2BF54142">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：西城区街道工作公众满意度调查报告</w:t>
            </w:r>
          </w:p>
        </w:tc>
        <w:tc>
          <w:tcPr>
            <w:tcW w:w="839" w:type="dxa"/>
            <w:tcBorders>
              <w:top w:val="nil"/>
              <w:left w:val="nil"/>
              <w:bottom w:val="single" w:color="auto" w:sz="4" w:space="0"/>
              <w:right w:val="single" w:color="auto" w:sz="4" w:space="0"/>
            </w:tcBorders>
            <w:vAlign w:val="center"/>
          </w:tcPr>
          <w:p w14:paraId="62178D7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19140416">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26F67F8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44BDB5B8">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6AAF3736">
            <w:pPr>
              <w:widowControl/>
              <w:spacing w:line="240" w:lineRule="exact"/>
              <w:jc w:val="center"/>
              <w:rPr>
                <w:rFonts w:ascii="宋体" w:hAnsi="宋体" w:eastAsia="宋体" w:cs="宋体"/>
                <w:kern w:val="0"/>
                <w:sz w:val="18"/>
                <w:szCs w:val="18"/>
              </w:rPr>
            </w:pPr>
          </w:p>
        </w:tc>
      </w:tr>
      <w:tr w14:paraId="2D1451B7">
        <w:tblPrEx>
          <w:tblCellMar>
            <w:top w:w="0" w:type="dxa"/>
            <w:left w:w="108" w:type="dxa"/>
            <w:bottom w:w="0" w:type="dxa"/>
            <w:right w:w="108" w:type="dxa"/>
          </w:tblCellMar>
        </w:tblPrEx>
        <w:trPr>
          <w:trHeight w:val="2316" w:hRule="exact"/>
        </w:trPr>
        <w:tc>
          <w:tcPr>
            <w:tcW w:w="578" w:type="dxa"/>
            <w:vMerge w:val="continue"/>
            <w:tcBorders>
              <w:left w:val="single" w:color="auto" w:sz="4" w:space="0"/>
              <w:right w:val="single" w:color="auto" w:sz="4" w:space="0"/>
            </w:tcBorders>
            <w:vAlign w:val="center"/>
          </w:tcPr>
          <w:p w14:paraId="555BA2D4">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454C1C95">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03B06DDE">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67786AF1">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指标4：综合采用多种方式，按照知情者评议原则，选取对区级部门工作有感知并接触过的评价主体，围绕区级部门日常履职、“吹哨报到”等情况进行评价。</w:t>
            </w:r>
          </w:p>
        </w:tc>
        <w:tc>
          <w:tcPr>
            <w:tcW w:w="839" w:type="dxa"/>
            <w:tcBorders>
              <w:top w:val="nil"/>
              <w:left w:val="nil"/>
              <w:bottom w:val="single" w:color="auto" w:sz="4" w:space="0"/>
              <w:right w:val="single" w:color="auto" w:sz="4" w:space="0"/>
            </w:tcBorders>
            <w:vAlign w:val="center"/>
          </w:tcPr>
          <w:p w14:paraId="38C3D20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438285E1">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721FD3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0EE38E6A">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570B9FA6">
            <w:pPr>
              <w:widowControl/>
              <w:spacing w:line="240" w:lineRule="exact"/>
              <w:jc w:val="center"/>
              <w:rPr>
                <w:rFonts w:ascii="宋体" w:hAnsi="宋体" w:eastAsia="宋体" w:cs="宋体"/>
                <w:kern w:val="0"/>
                <w:sz w:val="18"/>
                <w:szCs w:val="18"/>
              </w:rPr>
            </w:pPr>
          </w:p>
        </w:tc>
      </w:tr>
      <w:tr w14:paraId="7AEB2B7F">
        <w:tblPrEx>
          <w:tblCellMar>
            <w:top w:w="0" w:type="dxa"/>
            <w:left w:w="108" w:type="dxa"/>
            <w:bottom w:w="0" w:type="dxa"/>
            <w:right w:w="108" w:type="dxa"/>
          </w:tblCellMar>
        </w:tblPrEx>
        <w:trPr>
          <w:trHeight w:val="951" w:hRule="exact"/>
        </w:trPr>
        <w:tc>
          <w:tcPr>
            <w:tcW w:w="578" w:type="dxa"/>
            <w:vMerge w:val="continue"/>
            <w:tcBorders>
              <w:left w:val="single" w:color="auto" w:sz="4" w:space="0"/>
              <w:right w:val="single" w:color="auto" w:sz="4" w:space="0"/>
            </w:tcBorders>
            <w:vAlign w:val="center"/>
          </w:tcPr>
          <w:p w14:paraId="7E653307">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EB550A4">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53C59833">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6C4FFB17">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指标5：“街道评议”满意度评议工作报告</w:t>
            </w:r>
          </w:p>
        </w:tc>
        <w:tc>
          <w:tcPr>
            <w:tcW w:w="839" w:type="dxa"/>
            <w:tcBorders>
              <w:top w:val="nil"/>
              <w:left w:val="nil"/>
              <w:bottom w:val="single" w:color="auto" w:sz="4" w:space="0"/>
              <w:right w:val="single" w:color="auto" w:sz="4" w:space="0"/>
            </w:tcBorders>
            <w:vAlign w:val="center"/>
          </w:tcPr>
          <w:p w14:paraId="1295088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shd w:val="clear" w:color="auto" w:fill="auto"/>
            <w:vAlign w:val="center"/>
          </w:tcPr>
          <w:p w14:paraId="7F1C20C3">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6206DC8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013339AD">
            <w:pPr>
              <w:widowControl/>
              <w:spacing w:line="240" w:lineRule="exact"/>
              <w:jc w:val="center"/>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07388461">
            <w:pPr>
              <w:widowControl/>
              <w:spacing w:line="240" w:lineRule="exact"/>
              <w:jc w:val="center"/>
              <w:rPr>
                <w:rFonts w:ascii="宋体" w:hAnsi="宋体" w:eastAsia="宋体" w:cs="宋体"/>
                <w:kern w:val="0"/>
                <w:sz w:val="18"/>
                <w:szCs w:val="18"/>
              </w:rPr>
            </w:pPr>
          </w:p>
        </w:tc>
      </w:tr>
      <w:tr w14:paraId="0CA1FD6D">
        <w:tblPrEx>
          <w:tblCellMar>
            <w:top w:w="0" w:type="dxa"/>
            <w:left w:w="108" w:type="dxa"/>
            <w:bottom w:w="0" w:type="dxa"/>
            <w:right w:w="108" w:type="dxa"/>
          </w:tblCellMar>
        </w:tblPrEx>
        <w:trPr>
          <w:trHeight w:val="531" w:hRule="exact"/>
        </w:trPr>
        <w:tc>
          <w:tcPr>
            <w:tcW w:w="578" w:type="dxa"/>
            <w:vMerge w:val="continue"/>
            <w:tcBorders>
              <w:left w:val="single" w:color="auto" w:sz="4" w:space="0"/>
              <w:right w:val="single" w:color="auto" w:sz="4" w:space="0"/>
            </w:tcBorders>
            <w:vAlign w:val="center"/>
          </w:tcPr>
          <w:p w14:paraId="6364AF15">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768A8908">
            <w:pPr>
              <w:widowControl/>
              <w:spacing w:line="240" w:lineRule="exact"/>
              <w:jc w:val="center"/>
              <w:rPr>
                <w:rFonts w:ascii="宋体" w:hAnsi="宋体" w:eastAsia="宋体" w:cs="宋体"/>
                <w:kern w:val="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14:paraId="71D050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11" w:type="dxa"/>
            <w:gridSpan w:val="3"/>
            <w:tcBorders>
              <w:top w:val="single" w:color="auto" w:sz="4" w:space="0"/>
              <w:left w:val="nil"/>
              <w:bottom w:val="single" w:color="auto" w:sz="4" w:space="0"/>
              <w:right w:val="single" w:color="auto" w:sz="4" w:space="0"/>
            </w:tcBorders>
            <w:shd w:val="clear" w:color="auto" w:fill="auto"/>
            <w:vAlign w:val="center"/>
          </w:tcPr>
          <w:p w14:paraId="0FABB94B">
            <w:pPr>
              <w:widowControl/>
              <w:spacing w:line="240" w:lineRule="exact"/>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成果物验收合格率≥95%</w:t>
            </w:r>
          </w:p>
        </w:tc>
        <w:tc>
          <w:tcPr>
            <w:tcW w:w="839" w:type="dxa"/>
            <w:tcBorders>
              <w:top w:val="single" w:color="auto" w:sz="4" w:space="0"/>
              <w:left w:val="nil"/>
              <w:bottom w:val="single" w:color="auto" w:sz="4" w:space="0"/>
              <w:right w:val="single" w:color="auto" w:sz="4" w:space="0"/>
            </w:tcBorders>
            <w:shd w:val="clear" w:color="auto" w:fill="auto"/>
            <w:vAlign w:val="center"/>
          </w:tcPr>
          <w:p w14:paraId="3E358313">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1</w:t>
            </w:r>
          </w:p>
        </w:tc>
        <w:tc>
          <w:tcPr>
            <w:tcW w:w="837" w:type="dxa"/>
            <w:tcBorders>
              <w:top w:val="single" w:color="auto" w:sz="4" w:space="0"/>
              <w:left w:val="nil"/>
              <w:bottom w:val="single" w:color="auto" w:sz="4" w:space="0"/>
              <w:right w:val="single" w:color="auto" w:sz="4" w:space="0"/>
            </w:tcBorders>
            <w:vAlign w:val="center"/>
          </w:tcPr>
          <w:p w14:paraId="073426B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single" w:color="auto" w:sz="4" w:space="0"/>
              <w:left w:val="nil"/>
              <w:bottom w:val="single" w:color="auto" w:sz="4" w:space="0"/>
              <w:right w:val="single" w:color="auto" w:sz="4" w:space="0"/>
            </w:tcBorders>
            <w:vAlign w:val="center"/>
          </w:tcPr>
          <w:p w14:paraId="263A15CD">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373418E0">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45F3A959">
            <w:pPr>
              <w:widowControl/>
              <w:spacing w:line="240" w:lineRule="exact"/>
              <w:jc w:val="center"/>
              <w:rPr>
                <w:rFonts w:ascii="宋体" w:hAnsi="宋体" w:eastAsia="宋体" w:cs="宋体"/>
                <w:kern w:val="0"/>
                <w:sz w:val="18"/>
                <w:szCs w:val="18"/>
              </w:rPr>
            </w:pPr>
          </w:p>
        </w:tc>
      </w:tr>
      <w:tr w14:paraId="74F200F1">
        <w:tblPrEx>
          <w:tblCellMar>
            <w:top w:w="0" w:type="dxa"/>
            <w:left w:w="108" w:type="dxa"/>
            <w:bottom w:w="0" w:type="dxa"/>
            <w:right w:w="108" w:type="dxa"/>
          </w:tblCellMar>
        </w:tblPrEx>
        <w:trPr>
          <w:trHeight w:val="781" w:hRule="exact"/>
        </w:trPr>
        <w:tc>
          <w:tcPr>
            <w:tcW w:w="578" w:type="dxa"/>
            <w:vMerge w:val="continue"/>
            <w:tcBorders>
              <w:left w:val="single" w:color="auto" w:sz="4" w:space="0"/>
              <w:right w:val="single" w:color="auto" w:sz="4" w:space="0"/>
            </w:tcBorders>
            <w:vAlign w:val="center"/>
          </w:tcPr>
          <w:p w14:paraId="3D0B5FFA">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0C346DE">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right w:val="single" w:color="auto" w:sz="4" w:space="0"/>
            </w:tcBorders>
            <w:vAlign w:val="center"/>
          </w:tcPr>
          <w:p w14:paraId="41F8B2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11" w:type="dxa"/>
            <w:gridSpan w:val="3"/>
            <w:tcBorders>
              <w:top w:val="single" w:color="auto" w:sz="4" w:space="0"/>
              <w:left w:val="nil"/>
              <w:bottom w:val="single" w:color="auto" w:sz="4" w:space="0"/>
              <w:right w:val="single" w:color="auto" w:sz="4" w:space="0"/>
            </w:tcBorders>
            <w:vAlign w:val="center"/>
          </w:tcPr>
          <w:p w14:paraId="4A386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指标：在规定的时限内完成结项。</w:t>
            </w:r>
          </w:p>
        </w:tc>
        <w:tc>
          <w:tcPr>
            <w:tcW w:w="839" w:type="dxa"/>
            <w:tcBorders>
              <w:top w:val="nil"/>
              <w:left w:val="nil"/>
              <w:bottom w:val="single" w:color="auto" w:sz="4" w:space="0"/>
              <w:right w:val="single" w:color="auto" w:sz="4" w:space="0"/>
            </w:tcBorders>
            <w:vAlign w:val="center"/>
          </w:tcPr>
          <w:p w14:paraId="6D35ED4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3BB1639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0D573C5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5DEB56C0">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4038C111">
            <w:pPr>
              <w:widowControl/>
              <w:spacing w:line="240" w:lineRule="exact"/>
              <w:jc w:val="center"/>
              <w:rPr>
                <w:rFonts w:ascii="宋体" w:hAnsi="宋体" w:eastAsia="宋体" w:cs="宋体"/>
                <w:kern w:val="0"/>
                <w:sz w:val="18"/>
                <w:szCs w:val="18"/>
              </w:rPr>
            </w:pPr>
          </w:p>
        </w:tc>
      </w:tr>
      <w:tr w14:paraId="4221E9C3">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14:paraId="22AB0EC6">
            <w:pPr>
              <w:widowControl/>
              <w:spacing w:line="240" w:lineRule="exact"/>
              <w:jc w:val="center"/>
              <w:rPr>
                <w:rFonts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67288647">
            <w:pPr>
              <w:widowControl/>
              <w:spacing w:line="240" w:lineRule="exact"/>
              <w:jc w:val="center"/>
              <w:rPr>
                <w:rFonts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48EFB0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11" w:type="dxa"/>
            <w:gridSpan w:val="3"/>
            <w:tcBorders>
              <w:top w:val="single" w:color="auto" w:sz="4" w:space="0"/>
              <w:left w:val="nil"/>
              <w:bottom w:val="single" w:color="auto" w:sz="4" w:space="0"/>
              <w:right w:val="single" w:color="auto" w:sz="4" w:space="0"/>
            </w:tcBorders>
            <w:vAlign w:val="center"/>
          </w:tcPr>
          <w:p w14:paraId="2F3D39B3">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不超过年度预算</w:t>
            </w:r>
          </w:p>
        </w:tc>
        <w:tc>
          <w:tcPr>
            <w:tcW w:w="839" w:type="dxa"/>
            <w:tcBorders>
              <w:top w:val="nil"/>
              <w:left w:val="nil"/>
              <w:bottom w:val="single" w:color="auto" w:sz="4" w:space="0"/>
              <w:right w:val="single" w:color="auto" w:sz="4" w:space="0"/>
            </w:tcBorders>
            <w:vAlign w:val="center"/>
          </w:tcPr>
          <w:p w14:paraId="773D07A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2D76A65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02AB927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088C441B">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707CE8F6">
            <w:pPr>
              <w:widowControl/>
              <w:spacing w:line="240" w:lineRule="exact"/>
              <w:jc w:val="center"/>
              <w:rPr>
                <w:rFonts w:ascii="宋体" w:hAnsi="宋体" w:eastAsia="宋体" w:cs="宋体"/>
                <w:kern w:val="0"/>
                <w:sz w:val="18"/>
                <w:szCs w:val="18"/>
              </w:rPr>
            </w:pPr>
          </w:p>
        </w:tc>
      </w:tr>
      <w:tr w14:paraId="23B559FD">
        <w:tblPrEx>
          <w:tblCellMar>
            <w:top w:w="0" w:type="dxa"/>
            <w:left w:w="108" w:type="dxa"/>
            <w:bottom w:w="0" w:type="dxa"/>
            <w:right w:w="108" w:type="dxa"/>
          </w:tblCellMar>
        </w:tblPrEx>
        <w:trPr>
          <w:trHeight w:val="1951" w:hRule="exact"/>
        </w:trPr>
        <w:tc>
          <w:tcPr>
            <w:tcW w:w="578" w:type="dxa"/>
            <w:vMerge w:val="continue"/>
            <w:tcBorders>
              <w:left w:val="single" w:color="auto" w:sz="4" w:space="0"/>
              <w:right w:val="single" w:color="auto" w:sz="4" w:space="0"/>
            </w:tcBorders>
            <w:vAlign w:val="center"/>
          </w:tcPr>
          <w:p w14:paraId="705D5BF6">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right w:val="single" w:color="auto" w:sz="4" w:space="0"/>
            </w:tcBorders>
            <w:vAlign w:val="center"/>
          </w:tcPr>
          <w:p w14:paraId="5CD87E0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92" w:type="dxa"/>
            <w:vMerge w:val="restart"/>
            <w:tcBorders>
              <w:top w:val="nil"/>
              <w:left w:val="single" w:color="auto" w:sz="4" w:space="0"/>
              <w:right w:val="single" w:color="auto" w:sz="4" w:space="0"/>
            </w:tcBorders>
            <w:vAlign w:val="center"/>
          </w:tcPr>
          <w:p w14:paraId="2B2549B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3C31FA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11" w:type="dxa"/>
            <w:gridSpan w:val="3"/>
            <w:tcBorders>
              <w:top w:val="single" w:color="auto" w:sz="4" w:space="0"/>
              <w:left w:val="nil"/>
              <w:bottom w:val="single" w:color="auto" w:sz="4" w:space="0"/>
              <w:right w:val="single" w:color="auto" w:sz="4" w:space="0"/>
            </w:tcBorders>
            <w:vAlign w:val="center"/>
          </w:tcPr>
          <w:p w14:paraId="45D93F87">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公众满意度评议工作是西城街道管理工作的重要组成部分，客观公正收集分析公众对街道评价及意见建议，评价结果是作为街道反馈整改的重要依据。</w:t>
            </w:r>
          </w:p>
        </w:tc>
        <w:tc>
          <w:tcPr>
            <w:tcW w:w="839" w:type="dxa"/>
            <w:tcBorders>
              <w:top w:val="nil"/>
              <w:left w:val="nil"/>
              <w:bottom w:val="single" w:color="auto" w:sz="4" w:space="0"/>
              <w:right w:val="single" w:color="auto" w:sz="4" w:space="0"/>
            </w:tcBorders>
            <w:vAlign w:val="center"/>
          </w:tcPr>
          <w:p w14:paraId="241AA2F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021C320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25981CF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60BE5EE9">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1821EE85">
            <w:pPr>
              <w:widowControl/>
              <w:spacing w:line="240" w:lineRule="exact"/>
              <w:jc w:val="center"/>
              <w:rPr>
                <w:rFonts w:ascii="宋体" w:hAnsi="宋体" w:eastAsia="宋体" w:cs="宋体"/>
                <w:kern w:val="0"/>
                <w:sz w:val="18"/>
                <w:szCs w:val="18"/>
              </w:rPr>
            </w:pPr>
          </w:p>
        </w:tc>
      </w:tr>
      <w:tr w14:paraId="512F5489">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14:paraId="764C4ECC">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14:paraId="060F1555">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right w:val="single" w:color="auto" w:sz="4" w:space="0"/>
            </w:tcBorders>
            <w:vAlign w:val="center"/>
          </w:tcPr>
          <w:p w14:paraId="1DF12CFF">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shd w:val="clear" w:color="auto" w:fill="auto"/>
            <w:vAlign w:val="center"/>
          </w:tcPr>
          <w:p w14:paraId="7B04A61F">
            <w:pPr>
              <w:widowControl/>
              <w:spacing w:line="240" w:lineRule="exact"/>
              <w:jc w:val="left"/>
              <w:rPr>
                <w:rFonts w:ascii="宋体" w:hAnsi="宋体" w:eastAsia="宋体" w:cs="宋体"/>
                <w:color w:val="000000"/>
                <w:kern w:val="0"/>
                <w:sz w:val="16"/>
                <w:szCs w:val="16"/>
                <w:lang w:val="en-US" w:eastAsia="zh-CN" w:bidi="ar-SA"/>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val="en-US" w:eastAsia="zh-CN"/>
              </w:rPr>
              <w:t>调查结果促进西城区各街道工作质量和服务水平的提升。</w:t>
            </w:r>
          </w:p>
        </w:tc>
        <w:tc>
          <w:tcPr>
            <w:tcW w:w="839" w:type="dxa"/>
            <w:tcBorders>
              <w:top w:val="nil"/>
              <w:left w:val="nil"/>
              <w:bottom w:val="single" w:color="auto" w:sz="4" w:space="0"/>
              <w:right w:val="single" w:color="auto" w:sz="4" w:space="0"/>
            </w:tcBorders>
            <w:vAlign w:val="center"/>
          </w:tcPr>
          <w:p w14:paraId="20FAF24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08AC85A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2BFA0D55">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7A27712E">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4F39C6F6">
            <w:pPr>
              <w:widowControl/>
              <w:spacing w:line="240" w:lineRule="exact"/>
              <w:jc w:val="center"/>
              <w:rPr>
                <w:rFonts w:ascii="宋体" w:hAnsi="宋体" w:eastAsia="宋体" w:cs="宋体"/>
                <w:kern w:val="0"/>
                <w:sz w:val="18"/>
                <w:szCs w:val="18"/>
              </w:rPr>
            </w:pPr>
          </w:p>
        </w:tc>
      </w:tr>
      <w:tr w14:paraId="688B047C">
        <w:tblPrEx>
          <w:tblCellMar>
            <w:top w:w="0" w:type="dxa"/>
            <w:left w:w="108" w:type="dxa"/>
            <w:bottom w:w="0" w:type="dxa"/>
            <w:right w:w="108" w:type="dxa"/>
          </w:tblCellMar>
        </w:tblPrEx>
        <w:trPr>
          <w:trHeight w:val="1211" w:hRule="exact"/>
        </w:trPr>
        <w:tc>
          <w:tcPr>
            <w:tcW w:w="578" w:type="dxa"/>
            <w:vMerge w:val="continue"/>
            <w:tcBorders>
              <w:left w:val="single" w:color="auto" w:sz="4" w:space="0"/>
              <w:right w:val="single" w:color="auto" w:sz="4" w:space="0"/>
            </w:tcBorders>
            <w:vAlign w:val="center"/>
          </w:tcPr>
          <w:p w14:paraId="0DBCAF5D">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14:paraId="1D475619">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14:paraId="03D68622">
            <w:pPr>
              <w:widowControl/>
              <w:spacing w:line="240" w:lineRule="exact"/>
              <w:jc w:val="center"/>
              <w:rPr>
                <w:rFonts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shd w:val="clear" w:color="auto" w:fill="auto"/>
            <w:vAlign w:val="center"/>
          </w:tcPr>
          <w:p w14:paraId="51786451">
            <w:pPr>
              <w:widowControl/>
              <w:spacing w:line="240" w:lineRule="exact"/>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lang w:val="en-US" w:eastAsia="zh-CN"/>
              </w:rPr>
              <w:t xml:space="preserve">指标3：系统梳理和分析公众反映集中和突出的问题，完善改进街道的工作内容与工作方向。 </w:t>
            </w:r>
          </w:p>
        </w:tc>
        <w:tc>
          <w:tcPr>
            <w:tcW w:w="839" w:type="dxa"/>
            <w:tcBorders>
              <w:top w:val="nil"/>
              <w:left w:val="nil"/>
              <w:bottom w:val="single" w:color="auto" w:sz="4" w:space="0"/>
              <w:right w:val="single" w:color="auto" w:sz="4" w:space="0"/>
            </w:tcBorders>
            <w:vAlign w:val="center"/>
          </w:tcPr>
          <w:p w14:paraId="54DE260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02794D3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299C6EB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shd w:val="clear" w:color="auto" w:fill="auto"/>
            <w:vAlign w:val="center"/>
          </w:tcPr>
          <w:p w14:paraId="7DE36D2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vAlign w:val="center"/>
          </w:tcPr>
          <w:p w14:paraId="7404A1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要坚持问题导向，梳理和反映问题的精准度要持续提升</w:t>
            </w:r>
          </w:p>
        </w:tc>
      </w:tr>
      <w:tr w14:paraId="7C4B50A3">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14:paraId="1561C69C">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14:paraId="6E97D6F5">
            <w:pPr>
              <w:widowControl/>
              <w:spacing w:line="240" w:lineRule="exact"/>
              <w:jc w:val="center"/>
              <w:rPr>
                <w:rFonts w:ascii="宋体" w:hAnsi="宋体" w:eastAsia="宋体" w:cs="宋体"/>
                <w:kern w:val="0"/>
                <w:sz w:val="18"/>
                <w:szCs w:val="18"/>
              </w:rPr>
            </w:pPr>
          </w:p>
        </w:tc>
        <w:tc>
          <w:tcPr>
            <w:tcW w:w="1092" w:type="dxa"/>
            <w:vMerge w:val="restart"/>
            <w:tcBorders>
              <w:top w:val="nil"/>
              <w:left w:val="single" w:color="auto" w:sz="4" w:space="0"/>
              <w:right w:val="single" w:color="auto" w:sz="4" w:space="0"/>
            </w:tcBorders>
            <w:vAlign w:val="center"/>
          </w:tcPr>
          <w:p w14:paraId="268B5A8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11" w:type="dxa"/>
            <w:gridSpan w:val="3"/>
            <w:tcBorders>
              <w:top w:val="single" w:color="auto" w:sz="4" w:space="0"/>
              <w:left w:val="nil"/>
              <w:bottom w:val="single" w:color="auto" w:sz="4" w:space="0"/>
              <w:right w:val="single" w:color="auto" w:sz="4" w:space="0"/>
            </w:tcBorders>
            <w:vAlign w:val="center"/>
          </w:tcPr>
          <w:p w14:paraId="0C1D2D8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指标1：提升</w:t>
            </w:r>
            <w:r>
              <w:rPr>
                <w:rFonts w:hint="eastAsia" w:ascii="宋体" w:hAnsi="宋体" w:eastAsia="宋体" w:cs="宋体"/>
                <w:color w:val="000000"/>
                <w:kern w:val="0"/>
                <w:sz w:val="18"/>
                <w:szCs w:val="18"/>
                <w:lang w:val="en-US" w:eastAsia="zh-CN"/>
              </w:rPr>
              <w:t>街道</w:t>
            </w:r>
            <w:r>
              <w:rPr>
                <w:rFonts w:hint="eastAsia" w:ascii="宋体" w:hAnsi="宋体" w:eastAsia="宋体" w:cs="宋体"/>
                <w:color w:val="000000"/>
                <w:kern w:val="0"/>
                <w:sz w:val="18"/>
                <w:szCs w:val="18"/>
              </w:rPr>
              <w:t>整体工作效能</w:t>
            </w:r>
            <w:r>
              <w:rPr>
                <w:rFonts w:hint="eastAsia" w:ascii="宋体" w:hAnsi="宋体" w:eastAsia="宋体" w:cs="宋体"/>
                <w:color w:val="000000"/>
                <w:kern w:val="0"/>
                <w:sz w:val="18"/>
                <w:szCs w:val="18"/>
                <w:lang w:eastAsia="zh-CN"/>
              </w:rPr>
              <w:t>。</w:t>
            </w:r>
          </w:p>
        </w:tc>
        <w:tc>
          <w:tcPr>
            <w:tcW w:w="839" w:type="dxa"/>
            <w:tcBorders>
              <w:top w:val="nil"/>
              <w:left w:val="nil"/>
              <w:bottom w:val="single" w:color="auto" w:sz="4" w:space="0"/>
              <w:right w:val="single" w:color="auto" w:sz="4" w:space="0"/>
            </w:tcBorders>
            <w:vAlign w:val="center"/>
          </w:tcPr>
          <w:p w14:paraId="798D4E5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4499059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3A7C19D2">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67400EF9">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06FC62D2">
            <w:pPr>
              <w:widowControl/>
              <w:spacing w:line="240" w:lineRule="exact"/>
              <w:jc w:val="center"/>
              <w:rPr>
                <w:rFonts w:ascii="宋体" w:hAnsi="宋体" w:eastAsia="宋体" w:cs="宋体"/>
                <w:kern w:val="0"/>
                <w:sz w:val="18"/>
                <w:szCs w:val="18"/>
              </w:rPr>
            </w:pPr>
          </w:p>
        </w:tc>
      </w:tr>
      <w:tr w14:paraId="1EB1D52B">
        <w:tblPrEx>
          <w:tblCellMar>
            <w:top w:w="0" w:type="dxa"/>
            <w:left w:w="108" w:type="dxa"/>
            <w:bottom w:w="0" w:type="dxa"/>
            <w:right w:w="108" w:type="dxa"/>
          </w:tblCellMar>
        </w:tblPrEx>
        <w:trPr>
          <w:trHeight w:val="1691" w:hRule="exact"/>
        </w:trPr>
        <w:tc>
          <w:tcPr>
            <w:tcW w:w="578" w:type="dxa"/>
            <w:vMerge w:val="continue"/>
            <w:tcBorders>
              <w:left w:val="single" w:color="auto" w:sz="4" w:space="0"/>
              <w:right w:val="single" w:color="auto" w:sz="4" w:space="0"/>
            </w:tcBorders>
            <w:vAlign w:val="center"/>
          </w:tcPr>
          <w:p w14:paraId="4375C1FA">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14:paraId="3BDB47AF">
            <w:pPr>
              <w:widowControl/>
              <w:spacing w:line="240" w:lineRule="exact"/>
              <w:jc w:val="center"/>
              <w:rPr>
                <w:rFonts w:ascii="宋体" w:hAnsi="宋体" w:eastAsia="宋体" w:cs="宋体"/>
                <w:kern w:val="0"/>
                <w:sz w:val="18"/>
                <w:szCs w:val="18"/>
              </w:rPr>
            </w:pPr>
          </w:p>
        </w:tc>
        <w:tc>
          <w:tcPr>
            <w:tcW w:w="1092" w:type="dxa"/>
            <w:vMerge w:val="continue"/>
            <w:tcBorders>
              <w:left w:val="single" w:color="auto" w:sz="4" w:space="0"/>
              <w:bottom w:val="single" w:color="auto" w:sz="4" w:space="0"/>
              <w:right w:val="single" w:color="auto" w:sz="4" w:space="0"/>
            </w:tcBorders>
            <w:vAlign w:val="center"/>
          </w:tcPr>
          <w:p w14:paraId="755B455A">
            <w:pPr>
              <w:widowControl/>
              <w:spacing w:line="240" w:lineRule="exact"/>
              <w:jc w:val="center"/>
              <w:rPr>
                <w:rFonts w:hint="eastAsia" w:ascii="宋体" w:hAnsi="宋体" w:eastAsia="宋体" w:cs="宋体"/>
                <w:kern w:val="0"/>
                <w:sz w:val="18"/>
                <w:szCs w:val="18"/>
              </w:rPr>
            </w:pPr>
          </w:p>
        </w:tc>
        <w:tc>
          <w:tcPr>
            <w:tcW w:w="2111" w:type="dxa"/>
            <w:gridSpan w:val="3"/>
            <w:tcBorders>
              <w:top w:val="single" w:color="auto" w:sz="4" w:space="0"/>
              <w:left w:val="nil"/>
              <w:bottom w:val="single" w:color="auto" w:sz="4" w:space="0"/>
              <w:right w:val="single" w:color="auto" w:sz="4" w:space="0"/>
            </w:tcBorders>
            <w:vAlign w:val="center"/>
          </w:tcPr>
          <w:p w14:paraId="579D17AD">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指标2：通过问题结果的应用，促使各街道更加重视街道管理工作，增强街道执行力和公信力，提升工作成效，增强人民的幸福感和获得感。</w:t>
            </w:r>
          </w:p>
        </w:tc>
        <w:tc>
          <w:tcPr>
            <w:tcW w:w="839" w:type="dxa"/>
            <w:tcBorders>
              <w:top w:val="nil"/>
              <w:left w:val="nil"/>
              <w:bottom w:val="single" w:color="auto" w:sz="4" w:space="0"/>
              <w:right w:val="single" w:color="auto" w:sz="4" w:space="0"/>
            </w:tcBorders>
            <w:vAlign w:val="center"/>
          </w:tcPr>
          <w:p w14:paraId="47811B8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nil"/>
              <w:left w:val="nil"/>
              <w:bottom w:val="single" w:color="auto" w:sz="4" w:space="0"/>
              <w:right w:val="single" w:color="auto" w:sz="4" w:space="0"/>
            </w:tcBorders>
            <w:vAlign w:val="center"/>
          </w:tcPr>
          <w:p w14:paraId="2D9D7C8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nil"/>
              <w:left w:val="nil"/>
              <w:bottom w:val="single" w:color="auto" w:sz="4" w:space="0"/>
              <w:right w:val="single" w:color="auto" w:sz="4" w:space="0"/>
            </w:tcBorders>
            <w:vAlign w:val="center"/>
          </w:tcPr>
          <w:p w14:paraId="58B27A2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57" w:type="dxa"/>
            <w:gridSpan w:val="2"/>
            <w:tcBorders>
              <w:top w:val="nil"/>
              <w:left w:val="nil"/>
              <w:bottom w:val="single" w:color="auto" w:sz="4" w:space="0"/>
              <w:right w:val="single" w:color="auto" w:sz="4" w:space="0"/>
            </w:tcBorders>
            <w:shd w:val="clear" w:color="auto" w:fill="auto"/>
            <w:vAlign w:val="center"/>
          </w:tcPr>
          <w:p w14:paraId="27F23EB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14:paraId="4A6E4E72">
            <w:pPr>
              <w:widowControl/>
              <w:spacing w:line="240" w:lineRule="exact"/>
              <w:jc w:val="center"/>
              <w:rPr>
                <w:rFonts w:hint="default" w:ascii="宋体" w:hAnsi="宋体" w:eastAsia="宋体" w:cs="宋体"/>
                <w:kern w:val="0"/>
                <w:sz w:val="18"/>
                <w:szCs w:val="18"/>
                <w:lang w:val="en-US" w:eastAsia="zh-CN"/>
              </w:rPr>
            </w:pPr>
          </w:p>
        </w:tc>
      </w:tr>
      <w:tr w14:paraId="2AAB281C">
        <w:tblPrEx>
          <w:tblCellMar>
            <w:top w:w="0" w:type="dxa"/>
            <w:left w:w="108" w:type="dxa"/>
            <w:bottom w:w="0" w:type="dxa"/>
            <w:right w:w="108" w:type="dxa"/>
          </w:tblCellMar>
        </w:tblPrEx>
        <w:trPr>
          <w:trHeight w:val="1121" w:hRule="exact"/>
        </w:trPr>
        <w:tc>
          <w:tcPr>
            <w:tcW w:w="578" w:type="dxa"/>
            <w:vMerge w:val="continue"/>
            <w:tcBorders>
              <w:left w:val="single" w:color="auto" w:sz="4" w:space="0"/>
              <w:right w:val="single" w:color="auto" w:sz="4" w:space="0"/>
            </w:tcBorders>
            <w:vAlign w:val="center"/>
          </w:tcPr>
          <w:p w14:paraId="75F14E64">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0CDFE36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2A2DF4E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0AC35F4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11" w:type="dxa"/>
            <w:gridSpan w:val="3"/>
            <w:tcBorders>
              <w:top w:val="single" w:color="auto" w:sz="4" w:space="0"/>
              <w:left w:val="nil"/>
              <w:bottom w:val="single" w:color="auto" w:sz="4" w:space="0"/>
              <w:right w:val="single" w:color="auto" w:sz="4" w:space="0"/>
            </w:tcBorders>
            <w:vAlign w:val="center"/>
          </w:tcPr>
          <w:p w14:paraId="7C90F45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年度城市居民、社区代表、企业代表、西城家园网络平台综合满意度高于90%。</w:t>
            </w:r>
          </w:p>
        </w:tc>
        <w:tc>
          <w:tcPr>
            <w:tcW w:w="839" w:type="dxa"/>
            <w:tcBorders>
              <w:top w:val="single" w:color="auto" w:sz="4" w:space="0"/>
              <w:left w:val="nil"/>
              <w:bottom w:val="single" w:color="auto" w:sz="4" w:space="0"/>
              <w:right w:val="single" w:color="auto" w:sz="4" w:space="0"/>
            </w:tcBorders>
            <w:vAlign w:val="center"/>
          </w:tcPr>
          <w:p w14:paraId="410BE630">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837" w:type="dxa"/>
            <w:tcBorders>
              <w:top w:val="single" w:color="auto" w:sz="4" w:space="0"/>
              <w:left w:val="nil"/>
              <w:bottom w:val="single" w:color="auto" w:sz="4" w:space="0"/>
              <w:right w:val="single" w:color="auto" w:sz="4" w:space="0"/>
            </w:tcBorders>
            <w:vAlign w:val="center"/>
          </w:tcPr>
          <w:p w14:paraId="0812453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完成</w:t>
            </w:r>
          </w:p>
        </w:tc>
        <w:tc>
          <w:tcPr>
            <w:tcW w:w="557" w:type="dxa"/>
            <w:gridSpan w:val="2"/>
            <w:tcBorders>
              <w:top w:val="single" w:color="auto" w:sz="4" w:space="0"/>
              <w:left w:val="nil"/>
              <w:bottom w:val="single" w:color="auto" w:sz="4" w:space="0"/>
              <w:right w:val="single" w:color="auto" w:sz="4" w:space="0"/>
            </w:tcBorders>
            <w:vAlign w:val="center"/>
          </w:tcPr>
          <w:p w14:paraId="7DD8972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66B9FAAD">
            <w:pPr>
              <w:widowControl/>
              <w:spacing w:line="240" w:lineRule="exact"/>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14:paraId="67F12EF2">
            <w:pPr>
              <w:widowControl/>
              <w:spacing w:line="240" w:lineRule="exact"/>
              <w:jc w:val="center"/>
              <w:rPr>
                <w:rFonts w:ascii="宋体" w:hAnsi="宋体" w:eastAsia="宋体" w:cs="宋体"/>
                <w:kern w:val="0"/>
                <w:sz w:val="18"/>
                <w:szCs w:val="18"/>
              </w:rPr>
            </w:pPr>
          </w:p>
        </w:tc>
      </w:tr>
      <w:tr w14:paraId="6F215093">
        <w:tblPrEx>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14:paraId="0E37D98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B9AE2F7">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3BF7A95A">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vAlign w:val="center"/>
          </w:tcPr>
          <w:p w14:paraId="21765758">
            <w:pPr>
              <w:widowControl/>
              <w:spacing w:line="240" w:lineRule="exact"/>
              <w:jc w:val="center"/>
              <w:rPr>
                <w:rFonts w:ascii="宋体" w:hAnsi="宋体" w:eastAsia="宋体" w:cs="宋体"/>
                <w:kern w:val="0"/>
                <w:sz w:val="18"/>
                <w:szCs w:val="18"/>
              </w:rPr>
            </w:pPr>
          </w:p>
        </w:tc>
      </w:tr>
    </w:tbl>
    <w:p w14:paraId="6FB8A4F0">
      <w:pPr>
        <w:pStyle w:val="2"/>
      </w:pPr>
    </w:p>
    <w:p w14:paraId="4CCBC690">
      <w:pPr>
        <w:pStyle w:val="2"/>
      </w:pPr>
    </w:p>
    <w:p w14:paraId="7BB26280">
      <w:pPr>
        <w:pStyle w:val="2"/>
      </w:pPr>
    </w:p>
    <w:p w14:paraId="50D6DCCB">
      <w:pPr>
        <w:pStyle w:val="2"/>
      </w:pPr>
    </w:p>
    <w:p w14:paraId="1B0E3C6D">
      <w:pPr>
        <w:pStyle w:val="2"/>
      </w:pPr>
    </w:p>
    <w:p w14:paraId="1EFE39B7">
      <w:pPr>
        <w:pStyle w:val="2"/>
      </w:pPr>
    </w:p>
    <w:p w14:paraId="3C1A8406">
      <w:pPr>
        <w:pStyle w:val="2"/>
      </w:pPr>
    </w:p>
    <w:p w14:paraId="5B9D8C17">
      <w:pPr>
        <w:pStyle w:val="2"/>
      </w:pPr>
    </w:p>
    <w:p w14:paraId="17552BD8">
      <w:pPr>
        <w:pStyle w:val="2"/>
      </w:pPr>
    </w:p>
    <w:p w14:paraId="65232E2D">
      <w:pPr>
        <w:pStyle w:val="2"/>
      </w:pPr>
    </w:p>
    <w:p w14:paraId="0EDDE639">
      <w:pPr>
        <w:pStyle w:val="2"/>
      </w:pPr>
    </w:p>
    <w:p w14:paraId="568E4175">
      <w:pPr>
        <w:pStyle w:val="2"/>
      </w:pPr>
    </w:p>
    <w:tbl>
      <w:tblPr>
        <w:tblStyle w:val="14"/>
        <w:tblpPr w:leftFromText="180" w:rightFromText="180" w:vertAnchor="text" w:horzAnchor="page" w:tblpX="1603" w:tblpY="57"/>
        <w:tblOverlap w:val="never"/>
        <w:tblW w:w="9819" w:type="dxa"/>
        <w:tblInd w:w="0" w:type="dxa"/>
        <w:tblLayout w:type="fixed"/>
        <w:tblCellMar>
          <w:top w:w="0" w:type="dxa"/>
          <w:left w:w="108" w:type="dxa"/>
          <w:bottom w:w="0" w:type="dxa"/>
          <w:right w:w="108" w:type="dxa"/>
        </w:tblCellMar>
      </w:tblPr>
      <w:tblGrid>
        <w:gridCol w:w="578"/>
        <w:gridCol w:w="963"/>
        <w:gridCol w:w="1092"/>
        <w:gridCol w:w="718"/>
        <w:gridCol w:w="1308"/>
        <w:gridCol w:w="1050"/>
        <w:gridCol w:w="1150"/>
        <w:gridCol w:w="534"/>
        <w:gridCol w:w="56"/>
        <w:gridCol w:w="480"/>
        <w:gridCol w:w="300"/>
        <w:gridCol w:w="1590"/>
      </w:tblGrid>
      <w:tr w14:paraId="08534E6D">
        <w:tblPrEx>
          <w:tblCellMar>
            <w:top w:w="0" w:type="dxa"/>
            <w:left w:w="108" w:type="dxa"/>
            <w:bottom w:w="0" w:type="dxa"/>
            <w:right w:w="108" w:type="dxa"/>
          </w:tblCellMar>
        </w:tblPrEx>
        <w:trPr>
          <w:trHeight w:val="440" w:hRule="exact"/>
        </w:trPr>
        <w:tc>
          <w:tcPr>
            <w:tcW w:w="9819" w:type="dxa"/>
            <w:gridSpan w:val="12"/>
            <w:tcBorders>
              <w:top w:val="nil"/>
              <w:left w:val="nil"/>
              <w:bottom w:val="nil"/>
              <w:right w:val="nil"/>
            </w:tcBorders>
            <w:vAlign w:val="center"/>
          </w:tcPr>
          <w:p w14:paraId="36F1A571">
            <w:pPr>
              <w:widowControl/>
              <w:spacing w:line="32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728B2780">
        <w:tblPrEx>
          <w:tblCellMar>
            <w:top w:w="0" w:type="dxa"/>
            <w:left w:w="108" w:type="dxa"/>
            <w:bottom w:w="0" w:type="dxa"/>
            <w:right w:w="108" w:type="dxa"/>
          </w:tblCellMar>
        </w:tblPrEx>
        <w:trPr>
          <w:trHeight w:val="194" w:hRule="atLeast"/>
        </w:trPr>
        <w:tc>
          <w:tcPr>
            <w:tcW w:w="9819" w:type="dxa"/>
            <w:gridSpan w:val="12"/>
            <w:tcBorders>
              <w:top w:val="nil"/>
              <w:left w:val="nil"/>
              <w:bottom w:val="nil"/>
              <w:right w:val="nil"/>
            </w:tcBorders>
          </w:tcPr>
          <w:p w14:paraId="1EBEF1AA">
            <w:pPr>
              <w:widowControl/>
              <w:jc w:val="center"/>
              <w:rPr>
                <w:rFonts w:hint="eastAsia" w:ascii="宋体" w:hAnsi="宋体" w:eastAsia="宋体" w:cs="宋体"/>
                <w:kern w:val="0"/>
                <w:sz w:val="22"/>
                <w:szCs w:val="24"/>
              </w:rPr>
            </w:pPr>
            <w:r>
              <w:rPr>
                <w:rFonts w:hint="eastAsia" w:ascii="宋体" w:hAnsi="宋体" w:eastAsia="宋体" w:cs="宋体"/>
                <w:kern w:val="0"/>
                <w:sz w:val="22"/>
                <w:szCs w:val="24"/>
              </w:rPr>
              <w:t>（ 2024  年度）</w:t>
            </w:r>
          </w:p>
        </w:tc>
      </w:tr>
      <w:tr w14:paraId="66EB9339">
        <w:tblPrEx>
          <w:tblCellMar>
            <w:top w:w="0" w:type="dxa"/>
            <w:left w:w="108" w:type="dxa"/>
            <w:bottom w:w="0" w:type="dxa"/>
            <w:right w:w="108" w:type="dxa"/>
          </w:tblCellMar>
        </w:tblPrEx>
        <w:trPr>
          <w:trHeight w:val="495" w:hRule="exact"/>
        </w:trPr>
        <w:tc>
          <w:tcPr>
            <w:tcW w:w="1541" w:type="dxa"/>
            <w:gridSpan w:val="2"/>
            <w:tcBorders>
              <w:top w:val="single" w:color="auto" w:sz="4" w:space="0"/>
              <w:left w:val="single" w:color="auto" w:sz="4" w:space="0"/>
              <w:bottom w:val="single" w:color="auto" w:sz="4" w:space="0"/>
              <w:right w:val="single" w:color="auto" w:sz="4" w:space="0"/>
            </w:tcBorders>
            <w:vAlign w:val="center"/>
          </w:tcPr>
          <w:p w14:paraId="246DF64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8278" w:type="dxa"/>
            <w:gridSpan w:val="10"/>
            <w:tcBorders>
              <w:top w:val="single" w:color="auto" w:sz="4" w:space="0"/>
              <w:left w:val="nil"/>
              <w:bottom w:val="single" w:color="auto" w:sz="4" w:space="0"/>
              <w:right w:val="single" w:color="auto" w:sz="4" w:space="0"/>
            </w:tcBorders>
            <w:vAlign w:val="center"/>
          </w:tcPr>
          <w:p w14:paraId="5BE6A922">
            <w:pPr>
              <w:widowControl/>
              <w:spacing w:after="0" w:line="32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西城区社会心理服务指导中心运营服务经费</w:t>
            </w:r>
          </w:p>
        </w:tc>
      </w:tr>
      <w:tr w14:paraId="7D37A2F1">
        <w:tblPrEx>
          <w:tblCellMar>
            <w:top w:w="0" w:type="dxa"/>
            <w:left w:w="108" w:type="dxa"/>
            <w:bottom w:w="0" w:type="dxa"/>
            <w:right w:w="108" w:type="dxa"/>
          </w:tblCellMar>
        </w:tblPrEx>
        <w:trPr>
          <w:trHeight w:val="638" w:hRule="exact"/>
        </w:trPr>
        <w:tc>
          <w:tcPr>
            <w:tcW w:w="1541" w:type="dxa"/>
            <w:gridSpan w:val="2"/>
            <w:vMerge w:val="restart"/>
            <w:tcBorders>
              <w:top w:val="single" w:color="auto" w:sz="4" w:space="0"/>
              <w:left w:val="single" w:color="auto" w:sz="4" w:space="0"/>
              <w:bottom w:val="single" w:color="auto" w:sz="4" w:space="0"/>
              <w:right w:val="single" w:color="auto" w:sz="4" w:space="0"/>
            </w:tcBorders>
            <w:vAlign w:val="center"/>
          </w:tcPr>
          <w:p w14:paraId="444F3D2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5047608C">
            <w:pPr>
              <w:widowControl/>
              <w:spacing w:line="240" w:lineRule="exact"/>
              <w:jc w:val="center"/>
              <w:rPr>
                <w:rFonts w:hint="eastAsia" w:ascii="宋体" w:hAnsi="宋体" w:eastAsia="宋体" w:cs="宋体"/>
                <w:kern w:val="0"/>
                <w:sz w:val="18"/>
                <w:szCs w:val="18"/>
              </w:rPr>
            </w:pPr>
          </w:p>
        </w:tc>
        <w:tc>
          <w:tcPr>
            <w:tcW w:w="1308" w:type="dxa"/>
            <w:tcBorders>
              <w:top w:val="nil"/>
              <w:left w:val="nil"/>
              <w:bottom w:val="single" w:color="auto" w:sz="4" w:space="0"/>
              <w:right w:val="single" w:color="auto" w:sz="4" w:space="0"/>
            </w:tcBorders>
            <w:vAlign w:val="center"/>
          </w:tcPr>
          <w:p w14:paraId="69B759E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年初预算数</w:t>
            </w:r>
          </w:p>
        </w:tc>
        <w:tc>
          <w:tcPr>
            <w:tcW w:w="1050" w:type="dxa"/>
            <w:tcBorders>
              <w:top w:val="nil"/>
              <w:left w:val="nil"/>
              <w:bottom w:val="single" w:color="auto" w:sz="4" w:space="0"/>
              <w:right w:val="single" w:color="auto" w:sz="4" w:space="0"/>
            </w:tcBorders>
            <w:vAlign w:val="center"/>
          </w:tcPr>
          <w:p w14:paraId="2930641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全年预算数</w:t>
            </w:r>
          </w:p>
        </w:tc>
        <w:tc>
          <w:tcPr>
            <w:tcW w:w="1150" w:type="dxa"/>
            <w:tcBorders>
              <w:top w:val="nil"/>
              <w:left w:val="nil"/>
              <w:bottom w:val="single" w:color="auto" w:sz="4" w:space="0"/>
              <w:right w:val="single" w:color="auto" w:sz="4" w:space="0"/>
            </w:tcBorders>
            <w:vAlign w:val="center"/>
          </w:tcPr>
          <w:p w14:paraId="0EDFA25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全年执行数</w:t>
            </w:r>
          </w:p>
        </w:tc>
        <w:tc>
          <w:tcPr>
            <w:tcW w:w="534" w:type="dxa"/>
            <w:tcBorders>
              <w:top w:val="nil"/>
              <w:left w:val="nil"/>
              <w:bottom w:val="single" w:color="auto" w:sz="4" w:space="0"/>
              <w:right w:val="single" w:color="auto" w:sz="4" w:space="0"/>
            </w:tcBorders>
            <w:vAlign w:val="center"/>
          </w:tcPr>
          <w:p w14:paraId="36FC80A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3"/>
            <w:tcBorders>
              <w:top w:val="single" w:color="auto" w:sz="4" w:space="0"/>
              <w:left w:val="nil"/>
              <w:bottom w:val="single" w:color="auto" w:sz="4" w:space="0"/>
              <w:right w:val="single" w:color="auto" w:sz="4" w:space="0"/>
            </w:tcBorders>
            <w:vAlign w:val="center"/>
          </w:tcPr>
          <w:p w14:paraId="527806E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tc>
        <w:tc>
          <w:tcPr>
            <w:tcW w:w="1590" w:type="dxa"/>
            <w:tcBorders>
              <w:top w:val="nil"/>
              <w:left w:val="nil"/>
              <w:bottom w:val="single" w:color="auto" w:sz="4" w:space="0"/>
              <w:right w:val="single" w:color="auto" w:sz="4" w:space="0"/>
            </w:tcBorders>
            <w:vAlign w:val="center"/>
          </w:tcPr>
          <w:p w14:paraId="3EFA89BE">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r>
      <w:tr w14:paraId="61657F04">
        <w:tblPrEx>
          <w:tblCellMar>
            <w:top w:w="0" w:type="dxa"/>
            <w:left w:w="108" w:type="dxa"/>
            <w:bottom w:w="0" w:type="dxa"/>
            <w:right w:w="108" w:type="dxa"/>
          </w:tblCellMar>
        </w:tblPrEx>
        <w:trPr>
          <w:trHeight w:val="472"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24E6B7BB">
            <w:pPr>
              <w:widowControl/>
              <w:spacing w:line="240" w:lineRule="exact"/>
              <w:jc w:val="center"/>
              <w:rPr>
                <w:rFonts w:hint="eastAsia"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6C300F7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年度资金总额</w:t>
            </w:r>
          </w:p>
        </w:tc>
        <w:tc>
          <w:tcPr>
            <w:tcW w:w="1308" w:type="dxa"/>
            <w:tcBorders>
              <w:top w:val="nil"/>
              <w:left w:val="nil"/>
              <w:bottom w:val="single" w:color="auto" w:sz="4" w:space="0"/>
              <w:right w:val="single" w:color="auto" w:sz="4" w:space="0"/>
            </w:tcBorders>
            <w:vAlign w:val="center"/>
          </w:tcPr>
          <w:p w14:paraId="144204EC">
            <w:pPr>
              <w:widowControl/>
              <w:spacing w:line="240" w:lineRule="exact"/>
              <w:jc w:val="center"/>
              <w:rPr>
                <w:rFonts w:hint="eastAsia" w:ascii="宋体" w:hAnsi="宋体" w:eastAsia="宋体" w:cs="宋体"/>
                <w:kern w:val="0"/>
                <w:sz w:val="18"/>
                <w:szCs w:val="18"/>
              </w:rPr>
            </w:pPr>
            <w:bookmarkStart w:id="1" w:name="OLE_LINK10"/>
            <w:r>
              <w:rPr>
                <w:rFonts w:hint="eastAsia" w:ascii="宋体" w:hAnsi="宋体" w:eastAsia="宋体" w:cs="宋体"/>
                <w:kern w:val="0"/>
                <w:sz w:val="18"/>
                <w:szCs w:val="18"/>
                <w:lang w:val="en-US" w:eastAsia="zh-CN"/>
              </w:rPr>
              <w:t>11.635</w:t>
            </w:r>
            <w:bookmarkEnd w:id="1"/>
          </w:p>
        </w:tc>
        <w:tc>
          <w:tcPr>
            <w:tcW w:w="1050" w:type="dxa"/>
            <w:tcBorders>
              <w:top w:val="nil"/>
              <w:left w:val="nil"/>
              <w:bottom w:val="single" w:color="auto" w:sz="4" w:space="0"/>
              <w:right w:val="single" w:color="auto" w:sz="4" w:space="0"/>
            </w:tcBorders>
            <w:vAlign w:val="center"/>
          </w:tcPr>
          <w:p w14:paraId="0B1A0DC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11.635</w:t>
            </w:r>
          </w:p>
        </w:tc>
        <w:tc>
          <w:tcPr>
            <w:tcW w:w="1150" w:type="dxa"/>
            <w:tcBorders>
              <w:top w:val="nil"/>
              <w:left w:val="nil"/>
              <w:bottom w:val="single" w:color="auto" w:sz="4" w:space="0"/>
              <w:right w:val="single" w:color="auto" w:sz="4" w:space="0"/>
            </w:tcBorders>
            <w:vAlign w:val="center"/>
          </w:tcPr>
          <w:p w14:paraId="42077C4D">
            <w:pPr>
              <w:widowControl/>
              <w:spacing w:line="240" w:lineRule="exact"/>
              <w:jc w:val="center"/>
              <w:rPr>
                <w:rFonts w:hint="eastAsia" w:ascii="宋体" w:hAnsi="宋体" w:eastAsia="宋体" w:cs="宋体"/>
                <w:kern w:val="0"/>
                <w:sz w:val="18"/>
                <w:szCs w:val="18"/>
              </w:rPr>
            </w:pPr>
          </w:p>
        </w:tc>
        <w:tc>
          <w:tcPr>
            <w:tcW w:w="534" w:type="dxa"/>
            <w:tcBorders>
              <w:top w:val="nil"/>
              <w:left w:val="nil"/>
              <w:bottom w:val="single" w:color="auto" w:sz="4" w:space="0"/>
              <w:right w:val="single" w:color="auto" w:sz="4" w:space="0"/>
            </w:tcBorders>
            <w:vAlign w:val="center"/>
          </w:tcPr>
          <w:p w14:paraId="0531D4E9">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10</w:t>
            </w:r>
          </w:p>
        </w:tc>
        <w:tc>
          <w:tcPr>
            <w:tcW w:w="836" w:type="dxa"/>
            <w:gridSpan w:val="3"/>
            <w:tcBorders>
              <w:top w:val="single" w:color="auto" w:sz="4" w:space="0"/>
              <w:left w:val="nil"/>
              <w:bottom w:val="single" w:color="auto" w:sz="4" w:space="0"/>
              <w:right w:val="single" w:color="auto" w:sz="4" w:space="0"/>
            </w:tcBorders>
            <w:vAlign w:val="center"/>
          </w:tcPr>
          <w:p w14:paraId="569F5F3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590" w:type="dxa"/>
            <w:tcBorders>
              <w:top w:val="nil"/>
              <w:left w:val="nil"/>
              <w:bottom w:val="single" w:color="auto" w:sz="4" w:space="0"/>
              <w:right w:val="single" w:color="auto" w:sz="4" w:space="0"/>
            </w:tcBorders>
            <w:vAlign w:val="center"/>
          </w:tcPr>
          <w:p w14:paraId="34F1DD7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r>
      <w:tr w14:paraId="6F219BE1">
        <w:tblPrEx>
          <w:tblCellMar>
            <w:top w:w="0" w:type="dxa"/>
            <w:left w:w="108" w:type="dxa"/>
            <w:bottom w:w="0" w:type="dxa"/>
            <w:right w:w="108" w:type="dxa"/>
          </w:tblCellMar>
        </w:tblPrEx>
        <w:trPr>
          <w:trHeight w:val="475"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7614220D">
            <w:pPr>
              <w:widowControl/>
              <w:spacing w:line="240" w:lineRule="exact"/>
              <w:jc w:val="center"/>
              <w:rPr>
                <w:rFonts w:hint="eastAsia"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38D446D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其中：当年财政拨款</w:t>
            </w:r>
          </w:p>
        </w:tc>
        <w:tc>
          <w:tcPr>
            <w:tcW w:w="1308" w:type="dxa"/>
            <w:tcBorders>
              <w:top w:val="nil"/>
              <w:left w:val="nil"/>
              <w:bottom w:val="single" w:color="auto" w:sz="4" w:space="0"/>
              <w:right w:val="single" w:color="auto" w:sz="4" w:space="0"/>
            </w:tcBorders>
            <w:vAlign w:val="center"/>
          </w:tcPr>
          <w:p w14:paraId="621157D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11.635</w:t>
            </w:r>
          </w:p>
        </w:tc>
        <w:tc>
          <w:tcPr>
            <w:tcW w:w="1050" w:type="dxa"/>
            <w:tcBorders>
              <w:top w:val="nil"/>
              <w:left w:val="nil"/>
              <w:bottom w:val="single" w:color="auto" w:sz="4" w:space="0"/>
              <w:right w:val="single" w:color="auto" w:sz="4" w:space="0"/>
            </w:tcBorders>
            <w:vAlign w:val="center"/>
          </w:tcPr>
          <w:p w14:paraId="1A2077E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11.635</w:t>
            </w:r>
          </w:p>
        </w:tc>
        <w:tc>
          <w:tcPr>
            <w:tcW w:w="1150" w:type="dxa"/>
            <w:tcBorders>
              <w:top w:val="nil"/>
              <w:left w:val="nil"/>
              <w:bottom w:val="single" w:color="auto" w:sz="4" w:space="0"/>
              <w:right w:val="single" w:color="auto" w:sz="4" w:space="0"/>
            </w:tcBorders>
            <w:vAlign w:val="center"/>
          </w:tcPr>
          <w:p w14:paraId="38CA91AD">
            <w:pPr>
              <w:widowControl/>
              <w:spacing w:line="240" w:lineRule="exact"/>
              <w:jc w:val="center"/>
              <w:rPr>
                <w:rFonts w:hint="eastAsia" w:ascii="宋体" w:hAnsi="宋体" w:eastAsia="宋体" w:cs="宋体"/>
                <w:kern w:val="0"/>
                <w:sz w:val="18"/>
                <w:szCs w:val="18"/>
              </w:rPr>
            </w:pPr>
          </w:p>
        </w:tc>
        <w:tc>
          <w:tcPr>
            <w:tcW w:w="534" w:type="dxa"/>
            <w:tcBorders>
              <w:top w:val="nil"/>
              <w:left w:val="nil"/>
              <w:bottom w:val="single" w:color="auto" w:sz="4" w:space="0"/>
              <w:right w:val="single" w:color="auto" w:sz="4" w:space="0"/>
            </w:tcBorders>
          </w:tcPr>
          <w:p w14:paraId="02ED17B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tcPr>
          <w:p w14:paraId="5DBD1F69">
            <w:pPr>
              <w:widowControl/>
              <w:spacing w:line="240" w:lineRule="exact"/>
              <w:jc w:val="center"/>
              <w:rPr>
                <w:rFonts w:hint="eastAsia" w:ascii="宋体" w:hAnsi="宋体" w:eastAsia="宋体" w:cs="宋体"/>
                <w:kern w:val="0"/>
                <w:sz w:val="18"/>
                <w:szCs w:val="18"/>
              </w:rPr>
            </w:pPr>
          </w:p>
        </w:tc>
        <w:tc>
          <w:tcPr>
            <w:tcW w:w="1590" w:type="dxa"/>
            <w:tcBorders>
              <w:top w:val="nil"/>
              <w:left w:val="nil"/>
              <w:bottom w:val="single" w:color="auto" w:sz="4" w:space="0"/>
              <w:right w:val="single" w:color="auto" w:sz="4" w:space="0"/>
            </w:tcBorders>
          </w:tcPr>
          <w:p w14:paraId="30D3C2C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14:paraId="4E8E1BE3">
        <w:tblPrEx>
          <w:tblCellMar>
            <w:top w:w="0" w:type="dxa"/>
            <w:left w:w="108" w:type="dxa"/>
            <w:bottom w:w="0" w:type="dxa"/>
            <w:right w:w="108" w:type="dxa"/>
          </w:tblCellMar>
        </w:tblPrEx>
        <w:trPr>
          <w:trHeight w:val="608"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6AA3B775">
            <w:pPr>
              <w:widowControl/>
              <w:spacing w:line="240" w:lineRule="exact"/>
              <w:jc w:val="center"/>
              <w:rPr>
                <w:rFonts w:hint="eastAsia"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6B14A83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上年结转资金</w:t>
            </w:r>
          </w:p>
        </w:tc>
        <w:tc>
          <w:tcPr>
            <w:tcW w:w="1308" w:type="dxa"/>
            <w:tcBorders>
              <w:top w:val="nil"/>
              <w:left w:val="nil"/>
              <w:bottom w:val="single" w:color="auto" w:sz="4" w:space="0"/>
              <w:right w:val="single" w:color="auto" w:sz="4" w:space="0"/>
            </w:tcBorders>
            <w:vAlign w:val="center"/>
          </w:tcPr>
          <w:p w14:paraId="42794BEB">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0</w:t>
            </w:r>
          </w:p>
        </w:tc>
        <w:tc>
          <w:tcPr>
            <w:tcW w:w="1050" w:type="dxa"/>
            <w:tcBorders>
              <w:top w:val="nil"/>
              <w:left w:val="nil"/>
              <w:bottom w:val="single" w:color="auto" w:sz="4" w:space="0"/>
              <w:right w:val="single" w:color="auto" w:sz="4" w:space="0"/>
            </w:tcBorders>
            <w:vAlign w:val="center"/>
          </w:tcPr>
          <w:p w14:paraId="6DAAD882">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50" w:type="dxa"/>
            <w:tcBorders>
              <w:top w:val="nil"/>
              <w:left w:val="nil"/>
              <w:bottom w:val="single" w:color="auto" w:sz="4" w:space="0"/>
              <w:right w:val="single" w:color="auto" w:sz="4" w:space="0"/>
            </w:tcBorders>
            <w:vAlign w:val="center"/>
          </w:tcPr>
          <w:p w14:paraId="38057CE7">
            <w:pPr>
              <w:widowControl/>
              <w:spacing w:line="240" w:lineRule="exact"/>
              <w:jc w:val="center"/>
              <w:rPr>
                <w:rFonts w:hint="eastAsia" w:ascii="宋体" w:hAnsi="宋体" w:eastAsia="宋体" w:cs="宋体"/>
                <w:kern w:val="0"/>
                <w:sz w:val="18"/>
                <w:szCs w:val="18"/>
              </w:rPr>
            </w:pPr>
          </w:p>
        </w:tc>
        <w:tc>
          <w:tcPr>
            <w:tcW w:w="534" w:type="dxa"/>
            <w:tcBorders>
              <w:top w:val="nil"/>
              <w:left w:val="nil"/>
              <w:bottom w:val="single" w:color="auto" w:sz="4" w:space="0"/>
              <w:right w:val="single" w:color="auto" w:sz="4" w:space="0"/>
            </w:tcBorders>
            <w:vAlign w:val="center"/>
          </w:tcPr>
          <w:p w14:paraId="257BE01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14:paraId="6E36E88D">
            <w:pPr>
              <w:widowControl/>
              <w:spacing w:line="240" w:lineRule="exact"/>
              <w:jc w:val="center"/>
              <w:rPr>
                <w:rFonts w:hint="eastAsia" w:ascii="宋体" w:hAnsi="宋体" w:eastAsia="宋体" w:cs="宋体"/>
                <w:kern w:val="0"/>
                <w:sz w:val="18"/>
                <w:szCs w:val="18"/>
              </w:rPr>
            </w:pPr>
          </w:p>
        </w:tc>
        <w:tc>
          <w:tcPr>
            <w:tcW w:w="1590" w:type="dxa"/>
            <w:tcBorders>
              <w:top w:val="nil"/>
              <w:left w:val="nil"/>
              <w:bottom w:val="single" w:color="auto" w:sz="4" w:space="0"/>
              <w:right w:val="single" w:color="auto" w:sz="4" w:space="0"/>
            </w:tcBorders>
            <w:vAlign w:val="center"/>
          </w:tcPr>
          <w:p w14:paraId="2E932D71">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14:paraId="0D447971">
        <w:tblPrEx>
          <w:tblCellMar>
            <w:top w:w="0" w:type="dxa"/>
            <w:left w:w="108" w:type="dxa"/>
            <w:bottom w:w="0" w:type="dxa"/>
            <w:right w:w="108" w:type="dxa"/>
          </w:tblCellMar>
        </w:tblPrEx>
        <w:trPr>
          <w:trHeight w:val="597" w:hRule="exact"/>
        </w:trPr>
        <w:tc>
          <w:tcPr>
            <w:tcW w:w="1541" w:type="dxa"/>
            <w:gridSpan w:val="2"/>
            <w:vMerge w:val="continue"/>
            <w:tcBorders>
              <w:top w:val="single" w:color="auto" w:sz="4" w:space="0"/>
              <w:left w:val="single" w:color="auto" w:sz="4" w:space="0"/>
              <w:bottom w:val="single" w:color="auto" w:sz="4" w:space="0"/>
              <w:right w:val="single" w:color="auto" w:sz="4" w:space="0"/>
            </w:tcBorders>
            <w:vAlign w:val="center"/>
          </w:tcPr>
          <w:p w14:paraId="7318975B">
            <w:pPr>
              <w:widowControl/>
              <w:spacing w:line="240" w:lineRule="exact"/>
              <w:jc w:val="center"/>
              <w:rPr>
                <w:rFonts w:hint="eastAsia"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12668D9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其他资金</w:t>
            </w:r>
          </w:p>
        </w:tc>
        <w:tc>
          <w:tcPr>
            <w:tcW w:w="1308" w:type="dxa"/>
            <w:tcBorders>
              <w:top w:val="nil"/>
              <w:left w:val="nil"/>
              <w:bottom w:val="single" w:color="auto" w:sz="4" w:space="0"/>
              <w:right w:val="single" w:color="auto" w:sz="4" w:space="0"/>
            </w:tcBorders>
            <w:vAlign w:val="center"/>
          </w:tcPr>
          <w:p w14:paraId="136866E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0</w:t>
            </w:r>
          </w:p>
        </w:tc>
        <w:tc>
          <w:tcPr>
            <w:tcW w:w="1050" w:type="dxa"/>
            <w:tcBorders>
              <w:top w:val="nil"/>
              <w:left w:val="nil"/>
              <w:bottom w:val="single" w:color="auto" w:sz="4" w:space="0"/>
              <w:right w:val="single" w:color="auto" w:sz="4" w:space="0"/>
            </w:tcBorders>
            <w:vAlign w:val="center"/>
          </w:tcPr>
          <w:p w14:paraId="0AD8AE37">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150" w:type="dxa"/>
            <w:tcBorders>
              <w:top w:val="nil"/>
              <w:left w:val="nil"/>
              <w:bottom w:val="single" w:color="auto" w:sz="4" w:space="0"/>
              <w:right w:val="single" w:color="auto" w:sz="4" w:space="0"/>
            </w:tcBorders>
            <w:vAlign w:val="center"/>
          </w:tcPr>
          <w:p w14:paraId="69783018">
            <w:pPr>
              <w:widowControl/>
              <w:spacing w:line="240" w:lineRule="exact"/>
              <w:jc w:val="center"/>
              <w:rPr>
                <w:rFonts w:hint="eastAsia" w:ascii="宋体" w:hAnsi="宋体" w:eastAsia="宋体" w:cs="宋体"/>
                <w:kern w:val="0"/>
                <w:sz w:val="18"/>
                <w:szCs w:val="18"/>
              </w:rPr>
            </w:pPr>
          </w:p>
        </w:tc>
        <w:tc>
          <w:tcPr>
            <w:tcW w:w="534" w:type="dxa"/>
            <w:tcBorders>
              <w:top w:val="nil"/>
              <w:left w:val="nil"/>
              <w:bottom w:val="single" w:color="auto" w:sz="4" w:space="0"/>
              <w:right w:val="single" w:color="auto" w:sz="4" w:space="0"/>
            </w:tcBorders>
            <w:vAlign w:val="center"/>
          </w:tcPr>
          <w:p w14:paraId="72F2893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14:paraId="571F7CF8">
            <w:pPr>
              <w:widowControl/>
              <w:spacing w:line="240" w:lineRule="exact"/>
              <w:jc w:val="center"/>
              <w:rPr>
                <w:rFonts w:hint="eastAsia" w:ascii="宋体" w:hAnsi="宋体" w:eastAsia="宋体" w:cs="宋体"/>
                <w:kern w:val="0"/>
                <w:sz w:val="18"/>
                <w:szCs w:val="18"/>
              </w:rPr>
            </w:pPr>
          </w:p>
        </w:tc>
        <w:tc>
          <w:tcPr>
            <w:tcW w:w="1590" w:type="dxa"/>
            <w:tcBorders>
              <w:top w:val="nil"/>
              <w:left w:val="nil"/>
              <w:bottom w:val="single" w:color="auto" w:sz="4" w:space="0"/>
              <w:right w:val="single" w:color="auto" w:sz="4" w:space="0"/>
            </w:tcBorders>
            <w:vAlign w:val="center"/>
          </w:tcPr>
          <w:p w14:paraId="7B682A8F">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14:paraId="3106991F">
        <w:tblPrEx>
          <w:tblCellMar>
            <w:top w:w="0" w:type="dxa"/>
            <w:left w:w="108" w:type="dxa"/>
            <w:bottom w:w="0" w:type="dxa"/>
            <w:right w:w="108" w:type="dxa"/>
          </w:tblCellMar>
        </w:tblPrEx>
        <w:trPr>
          <w:trHeight w:val="587" w:hRule="exact"/>
        </w:trPr>
        <w:tc>
          <w:tcPr>
            <w:tcW w:w="578" w:type="dxa"/>
            <w:vMerge w:val="restart"/>
            <w:tcBorders>
              <w:top w:val="nil"/>
              <w:left w:val="single" w:color="auto" w:sz="4" w:space="0"/>
              <w:bottom w:val="single" w:color="auto" w:sz="4" w:space="0"/>
              <w:right w:val="single" w:color="auto" w:sz="4" w:space="0"/>
            </w:tcBorders>
            <w:vAlign w:val="center"/>
          </w:tcPr>
          <w:p w14:paraId="30D062E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5131" w:type="dxa"/>
            <w:gridSpan w:val="5"/>
            <w:tcBorders>
              <w:top w:val="single" w:color="auto" w:sz="4" w:space="0"/>
              <w:left w:val="nil"/>
              <w:bottom w:val="single" w:color="auto" w:sz="4" w:space="0"/>
              <w:right w:val="single" w:color="auto" w:sz="4" w:space="0"/>
            </w:tcBorders>
            <w:vAlign w:val="center"/>
          </w:tcPr>
          <w:p w14:paraId="3F29BD0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预期目标</w:t>
            </w:r>
          </w:p>
        </w:tc>
        <w:tc>
          <w:tcPr>
            <w:tcW w:w="4110" w:type="dxa"/>
            <w:gridSpan w:val="6"/>
            <w:tcBorders>
              <w:top w:val="single" w:color="auto" w:sz="4" w:space="0"/>
              <w:left w:val="nil"/>
              <w:bottom w:val="single" w:color="auto" w:sz="4" w:space="0"/>
              <w:right w:val="single" w:color="auto" w:sz="4" w:space="0"/>
            </w:tcBorders>
            <w:vAlign w:val="center"/>
          </w:tcPr>
          <w:p w14:paraId="7054FF7B">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实际完成情况</w:t>
            </w:r>
          </w:p>
        </w:tc>
      </w:tr>
      <w:tr w14:paraId="7C6874B0">
        <w:tblPrEx>
          <w:tblCellMar>
            <w:top w:w="0" w:type="dxa"/>
            <w:left w:w="108" w:type="dxa"/>
            <w:bottom w:w="0" w:type="dxa"/>
            <w:right w:w="108" w:type="dxa"/>
          </w:tblCellMar>
        </w:tblPrEx>
        <w:trPr>
          <w:trHeight w:val="1543" w:hRule="exact"/>
        </w:trPr>
        <w:tc>
          <w:tcPr>
            <w:tcW w:w="578" w:type="dxa"/>
            <w:vMerge w:val="continue"/>
            <w:tcBorders>
              <w:top w:val="nil"/>
              <w:left w:val="single" w:color="auto" w:sz="4" w:space="0"/>
              <w:bottom w:val="single" w:color="auto" w:sz="4" w:space="0"/>
              <w:right w:val="single" w:color="auto" w:sz="4" w:space="0"/>
            </w:tcBorders>
            <w:vAlign w:val="center"/>
          </w:tcPr>
          <w:p w14:paraId="1CD5A188">
            <w:pPr>
              <w:widowControl/>
              <w:spacing w:line="240" w:lineRule="exact"/>
              <w:jc w:val="center"/>
              <w:rPr>
                <w:rFonts w:hint="eastAsia" w:ascii="宋体" w:hAnsi="宋体" w:eastAsia="宋体" w:cs="宋体"/>
                <w:kern w:val="0"/>
                <w:sz w:val="18"/>
                <w:szCs w:val="18"/>
              </w:rPr>
            </w:pPr>
          </w:p>
        </w:tc>
        <w:tc>
          <w:tcPr>
            <w:tcW w:w="5131" w:type="dxa"/>
            <w:gridSpan w:val="5"/>
            <w:tcBorders>
              <w:top w:val="single" w:color="auto" w:sz="4" w:space="0"/>
              <w:left w:val="nil"/>
              <w:bottom w:val="single" w:color="auto" w:sz="4" w:space="0"/>
              <w:right w:val="single" w:color="auto" w:sz="4" w:space="0"/>
            </w:tcBorders>
            <w:vAlign w:val="center"/>
          </w:tcPr>
          <w:p w14:paraId="141E4894">
            <w:pPr>
              <w:widowControl/>
              <w:spacing w:after="0" w:line="22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rPr>
              <w:t>通过专家督导和业务继教培训等专业赋能方式，逐步夯实区、街二级督导、转介及例会机制，力争使</w:t>
            </w:r>
            <w:r>
              <w:rPr>
                <w:rFonts w:hint="eastAsia" w:ascii="宋体" w:hAnsi="宋体" w:eastAsia="宋体" w:cs="宋体"/>
                <w:kern w:val="0"/>
                <w:sz w:val="18"/>
                <w:szCs w:val="18"/>
                <w:lang w:val="en-US" w:eastAsia="zh-CN"/>
              </w:rPr>
              <w:t>15个街道社会心理服务</w:t>
            </w:r>
            <w:r>
              <w:rPr>
                <w:rFonts w:hint="eastAsia" w:ascii="宋体" w:hAnsi="宋体" w:eastAsia="宋体" w:cs="宋体"/>
                <w:kern w:val="0"/>
                <w:sz w:val="18"/>
                <w:szCs w:val="18"/>
              </w:rPr>
              <w:t>站点服务专业化和运维可持续化</w:t>
            </w:r>
            <w:r>
              <w:rPr>
                <w:rFonts w:hint="eastAsia" w:ascii="宋体" w:hAnsi="宋体" w:eastAsia="宋体" w:cs="宋体"/>
                <w:kern w:val="0"/>
                <w:sz w:val="18"/>
                <w:szCs w:val="18"/>
                <w:lang w:eastAsia="zh-CN"/>
              </w:rPr>
              <w:t>。</w:t>
            </w:r>
          </w:p>
        </w:tc>
        <w:tc>
          <w:tcPr>
            <w:tcW w:w="4110" w:type="dxa"/>
            <w:gridSpan w:val="6"/>
            <w:tcBorders>
              <w:top w:val="single" w:color="auto" w:sz="4" w:space="0"/>
              <w:left w:val="nil"/>
              <w:bottom w:val="single" w:color="auto" w:sz="4" w:space="0"/>
              <w:right w:val="single" w:color="auto" w:sz="4" w:space="0"/>
            </w:tcBorders>
            <w:vAlign w:val="center"/>
          </w:tcPr>
          <w:p w14:paraId="22875561">
            <w:pPr>
              <w:widowControl/>
              <w:spacing w:after="0" w:line="200" w:lineRule="exact"/>
              <w:jc w:val="left"/>
              <w:rPr>
                <w:rFonts w:hint="eastAsia" w:ascii="宋体" w:hAnsi="宋体" w:eastAsia="宋体" w:cs="宋体"/>
                <w:kern w:val="0"/>
                <w:sz w:val="13"/>
                <w:szCs w:val="13"/>
              </w:rPr>
            </w:pPr>
            <w:r>
              <w:rPr>
                <w:rFonts w:hint="eastAsia" w:ascii="宋体" w:hAnsi="宋体" w:eastAsia="宋体" w:cs="宋体"/>
                <w:kern w:val="0"/>
                <w:sz w:val="18"/>
                <w:szCs w:val="18"/>
              </w:rPr>
              <w:t>精准对接基层需求，充分发挥</w:t>
            </w:r>
            <w:r>
              <w:rPr>
                <w:rFonts w:hint="eastAsia" w:ascii="宋体" w:hAnsi="宋体" w:eastAsia="宋体" w:cs="宋体"/>
                <w:kern w:val="0"/>
                <w:sz w:val="18"/>
                <w:szCs w:val="18"/>
                <w:lang w:eastAsia="zh-CN"/>
              </w:rPr>
              <w:t>区中心的</w:t>
            </w:r>
            <w:r>
              <w:rPr>
                <w:rFonts w:hint="eastAsia" w:ascii="宋体" w:hAnsi="宋体" w:eastAsia="宋体" w:cs="宋体"/>
                <w:kern w:val="0"/>
                <w:sz w:val="18"/>
                <w:szCs w:val="18"/>
              </w:rPr>
              <w:t>示范引领作用，通过建立区、街二级督导机制，开展赋能培训和陪伴式督导，推动站点运维规范化、服务专业化，增强社会心理服务的实效性和可持续性，为全区社会心理服务体系建设提供有力支撑。</w:t>
            </w:r>
          </w:p>
        </w:tc>
      </w:tr>
      <w:tr w14:paraId="3D2B1646">
        <w:tblPrEx>
          <w:tblCellMar>
            <w:top w:w="0" w:type="dxa"/>
            <w:left w:w="108" w:type="dxa"/>
            <w:bottom w:w="0" w:type="dxa"/>
            <w:right w:w="108" w:type="dxa"/>
          </w:tblCellMar>
        </w:tblPrEx>
        <w:trPr>
          <w:trHeight w:val="735" w:hRule="exact"/>
        </w:trPr>
        <w:tc>
          <w:tcPr>
            <w:tcW w:w="578" w:type="dxa"/>
            <w:vMerge w:val="restart"/>
            <w:tcBorders>
              <w:top w:val="nil"/>
              <w:left w:val="single" w:color="auto" w:sz="4" w:space="0"/>
              <w:right w:val="single" w:color="auto" w:sz="4" w:space="0"/>
            </w:tcBorders>
            <w:vAlign w:val="center"/>
          </w:tcPr>
          <w:p w14:paraId="3B49422F">
            <w:pPr>
              <w:widowControl/>
              <w:spacing w:after="0" w:line="200" w:lineRule="exact"/>
              <w:jc w:val="center"/>
              <w:rPr>
                <w:rFonts w:hint="eastAsia" w:ascii="宋体" w:hAnsi="宋体" w:eastAsia="宋体" w:cs="宋体"/>
                <w:kern w:val="0"/>
                <w:sz w:val="18"/>
                <w:szCs w:val="18"/>
              </w:rPr>
            </w:pPr>
          </w:p>
          <w:p w14:paraId="6B69CF19">
            <w:pPr>
              <w:widowControl/>
              <w:spacing w:line="240" w:lineRule="exact"/>
              <w:jc w:val="center"/>
              <w:rPr>
                <w:rFonts w:hint="eastAsia" w:ascii="宋体" w:hAnsi="宋体" w:eastAsia="宋体" w:cs="宋体"/>
                <w:kern w:val="0"/>
                <w:sz w:val="18"/>
                <w:szCs w:val="18"/>
              </w:rPr>
            </w:pPr>
          </w:p>
          <w:p w14:paraId="73C0D353">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nil"/>
              <w:left w:val="nil"/>
              <w:bottom w:val="single" w:color="auto" w:sz="4" w:space="0"/>
              <w:right w:val="single" w:color="auto" w:sz="4" w:space="0"/>
            </w:tcBorders>
            <w:vAlign w:val="center"/>
          </w:tcPr>
          <w:p w14:paraId="50D14275">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nil"/>
              <w:left w:val="nil"/>
              <w:bottom w:val="single" w:color="auto" w:sz="4" w:space="0"/>
              <w:right w:val="single" w:color="auto" w:sz="4" w:space="0"/>
            </w:tcBorders>
            <w:vAlign w:val="center"/>
          </w:tcPr>
          <w:p w14:paraId="5E7C6DA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2026" w:type="dxa"/>
            <w:gridSpan w:val="2"/>
            <w:tcBorders>
              <w:top w:val="single" w:color="auto" w:sz="4" w:space="0"/>
              <w:left w:val="nil"/>
              <w:bottom w:val="single" w:color="auto" w:sz="4" w:space="0"/>
              <w:right w:val="single" w:color="auto" w:sz="4" w:space="0"/>
            </w:tcBorders>
            <w:vAlign w:val="center"/>
          </w:tcPr>
          <w:p w14:paraId="690F118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1050" w:type="dxa"/>
            <w:tcBorders>
              <w:top w:val="nil"/>
              <w:left w:val="nil"/>
              <w:bottom w:val="single" w:color="auto" w:sz="4" w:space="0"/>
              <w:right w:val="single" w:color="auto" w:sz="4" w:space="0"/>
            </w:tcBorders>
            <w:vAlign w:val="center"/>
          </w:tcPr>
          <w:p w14:paraId="350693B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年度指标值</w:t>
            </w:r>
          </w:p>
        </w:tc>
        <w:tc>
          <w:tcPr>
            <w:tcW w:w="1150" w:type="dxa"/>
            <w:tcBorders>
              <w:top w:val="nil"/>
              <w:left w:val="nil"/>
              <w:bottom w:val="single" w:color="auto" w:sz="4" w:space="0"/>
              <w:right w:val="single" w:color="auto" w:sz="4" w:space="0"/>
            </w:tcBorders>
            <w:vAlign w:val="center"/>
          </w:tcPr>
          <w:p w14:paraId="6E839C1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14:paraId="694016C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90" w:type="dxa"/>
            <w:gridSpan w:val="2"/>
            <w:tcBorders>
              <w:top w:val="nil"/>
              <w:left w:val="nil"/>
              <w:bottom w:val="single" w:color="auto" w:sz="4" w:space="0"/>
              <w:right w:val="single" w:color="auto" w:sz="4" w:space="0"/>
            </w:tcBorders>
            <w:vAlign w:val="center"/>
          </w:tcPr>
          <w:p w14:paraId="34D4F96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480" w:type="dxa"/>
            <w:tcBorders>
              <w:top w:val="nil"/>
              <w:left w:val="nil"/>
              <w:bottom w:val="single" w:color="auto" w:sz="4" w:space="0"/>
              <w:right w:val="single" w:color="auto" w:sz="4" w:space="0"/>
            </w:tcBorders>
            <w:vAlign w:val="center"/>
          </w:tcPr>
          <w:p w14:paraId="4C9A39EC">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890" w:type="dxa"/>
            <w:gridSpan w:val="2"/>
            <w:tcBorders>
              <w:top w:val="single" w:color="auto" w:sz="4" w:space="0"/>
              <w:left w:val="nil"/>
              <w:bottom w:val="single" w:color="auto" w:sz="4" w:space="0"/>
              <w:right w:val="single" w:color="auto" w:sz="4" w:space="0"/>
            </w:tcBorders>
            <w:vAlign w:val="center"/>
          </w:tcPr>
          <w:p w14:paraId="5C1B73B8">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14F0FD55">
        <w:tblPrEx>
          <w:tblCellMar>
            <w:top w:w="0" w:type="dxa"/>
            <w:left w:w="108" w:type="dxa"/>
            <w:bottom w:w="0" w:type="dxa"/>
            <w:right w:w="108" w:type="dxa"/>
          </w:tblCellMar>
        </w:tblPrEx>
        <w:trPr>
          <w:trHeight w:val="492" w:hRule="exact"/>
        </w:trPr>
        <w:tc>
          <w:tcPr>
            <w:tcW w:w="578" w:type="dxa"/>
            <w:vMerge w:val="continue"/>
            <w:tcBorders>
              <w:left w:val="single" w:color="auto" w:sz="4" w:space="0"/>
              <w:right w:val="single" w:color="auto" w:sz="4" w:space="0"/>
            </w:tcBorders>
            <w:vAlign w:val="center"/>
          </w:tcPr>
          <w:p w14:paraId="1CF7155B">
            <w:pPr>
              <w:widowControl/>
              <w:spacing w:line="240" w:lineRule="exact"/>
              <w:jc w:val="center"/>
              <w:rPr>
                <w:rFonts w:hint="eastAsia" w:ascii="宋体" w:hAnsi="宋体" w:eastAsia="宋体" w:cs="宋体"/>
                <w:kern w:val="0"/>
                <w:sz w:val="18"/>
                <w:szCs w:val="18"/>
              </w:rPr>
            </w:pPr>
          </w:p>
        </w:tc>
        <w:tc>
          <w:tcPr>
            <w:tcW w:w="963" w:type="dxa"/>
            <w:vMerge w:val="restart"/>
            <w:tcBorders>
              <w:top w:val="nil"/>
              <w:left w:val="single" w:color="auto" w:sz="4" w:space="0"/>
              <w:bottom w:val="single" w:color="auto" w:sz="4" w:space="0"/>
              <w:right w:val="single" w:color="auto" w:sz="4" w:space="0"/>
            </w:tcBorders>
            <w:vAlign w:val="center"/>
          </w:tcPr>
          <w:p w14:paraId="5E555612">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tc>
        <w:tc>
          <w:tcPr>
            <w:tcW w:w="1092" w:type="dxa"/>
            <w:vMerge w:val="restart"/>
            <w:tcBorders>
              <w:top w:val="nil"/>
              <w:left w:val="single" w:color="auto" w:sz="4" w:space="0"/>
              <w:bottom w:val="single" w:color="auto" w:sz="4" w:space="0"/>
              <w:right w:val="single" w:color="auto" w:sz="4" w:space="0"/>
            </w:tcBorders>
            <w:vAlign w:val="center"/>
          </w:tcPr>
          <w:p w14:paraId="7C615C37">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2026" w:type="dxa"/>
            <w:gridSpan w:val="2"/>
            <w:tcBorders>
              <w:top w:val="single" w:color="auto" w:sz="4" w:space="0"/>
              <w:left w:val="nil"/>
              <w:bottom w:val="single" w:color="auto" w:sz="4" w:space="0"/>
              <w:right w:val="single" w:color="auto" w:sz="4" w:space="0"/>
            </w:tcBorders>
            <w:vAlign w:val="center"/>
          </w:tcPr>
          <w:p w14:paraId="2C44EBBC">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开展</w:t>
            </w:r>
            <w:r>
              <w:rPr>
                <w:rFonts w:hint="eastAsia" w:ascii="宋体" w:hAnsi="宋体" w:eastAsia="宋体" w:cs="宋体"/>
                <w:color w:val="000000"/>
                <w:kern w:val="0"/>
                <w:sz w:val="18"/>
                <w:szCs w:val="18"/>
              </w:rPr>
              <w:t>季度运维督导</w:t>
            </w:r>
          </w:p>
        </w:tc>
        <w:tc>
          <w:tcPr>
            <w:tcW w:w="1050" w:type="dxa"/>
            <w:tcBorders>
              <w:top w:val="nil"/>
              <w:left w:val="nil"/>
              <w:bottom w:val="single" w:color="auto" w:sz="4" w:space="0"/>
              <w:right w:val="single" w:color="auto" w:sz="4" w:space="0"/>
            </w:tcBorders>
            <w:vAlign w:val="center"/>
          </w:tcPr>
          <w:p w14:paraId="1E1F8AB6">
            <w:pPr>
              <w:widowControl/>
              <w:spacing w:after="0" w:line="200" w:lineRule="exact"/>
              <w:jc w:val="center"/>
              <w:rPr>
                <w:rFonts w:hint="eastAsia" w:ascii="Arial" w:hAnsi="Arial" w:eastAsia="宋体" w:cs="Arial"/>
                <w:kern w:val="0"/>
                <w:sz w:val="18"/>
                <w:szCs w:val="18"/>
                <w:lang w:eastAsia="zh-CN"/>
              </w:rPr>
            </w:pPr>
            <w:r>
              <w:rPr>
                <w:rFonts w:hint="eastAsia" w:ascii="Arial" w:hAnsi="Arial" w:eastAsia="宋体" w:cs="Arial"/>
                <w:kern w:val="0"/>
                <w:sz w:val="18"/>
                <w:szCs w:val="18"/>
                <w:lang w:val="en-US" w:eastAsia="zh-CN"/>
              </w:rPr>
              <w:t>2</w:t>
            </w:r>
            <w:r>
              <w:rPr>
                <w:rFonts w:hint="eastAsia" w:ascii="Arial" w:hAnsi="Arial" w:eastAsia="宋体" w:cs="Arial"/>
                <w:kern w:val="0"/>
                <w:sz w:val="18"/>
                <w:szCs w:val="18"/>
                <w:lang w:eastAsia="zh-CN"/>
              </w:rPr>
              <w:t>0次</w:t>
            </w:r>
          </w:p>
        </w:tc>
        <w:tc>
          <w:tcPr>
            <w:tcW w:w="1150" w:type="dxa"/>
            <w:tcBorders>
              <w:top w:val="nil"/>
              <w:left w:val="nil"/>
              <w:bottom w:val="single" w:color="auto" w:sz="4" w:space="0"/>
              <w:right w:val="single" w:color="auto" w:sz="4" w:space="0"/>
            </w:tcBorders>
            <w:vAlign w:val="center"/>
          </w:tcPr>
          <w:p w14:paraId="02A26189">
            <w:pPr>
              <w:widowControl/>
              <w:spacing w:after="0" w:line="200" w:lineRule="exact"/>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rPr>
              <w:t>完成</w:t>
            </w:r>
          </w:p>
        </w:tc>
        <w:tc>
          <w:tcPr>
            <w:tcW w:w="590" w:type="dxa"/>
            <w:gridSpan w:val="2"/>
            <w:tcBorders>
              <w:top w:val="nil"/>
              <w:left w:val="nil"/>
              <w:bottom w:val="single" w:color="auto" w:sz="4" w:space="0"/>
              <w:right w:val="single" w:color="auto" w:sz="4" w:space="0"/>
            </w:tcBorders>
            <w:vAlign w:val="center"/>
          </w:tcPr>
          <w:p w14:paraId="529BBFE2">
            <w:pPr>
              <w:widowControl/>
              <w:spacing w:after="0" w:line="2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480" w:type="dxa"/>
            <w:tcBorders>
              <w:top w:val="nil"/>
              <w:left w:val="nil"/>
              <w:bottom w:val="single" w:color="auto" w:sz="4" w:space="0"/>
              <w:right w:val="single" w:color="auto" w:sz="4" w:space="0"/>
            </w:tcBorders>
            <w:vAlign w:val="center"/>
          </w:tcPr>
          <w:p w14:paraId="1AF06772">
            <w:pPr>
              <w:widowControl/>
              <w:spacing w:after="0" w:line="20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890" w:type="dxa"/>
            <w:gridSpan w:val="2"/>
            <w:tcBorders>
              <w:top w:val="single" w:color="auto" w:sz="4" w:space="0"/>
              <w:left w:val="nil"/>
              <w:bottom w:val="single" w:color="auto" w:sz="4" w:space="0"/>
              <w:right w:val="single" w:color="auto" w:sz="4" w:space="0"/>
            </w:tcBorders>
            <w:vAlign w:val="center"/>
          </w:tcPr>
          <w:p w14:paraId="69953C38">
            <w:pPr>
              <w:widowControl/>
              <w:spacing w:after="0" w:line="200" w:lineRule="exact"/>
              <w:jc w:val="center"/>
              <w:rPr>
                <w:rFonts w:hint="eastAsia" w:ascii="宋体" w:hAnsi="宋体" w:eastAsia="宋体" w:cs="宋体"/>
                <w:kern w:val="0"/>
                <w:sz w:val="18"/>
                <w:szCs w:val="18"/>
              </w:rPr>
            </w:pPr>
          </w:p>
        </w:tc>
      </w:tr>
      <w:tr w14:paraId="5030BED8">
        <w:tblPrEx>
          <w:tblCellMar>
            <w:top w:w="0" w:type="dxa"/>
            <w:left w:w="108" w:type="dxa"/>
            <w:bottom w:w="0" w:type="dxa"/>
            <w:right w:w="108" w:type="dxa"/>
          </w:tblCellMar>
        </w:tblPrEx>
        <w:trPr>
          <w:trHeight w:val="637" w:hRule="exact"/>
        </w:trPr>
        <w:tc>
          <w:tcPr>
            <w:tcW w:w="578" w:type="dxa"/>
            <w:vMerge w:val="continue"/>
            <w:tcBorders>
              <w:left w:val="single" w:color="auto" w:sz="4" w:space="0"/>
              <w:right w:val="single" w:color="auto" w:sz="4" w:space="0"/>
            </w:tcBorders>
            <w:vAlign w:val="center"/>
          </w:tcPr>
          <w:p w14:paraId="34970854">
            <w:pPr>
              <w:widowControl/>
              <w:spacing w:line="240" w:lineRule="exact"/>
              <w:jc w:val="center"/>
              <w:rPr>
                <w:rFonts w:hint="eastAsia"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594FD20">
            <w:pPr>
              <w:widowControl/>
              <w:spacing w:line="240" w:lineRule="exact"/>
              <w:jc w:val="center"/>
              <w:rPr>
                <w:rFonts w:hint="eastAsia"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14:paraId="1E6A9374">
            <w:pPr>
              <w:widowControl/>
              <w:spacing w:line="240" w:lineRule="exact"/>
              <w:jc w:val="center"/>
              <w:rPr>
                <w:rFonts w:hint="eastAsia" w:ascii="宋体" w:hAnsi="宋体" w:eastAsia="宋体" w:cs="宋体"/>
                <w:kern w:val="0"/>
                <w:sz w:val="18"/>
                <w:szCs w:val="18"/>
              </w:rPr>
            </w:pPr>
          </w:p>
        </w:tc>
        <w:tc>
          <w:tcPr>
            <w:tcW w:w="2026" w:type="dxa"/>
            <w:gridSpan w:val="2"/>
            <w:tcBorders>
              <w:top w:val="single" w:color="auto" w:sz="4" w:space="0"/>
              <w:left w:val="nil"/>
              <w:bottom w:val="single" w:color="auto" w:sz="4" w:space="0"/>
              <w:right w:val="single" w:color="auto" w:sz="4" w:space="0"/>
            </w:tcBorders>
            <w:vAlign w:val="center"/>
          </w:tcPr>
          <w:p w14:paraId="18A21B5F">
            <w:pPr>
              <w:widowControl/>
              <w:spacing w:after="0" w:line="20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指标2：专业人员及社工心赋能专项活动</w:t>
            </w:r>
          </w:p>
        </w:tc>
        <w:tc>
          <w:tcPr>
            <w:tcW w:w="1050" w:type="dxa"/>
            <w:tcBorders>
              <w:top w:val="nil"/>
              <w:left w:val="nil"/>
              <w:bottom w:val="single" w:color="auto" w:sz="4" w:space="0"/>
              <w:right w:val="single" w:color="auto" w:sz="4" w:space="0"/>
            </w:tcBorders>
            <w:vAlign w:val="center"/>
          </w:tcPr>
          <w:p w14:paraId="18D19135">
            <w:pPr>
              <w:widowControl/>
              <w:spacing w:after="0" w:line="200" w:lineRule="exact"/>
              <w:jc w:val="center"/>
              <w:rPr>
                <w:rFonts w:hint="eastAsia" w:ascii="Arial" w:hAnsi="Arial" w:eastAsia="宋体" w:cs="Arial"/>
                <w:kern w:val="0"/>
                <w:sz w:val="18"/>
                <w:szCs w:val="18"/>
                <w:lang w:eastAsia="zh-CN"/>
              </w:rPr>
            </w:pPr>
            <w:r>
              <w:rPr>
                <w:rFonts w:hint="eastAsia" w:ascii="Arial" w:hAnsi="Arial" w:eastAsia="宋体" w:cs="Arial"/>
                <w:kern w:val="0"/>
                <w:sz w:val="18"/>
                <w:szCs w:val="18"/>
                <w:lang w:eastAsia="zh-CN"/>
              </w:rPr>
              <w:t>36学时</w:t>
            </w:r>
          </w:p>
        </w:tc>
        <w:tc>
          <w:tcPr>
            <w:tcW w:w="1150" w:type="dxa"/>
            <w:tcBorders>
              <w:top w:val="nil"/>
              <w:left w:val="nil"/>
              <w:bottom w:val="single" w:color="auto" w:sz="4" w:space="0"/>
              <w:right w:val="single" w:color="auto" w:sz="4" w:space="0"/>
            </w:tcBorders>
            <w:vAlign w:val="center"/>
          </w:tcPr>
          <w:p w14:paraId="3771F01E">
            <w:pPr>
              <w:widowControl/>
              <w:spacing w:after="0" w:line="20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完成</w:t>
            </w:r>
          </w:p>
        </w:tc>
        <w:tc>
          <w:tcPr>
            <w:tcW w:w="590" w:type="dxa"/>
            <w:gridSpan w:val="2"/>
            <w:tcBorders>
              <w:top w:val="nil"/>
              <w:left w:val="nil"/>
              <w:bottom w:val="single" w:color="auto" w:sz="4" w:space="0"/>
              <w:right w:val="single" w:color="auto" w:sz="4" w:space="0"/>
            </w:tcBorders>
            <w:vAlign w:val="center"/>
          </w:tcPr>
          <w:p w14:paraId="017B3DB7">
            <w:pPr>
              <w:widowControl/>
              <w:spacing w:after="0" w:line="200" w:lineRule="exact"/>
              <w:jc w:val="center"/>
              <w:rPr>
                <w:rFonts w:hint="default" w:ascii="宋体" w:hAnsi="宋体" w:eastAsia="宋体" w:cs="宋体"/>
                <w:kern w:val="0"/>
                <w:sz w:val="18"/>
                <w:szCs w:val="18"/>
                <w:lang w:val="en-US" w:eastAsia="zh-CN"/>
              </w:rPr>
            </w:pPr>
            <w:r>
              <w:rPr>
                <w:rFonts w:hint="eastAsia" w:eastAsia="宋体"/>
                <w:lang w:val="en-US" w:eastAsia="zh-CN"/>
              </w:rPr>
              <w:t>10</w:t>
            </w:r>
          </w:p>
        </w:tc>
        <w:tc>
          <w:tcPr>
            <w:tcW w:w="480" w:type="dxa"/>
            <w:tcBorders>
              <w:top w:val="nil"/>
              <w:left w:val="nil"/>
              <w:bottom w:val="single" w:color="auto" w:sz="4" w:space="0"/>
              <w:right w:val="single" w:color="auto" w:sz="4" w:space="0"/>
            </w:tcBorders>
            <w:vAlign w:val="center"/>
          </w:tcPr>
          <w:p w14:paraId="096F23B1">
            <w:pPr>
              <w:widowControl/>
              <w:spacing w:after="0" w:line="200" w:lineRule="exact"/>
              <w:jc w:val="center"/>
              <w:rPr>
                <w:rFonts w:hint="default" w:ascii="宋体" w:hAnsi="宋体" w:eastAsia="宋体" w:cs="宋体"/>
                <w:kern w:val="0"/>
                <w:sz w:val="18"/>
                <w:szCs w:val="18"/>
                <w:lang w:val="en-US" w:eastAsia="zh-CN"/>
              </w:rPr>
            </w:pPr>
            <w:r>
              <w:rPr>
                <w:rFonts w:hint="eastAsia" w:eastAsia="宋体"/>
                <w:lang w:val="en-US" w:eastAsia="zh-CN"/>
              </w:rPr>
              <w:t>10</w:t>
            </w:r>
          </w:p>
        </w:tc>
        <w:tc>
          <w:tcPr>
            <w:tcW w:w="1890" w:type="dxa"/>
            <w:gridSpan w:val="2"/>
            <w:tcBorders>
              <w:top w:val="single" w:color="auto" w:sz="4" w:space="0"/>
              <w:left w:val="nil"/>
              <w:bottom w:val="single" w:color="auto" w:sz="4" w:space="0"/>
              <w:right w:val="single" w:color="auto" w:sz="4" w:space="0"/>
            </w:tcBorders>
            <w:vAlign w:val="center"/>
          </w:tcPr>
          <w:p w14:paraId="53FB72C7">
            <w:pPr>
              <w:widowControl/>
              <w:spacing w:after="0" w:line="200" w:lineRule="exact"/>
              <w:jc w:val="center"/>
              <w:rPr>
                <w:rFonts w:hint="eastAsia" w:ascii="宋体" w:hAnsi="宋体" w:eastAsia="宋体" w:cs="宋体"/>
                <w:kern w:val="0"/>
                <w:sz w:val="18"/>
                <w:szCs w:val="18"/>
              </w:rPr>
            </w:pPr>
          </w:p>
        </w:tc>
      </w:tr>
      <w:tr w14:paraId="113FE850">
        <w:tblPrEx>
          <w:tblCellMar>
            <w:top w:w="0" w:type="dxa"/>
            <w:left w:w="108" w:type="dxa"/>
            <w:bottom w:w="0" w:type="dxa"/>
            <w:right w:w="108" w:type="dxa"/>
          </w:tblCellMar>
        </w:tblPrEx>
        <w:trPr>
          <w:trHeight w:val="583" w:hRule="exact"/>
        </w:trPr>
        <w:tc>
          <w:tcPr>
            <w:tcW w:w="578" w:type="dxa"/>
            <w:vMerge w:val="continue"/>
            <w:tcBorders>
              <w:left w:val="single" w:color="auto" w:sz="4" w:space="0"/>
              <w:right w:val="single" w:color="auto" w:sz="4" w:space="0"/>
            </w:tcBorders>
            <w:vAlign w:val="center"/>
          </w:tcPr>
          <w:p w14:paraId="73A67DD3">
            <w:pPr>
              <w:widowControl/>
              <w:spacing w:line="240" w:lineRule="exact"/>
              <w:jc w:val="center"/>
              <w:rPr>
                <w:rFonts w:hint="eastAsia"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3A8B197">
            <w:pPr>
              <w:widowControl/>
              <w:spacing w:line="240" w:lineRule="exact"/>
              <w:jc w:val="center"/>
              <w:rPr>
                <w:rFonts w:hint="eastAsia" w:ascii="宋体" w:hAnsi="宋体" w:eastAsia="宋体" w:cs="宋体"/>
                <w:kern w:val="0"/>
                <w:sz w:val="18"/>
                <w:szCs w:val="18"/>
              </w:rPr>
            </w:pPr>
          </w:p>
        </w:tc>
        <w:tc>
          <w:tcPr>
            <w:tcW w:w="1092" w:type="dxa"/>
            <w:vMerge w:val="continue"/>
            <w:tcBorders>
              <w:top w:val="nil"/>
              <w:left w:val="single" w:color="auto" w:sz="4" w:space="0"/>
              <w:bottom w:val="single" w:color="auto" w:sz="4" w:space="0"/>
              <w:right w:val="single" w:color="auto" w:sz="4" w:space="0"/>
            </w:tcBorders>
            <w:vAlign w:val="center"/>
          </w:tcPr>
          <w:p w14:paraId="5858F453">
            <w:pPr>
              <w:widowControl/>
              <w:spacing w:line="240" w:lineRule="exact"/>
              <w:jc w:val="center"/>
              <w:rPr>
                <w:rFonts w:hint="eastAsia" w:ascii="宋体" w:hAnsi="宋体" w:eastAsia="宋体" w:cs="宋体"/>
                <w:kern w:val="0"/>
                <w:sz w:val="18"/>
                <w:szCs w:val="18"/>
              </w:rPr>
            </w:pPr>
          </w:p>
        </w:tc>
        <w:tc>
          <w:tcPr>
            <w:tcW w:w="2026" w:type="dxa"/>
            <w:gridSpan w:val="2"/>
            <w:tcBorders>
              <w:top w:val="single" w:color="auto" w:sz="4" w:space="0"/>
              <w:left w:val="nil"/>
              <w:bottom w:val="single" w:color="auto" w:sz="4" w:space="0"/>
              <w:right w:val="single" w:color="auto" w:sz="4" w:space="0"/>
            </w:tcBorders>
            <w:vAlign w:val="center"/>
          </w:tcPr>
          <w:p w14:paraId="5DCE857F">
            <w:pPr>
              <w:widowControl/>
              <w:spacing w:line="240" w:lineRule="exact"/>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3：开展</w:t>
            </w:r>
            <w:r>
              <w:rPr>
                <w:rFonts w:hint="eastAsia" w:ascii="宋体" w:hAnsi="宋体" w:eastAsia="宋体" w:cs="宋体"/>
                <w:color w:val="000000"/>
                <w:kern w:val="0"/>
                <w:sz w:val="18"/>
                <w:szCs w:val="18"/>
              </w:rPr>
              <w:t>心态调研</w:t>
            </w:r>
          </w:p>
        </w:tc>
        <w:tc>
          <w:tcPr>
            <w:tcW w:w="1050" w:type="dxa"/>
            <w:tcBorders>
              <w:top w:val="nil"/>
              <w:left w:val="nil"/>
              <w:bottom w:val="single" w:color="auto" w:sz="4" w:space="0"/>
              <w:right w:val="single" w:color="auto" w:sz="4" w:space="0"/>
            </w:tcBorders>
            <w:vAlign w:val="center"/>
          </w:tcPr>
          <w:p w14:paraId="405F7C1D">
            <w:pPr>
              <w:widowControl/>
              <w:spacing w:after="0" w:line="200" w:lineRule="exact"/>
              <w:jc w:val="center"/>
              <w:rPr>
                <w:rFonts w:hint="eastAsia" w:ascii="Arial" w:hAnsi="Arial" w:eastAsia="宋体" w:cs="Arial"/>
                <w:kern w:val="0"/>
                <w:sz w:val="18"/>
                <w:szCs w:val="18"/>
                <w:lang w:eastAsia="zh-CN"/>
              </w:rPr>
            </w:pPr>
            <w:r>
              <w:rPr>
                <w:rFonts w:hint="eastAsia" w:ascii="Arial" w:hAnsi="Arial" w:eastAsia="宋体" w:cs="Arial"/>
                <w:kern w:val="0"/>
                <w:sz w:val="18"/>
                <w:szCs w:val="18"/>
                <w:lang w:eastAsia="zh-CN"/>
              </w:rPr>
              <w:t>1</w:t>
            </w:r>
          </w:p>
        </w:tc>
        <w:tc>
          <w:tcPr>
            <w:tcW w:w="1150" w:type="dxa"/>
            <w:tcBorders>
              <w:top w:val="nil"/>
              <w:left w:val="nil"/>
              <w:bottom w:val="single" w:color="auto" w:sz="4" w:space="0"/>
              <w:right w:val="single" w:color="auto" w:sz="4" w:space="0"/>
            </w:tcBorders>
            <w:vAlign w:val="center"/>
          </w:tcPr>
          <w:p w14:paraId="6E52F0BF">
            <w:pPr>
              <w:widowControl/>
              <w:spacing w:after="0" w:line="20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90" w:type="dxa"/>
            <w:gridSpan w:val="2"/>
            <w:tcBorders>
              <w:top w:val="nil"/>
              <w:left w:val="nil"/>
              <w:bottom w:val="single" w:color="auto" w:sz="4" w:space="0"/>
              <w:right w:val="single" w:color="auto" w:sz="4" w:space="0"/>
            </w:tcBorders>
            <w:vAlign w:val="center"/>
          </w:tcPr>
          <w:p w14:paraId="18BB5A98">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10</w:t>
            </w:r>
          </w:p>
        </w:tc>
        <w:tc>
          <w:tcPr>
            <w:tcW w:w="480" w:type="dxa"/>
            <w:tcBorders>
              <w:top w:val="nil"/>
              <w:left w:val="nil"/>
              <w:bottom w:val="single" w:color="auto" w:sz="4" w:space="0"/>
              <w:right w:val="single" w:color="auto" w:sz="4" w:space="0"/>
            </w:tcBorders>
            <w:vAlign w:val="center"/>
          </w:tcPr>
          <w:p w14:paraId="08241030">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9</w:t>
            </w:r>
          </w:p>
        </w:tc>
        <w:tc>
          <w:tcPr>
            <w:tcW w:w="1890" w:type="dxa"/>
            <w:gridSpan w:val="2"/>
            <w:tcBorders>
              <w:top w:val="single" w:color="auto" w:sz="4" w:space="0"/>
              <w:left w:val="nil"/>
              <w:bottom w:val="single" w:color="auto" w:sz="4" w:space="0"/>
              <w:right w:val="single" w:color="auto" w:sz="4" w:space="0"/>
            </w:tcBorders>
            <w:vAlign w:val="center"/>
          </w:tcPr>
          <w:p w14:paraId="2C730518">
            <w:pPr>
              <w:widowControl/>
              <w:spacing w:after="0" w:line="200" w:lineRule="exact"/>
              <w:jc w:val="left"/>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社会心态调研分析较为专业复杂，需要进一步提升精准度。</w:t>
            </w:r>
          </w:p>
        </w:tc>
      </w:tr>
      <w:tr w14:paraId="650D9F9C">
        <w:tblPrEx>
          <w:tblCellMar>
            <w:top w:w="0" w:type="dxa"/>
            <w:left w:w="108" w:type="dxa"/>
            <w:bottom w:w="0" w:type="dxa"/>
            <w:right w:w="108" w:type="dxa"/>
          </w:tblCellMar>
        </w:tblPrEx>
        <w:trPr>
          <w:trHeight w:val="556" w:hRule="exact"/>
        </w:trPr>
        <w:tc>
          <w:tcPr>
            <w:tcW w:w="578" w:type="dxa"/>
            <w:vMerge w:val="continue"/>
            <w:tcBorders>
              <w:left w:val="single" w:color="auto" w:sz="4" w:space="0"/>
              <w:right w:val="single" w:color="auto" w:sz="4" w:space="0"/>
            </w:tcBorders>
            <w:vAlign w:val="center"/>
          </w:tcPr>
          <w:p w14:paraId="0F91F513">
            <w:pPr>
              <w:widowControl/>
              <w:spacing w:line="240" w:lineRule="exact"/>
              <w:jc w:val="center"/>
              <w:rPr>
                <w:rFonts w:hint="eastAsia"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35D1E509">
            <w:pPr>
              <w:widowControl/>
              <w:spacing w:line="240" w:lineRule="exact"/>
              <w:jc w:val="center"/>
              <w:rPr>
                <w:rFonts w:hint="eastAsia"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7EA3D78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2026" w:type="dxa"/>
            <w:gridSpan w:val="2"/>
            <w:tcBorders>
              <w:top w:val="single" w:color="auto" w:sz="4" w:space="0"/>
              <w:left w:val="nil"/>
              <w:bottom w:val="single" w:color="auto" w:sz="4" w:space="0"/>
              <w:right w:val="single" w:color="auto" w:sz="4" w:space="0"/>
            </w:tcBorders>
            <w:vAlign w:val="center"/>
          </w:tcPr>
          <w:p w14:paraId="75C18751">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指标1：保质保量完成全部指标任务</w:t>
            </w:r>
          </w:p>
        </w:tc>
        <w:tc>
          <w:tcPr>
            <w:tcW w:w="1050" w:type="dxa"/>
            <w:tcBorders>
              <w:top w:val="nil"/>
              <w:left w:val="nil"/>
              <w:bottom w:val="single" w:color="auto" w:sz="4" w:space="0"/>
              <w:right w:val="single" w:color="auto" w:sz="4" w:space="0"/>
            </w:tcBorders>
            <w:vAlign w:val="center"/>
          </w:tcPr>
          <w:p w14:paraId="7E9C895A">
            <w:pPr>
              <w:widowControl/>
              <w:spacing w:after="0" w:line="200" w:lineRule="exact"/>
              <w:jc w:val="center"/>
              <w:rPr>
                <w:rFonts w:hint="default" w:ascii="Arial" w:hAnsi="Arial" w:eastAsia="宋体" w:cs="Arial"/>
                <w:kern w:val="0"/>
                <w:sz w:val="18"/>
                <w:szCs w:val="18"/>
                <w:lang w:val="en-US" w:eastAsia="zh-CN"/>
              </w:rPr>
            </w:pPr>
            <w:r>
              <w:rPr>
                <w:rFonts w:hint="eastAsia" w:ascii="Arial" w:hAnsi="Arial" w:eastAsia="宋体" w:cs="Arial"/>
                <w:kern w:val="0"/>
                <w:sz w:val="18"/>
                <w:szCs w:val="18"/>
                <w:lang w:eastAsia="zh-CN"/>
              </w:rPr>
              <w:t>按方案要求执行</w:t>
            </w:r>
          </w:p>
        </w:tc>
        <w:tc>
          <w:tcPr>
            <w:tcW w:w="1150" w:type="dxa"/>
            <w:tcBorders>
              <w:top w:val="nil"/>
              <w:left w:val="nil"/>
              <w:bottom w:val="single" w:color="auto" w:sz="4" w:space="0"/>
              <w:right w:val="single" w:color="auto" w:sz="4" w:space="0"/>
            </w:tcBorders>
            <w:vAlign w:val="center"/>
          </w:tcPr>
          <w:p w14:paraId="51D52889">
            <w:pPr>
              <w:widowControl/>
              <w:spacing w:after="0" w:line="20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90" w:type="dxa"/>
            <w:gridSpan w:val="2"/>
            <w:tcBorders>
              <w:top w:val="nil"/>
              <w:left w:val="nil"/>
              <w:bottom w:val="single" w:color="auto" w:sz="4" w:space="0"/>
              <w:right w:val="single" w:color="auto" w:sz="4" w:space="0"/>
            </w:tcBorders>
            <w:vAlign w:val="center"/>
          </w:tcPr>
          <w:p w14:paraId="56F954EA">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10</w:t>
            </w:r>
          </w:p>
        </w:tc>
        <w:tc>
          <w:tcPr>
            <w:tcW w:w="480" w:type="dxa"/>
            <w:tcBorders>
              <w:top w:val="nil"/>
              <w:left w:val="nil"/>
              <w:bottom w:val="single" w:color="auto" w:sz="4" w:space="0"/>
              <w:right w:val="single" w:color="auto" w:sz="4" w:space="0"/>
            </w:tcBorders>
            <w:vAlign w:val="center"/>
          </w:tcPr>
          <w:p w14:paraId="0614E5BE">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10</w:t>
            </w:r>
          </w:p>
        </w:tc>
        <w:tc>
          <w:tcPr>
            <w:tcW w:w="1890" w:type="dxa"/>
            <w:gridSpan w:val="2"/>
            <w:tcBorders>
              <w:top w:val="single" w:color="auto" w:sz="4" w:space="0"/>
              <w:left w:val="nil"/>
              <w:bottom w:val="single" w:color="auto" w:sz="4" w:space="0"/>
              <w:right w:val="single" w:color="auto" w:sz="4" w:space="0"/>
            </w:tcBorders>
            <w:vAlign w:val="center"/>
          </w:tcPr>
          <w:p w14:paraId="5EE8FAD3">
            <w:pPr>
              <w:widowControl/>
              <w:spacing w:after="0" w:line="200" w:lineRule="exact"/>
              <w:jc w:val="center"/>
              <w:rPr>
                <w:rFonts w:hint="eastAsia" w:ascii="宋体" w:hAnsi="宋体" w:eastAsia="宋体" w:cs="宋体"/>
                <w:kern w:val="0"/>
                <w:sz w:val="18"/>
                <w:szCs w:val="18"/>
              </w:rPr>
            </w:pPr>
          </w:p>
        </w:tc>
      </w:tr>
      <w:tr w14:paraId="65DDC3E3">
        <w:tblPrEx>
          <w:tblCellMar>
            <w:top w:w="0" w:type="dxa"/>
            <w:left w:w="108" w:type="dxa"/>
            <w:bottom w:w="0" w:type="dxa"/>
            <w:right w:w="108" w:type="dxa"/>
          </w:tblCellMar>
        </w:tblPrEx>
        <w:trPr>
          <w:trHeight w:val="525" w:hRule="exact"/>
        </w:trPr>
        <w:tc>
          <w:tcPr>
            <w:tcW w:w="578" w:type="dxa"/>
            <w:vMerge w:val="continue"/>
            <w:tcBorders>
              <w:left w:val="single" w:color="auto" w:sz="4" w:space="0"/>
              <w:right w:val="single" w:color="auto" w:sz="4" w:space="0"/>
            </w:tcBorders>
            <w:vAlign w:val="center"/>
          </w:tcPr>
          <w:p w14:paraId="488E4E7E">
            <w:pPr>
              <w:widowControl/>
              <w:spacing w:line="240" w:lineRule="exact"/>
              <w:jc w:val="center"/>
              <w:rPr>
                <w:rFonts w:hint="eastAsia"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0B3333CB">
            <w:pPr>
              <w:widowControl/>
              <w:spacing w:line="240" w:lineRule="exact"/>
              <w:jc w:val="center"/>
              <w:rPr>
                <w:rFonts w:hint="eastAsia"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1EF98CE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2026" w:type="dxa"/>
            <w:gridSpan w:val="2"/>
            <w:tcBorders>
              <w:top w:val="single" w:color="auto" w:sz="4" w:space="0"/>
              <w:left w:val="nil"/>
              <w:bottom w:val="single" w:color="auto" w:sz="4" w:space="0"/>
              <w:right w:val="single" w:color="auto" w:sz="4" w:space="0"/>
            </w:tcBorders>
            <w:vAlign w:val="center"/>
          </w:tcPr>
          <w:p w14:paraId="0F770548">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按进度完成任务</w:t>
            </w:r>
          </w:p>
        </w:tc>
        <w:tc>
          <w:tcPr>
            <w:tcW w:w="1050" w:type="dxa"/>
            <w:tcBorders>
              <w:top w:val="nil"/>
              <w:left w:val="nil"/>
              <w:bottom w:val="single" w:color="auto" w:sz="4" w:space="0"/>
              <w:right w:val="single" w:color="auto" w:sz="4" w:space="0"/>
            </w:tcBorders>
            <w:vAlign w:val="center"/>
          </w:tcPr>
          <w:p w14:paraId="7C89E0DE">
            <w:pPr>
              <w:widowControl/>
              <w:spacing w:after="0" w:line="200" w:lineRule="exact"/>
              <w:jc w:val="center"/>
              <w:rPr>
                <w:rFonts w:hint="eastAsia" w:ascii="Arial" w:hAnsi="Arial" w:eastAsia="宋体" w:cs="Arial"/>
                <w:kern w:val="0"/>
                <w:sz w:val="18"/>
                <w:szCs w:val="18"/>
                <w:lang w:eastAsia="zh-CN"/>
              </w:rPr>
            </w:pPr>
            <w:r>
              <w:rPr>
                <w:rFonts w:hint="eastAsia" w:ascii="Arial" w:hAnsi="Arial" w:eastAsia="宋体" w:cs="Arial"/>
                <w:kern w:val="0"/>
                <w:sz w:val="18"/>
                <w:szCs w:val="18"/>
                <w:lang w:eastAsia="zh-CN"/>
              </w:rPr>
              <w:t>按进度实施</w:t>
            </w:r>
          </w:p>
        </w:tc>
        <w:tc>
          <w:tcPr>
            <w:tcW w:w="1150" w:type="dxa"/>
            <w:tcBorders>
              <w:top w:val="nil"/>
              <w:left w:val="nil"/>
              <w:bottom w:val="single" w:color="auto" w:sz="4" w:space="0"/>
              <w:right w:val="single" w:color="auto" w:sz="4" w:space="0"/>
            </w:tcBorders>
            <w:vAlign w:val="center"/>
          </w:tcPr>
          <w:p w14:paraId="5AD3037D">
            <w:pPr>
              <w:widowControl/>
              <w:spacing w:after="0" w:line="20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w:t>
            </w:r>
          </w:p>
        </w:tc>
        <w:tc>
          <w:tcPr>
            <w:tcW w:w="590" w:type="dxa"/>
            <w:gridSpan w:val="2"/>
            <w:tcBorders>
              <w:top w:val="nil"/>
              <w:left w:val="nil"/>
              <w:bottom w:val="single" w:color="auto" w:sz="4" w:space="0"/>
              <w:right w:val="single" w:color="auto" w:sz="4" w:space="0"/>
            </w:tcBorders>
            <w:vAlign w:val="center"/>
          </w:tcPr>
          <w:p w14:paraId="5FEB0015">
            <w:pPr>
              <w:widowControl/>
              <w:spacing w:after="0" w:line="200" w:lineRule="exact"/>
              <w:jc w:val="center"/>
              <w:rPr>
                <w:rFonts w:hint="default" w:ascii="宋体" w:hAnsi="宋体" w:cs="宋体" w:eastAsiaTheme="minorEastAsia"/>
                <w:kern w:val="0"/>
                <w:sz w:val="18"/>
                <w:szCs w:val="18"/>
                <w:lang w:val="en-US" w:eastAsia="zh-CN"/>
              </w:rPr>
            </w:pPr>
            <w:r>
              <w:rPr>
                <w:rFonts w:hint="eastAsia" w:eastAsia="宋体"/>
                <w:lang w:val="en-US" w:eastAsia="zh-CN"/>
              </w:rPr>
              <w:t>10</w:t>
            </w:r>
          </w:p>
        </w:tc>
        <w:tc>
          <w:tcPr>
            <w:tcW w:w="480" w:type="dxa"/>
            <w:tcBorders>
              <w:top w:val="nil"/>
              <w:left w:val="nil"/>
              <w:bottom w:val="single" w:color="auto" w:sz="4" w:space="0"/>
              <w:right w:val="single" w:color="auto" w:sz="4" w:space="0"/>
            </w:tcBorders>
            <w:vAlign w:val="center"/>
          </w:tcPr>
          <w:p w14:paraId="53164CD3">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10</w:t>
            </w:r>
          </w:p>
        </w:tc>
        <w:tc>
          <w:tcPr>
            <w:tcW w:w="1890" w:type="dxa"/>
            <w:gridSpan w:val="2"/>
            <w:tcBorders>
              <w:top w:val="single" w:color="auto" w:sz="4" w:space="0"/>
              <w:left w:val="nil"/>
              <w:bottom w:val="single" w:color="auto" w:sz="4" w:space="0"/>
              <w:right w:val="single" w:color="auto" w:sz="4" w:space="0"/>
            </w:tcBorders>
            <w:vAlign w:val="center"/>
          </w:tcPr>
          <w:p w14:paraId="461B756C">
            <w:pPr>
              <w:widowControl/>
              <w:spacing w:line="240" w:lineRule="exact"/>
              <w:jc w:val="center"/>
              <w:rPr>
                <w:rFonts w:hint="eastAsia" w:ascii="宋体" w:hAnsi="宋体" w:eastAsia="宋体" w:cs="宋体"/>
                <w:kern w:val="0"/>
                <w:sz w:val="18"/>
                <w:szCs w:val="18"/>
              </w:rPr>
            </w:pPr>
          </w:p>
        </w:tc>
      </w:tr>
      <w:tr w14:paraId="07681E44">
        <w:tblPrEx>
          <w:tblCellMar>
            <w:top w:w="0" w:type="dxa"/>
            <w:left w:w="108" w:type="dxa"/>
            <w:bottom w:w="0" w:type="dxa"/>
            <w:right w:w="108" w:type="dxa"/>
          </w:tblCellMar>
        </w:tblPrEx>
        <w:trPr>
          <w:trHeight w:val="521" w:hRule="exact"/>
        </w:trPr>
        <w:tc>
          <w:tcPr>
            <w:tcW w:w="578" w:type="dxa"/>
            <w:vMerge w:val="continue"/>
            <w:tcBorders>
              <w:left w:val="single" w:color="auto" w:sz="4" w:space="0"/>
              <w:right w:val="single" w:color="auto" w:sz="4" w:space="0"/>
            </w:tcBorders>
            <w:vAlign w:val="center"/>
          </w:tcPr>
          <w:p w14:paraId="4123B9EA">
            <w:pPr>
              <w:widowControl/>
              <w:spacing w:line="240" w:lineRule="exact"/>
              <w:jc w:val="center"/>
              <w:rPr>
                <w:rFonts w:hint="eastAsia"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53329672">
            <w:pPr>
              <w:widowControl/>
              <w:spacing w:line="240" w:lineRule="exact"/>
              <w:jc w:val="center"/>
              <w:rPr>
                <w:rFonts w:hint="eastAsia" w:ascii="宋体" w:hAnsi="宋体" w:eastAsia="宋体" w:cs="宋体"/>
                <w:kern w:val="0"/>
                <w:sz w:val="18"/>
                <w:szCs w:val="18"/>
              </w:rPr>
            </w:pPr>
          </w:p>
        </w:tc>
        <w:tc>
          <w:tcPr>
            <w:tcW w:w="1092" w:type="dxa"/>
            <w:tcBorders>
              <w:top w:val="nil"/>
              <w:left w:val="single" w:color="auto" w:sz="4" w:space="0"/>
              <w:bottom w:val="single" w:color="auto" w:sz="4" w:space="0"/>
              <w:right w:val="single" w:color="auto" w:sz="4" w:space="0"/>
            </w:tcBorders>
            <w:vAlign w:val="center"/>
          </w:tcPr>
          <w:p w14:paraId="127C9894">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2026" w:type="dxa"/>
            <w:gridSpan w:val="2"/>
            <w:tcBorders>
              <w:top w:val="single" w:color="auto" w:sz="4" w:space="0"/>
              <w:left w:val="nil"/>
              <w:bottom w:val="single" w:color="auto" w:sz="4" w:space="0"/>
              <w:right w:val="single" w:color="auto" w:sz="4" w:space="0"/>
            </w:tcBorders>
            <w:vAlign w:val="center"/>
          </w:tcPr>
          <w:p w14:paraId="125668B6">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eastAsia="zh-CN"/>
              </w:rPr>
              <w:t>不超过预算金额</w:t>
            </w:r>
          </w:p>
        </w:tc>
        <w:tc>
          <w:tcPr>
            <w:tcW w:w="1050" w:type="dxa"/>
            <w:tcBorders>
              <w:top w:val="single" w:color="auto" w:sz="4" w:space="0"/>
              <w:left w:val="single" w:color="auto" w:sz="4" w:space="0"/>
              <w:bottom w:val="single" w:color="auto" w:sz="4" w:space="0"/>
              <w:right w:val="single" w:color="auto" w:sz="4" w:space="0"/>
            </w:tcBorders>
          </w:tcPr>
          <w:p w14:paraId="4B38DF6B">
            <w:pPr>
              <w:keepNext w:val="0"/>
              <w:keepLines w:val="0"/>
              <w:pageBreakBefore w:val="0"/>
              <w:widowControl/>
              <w:kinsoku/>
              <w:wordWrap/>
              <w:overflowPunct/>
              <w:topLinePunct w:val="0"/>
              <w:autoSpaceDE/>
              <w:autoSpaceDN/>
              <w:bidi w:val="0"/>
              <w:adjustRightInd/>
              <w:snapToGrid/>
              <w:spacing w:before="100" w:after="0" w:line="200" w:lineRule="exact"/>
              <w:jc w:val="center"/>
              <w:textAlignment w:val="auto"/>
              <w:rPr>
                <w:rFonts w:hint="default" w:ascii="Arial" w:hAnsi="Arial" w:eastAsia="宋体" w:cs="Arial"/>
                <w:kern w:val="0"/>
                <w:sz w:val="18"/>
                <w:szCs w:val="18"/>
                <w:lang w:val="en-US" w:eastAsia="zh-CN"/>
              </w:rPr>
            </w:pPr>
            <w:r>
              <w:rPr>
                <w:rFonts w:hint="default" w:ascii="Arial" w:hAnsi="Arial" w:eastAsia="宋体" w:cs="Arial"/>
                <w:kern w:val="0"/>
                <w:sz w:val="18"/>
                <w:szCs w:val="18"/>
                <w:lang w:eastAsia="zh-CN"/>
              </w:rPr>
              <w:t>≤</w:t>
            </w:r>
            <w:r>
              <w:rPr>
                <w:rFonts w:hint="eastAsia" w:ascii="Arial" w:hAnsi="Arial" w:eastAsia="宋体" w:cs="Arial"/>
                <w:kern w:val="0"/>
                <w:sz w:val="18"/>
                <w:szCs w:val="18"/>
                <w:lang w:val="en-US" w:eastAsia="zh-CN"/>
              </w:rPr>
              <w:t>11.635万元</w:t>
            </w:r>
          </w:p>
        </w:tc>
        <w:tc>
          <w:tcPr>
            <w:tcW w:w="1150" w:type="dxa"/>
            <w:tcBorders>
              <w:top w:val="single" w:color="auto" w:sz="4" w:space="0"/>
              <w:left w:val="single" w:color="auto" w:sz="4" w:space="0"/>
              <w:bottom w:val="single" w:color="auto" w:sz="4" w:space="0"/>
              <w:right w:val="single" w:color="auto" w:sz="4" w:space="0"/>
            </w:tcBorders>
            <w:vAlign w:val="center"/>
          </w:tcPr>
          <w:p w14:paraId="56D76E97">
            <w:pPr>
              <w:widowControl/>
              <w:spacing w:after="0" w:line="200" w:lineRule="exact"/>
              <w:jc w:val="center"/>
              <w:rPr>
                <w:rFonts w:hint="eastAsia" w:ascii="宋体" w:hAnsi="宋体" w:eastAsia="宋体" w:cs="宋体"/>
                <w:kern w:val="0"/>
                <w:sz w:val="18"/>
                <w:szCs w:val="18"/>
                <w:lang w:eastAsia="zh-CN"/>
              </w:rPr>
            </w:pPr>
            <w:r>
              <w:rPr>
                <w:rFonts w:hint="eastAsia" w:ascii="Arial" w:hAnsi="Arial" w:eastAsia="宋体" w:cs="Arial"/>
                <w:kern w:val="0"/>
                <w:sz w:val="18"/>
                <w:szCs w:val="18"/>
                <w:lang w:eastAsia="zh-CN"/>
              </w:rPr>
              <w:t>完成</w:t>
            </w:r>
          </w:p>
        </w:tc>
        <w:tc>
          <w:tcPr>
            <w:tcW w:w="590" w:type="dxa"/>
            <w:gridSpan w:val="2"/>
            <w:tcBorders>
              <w:top w:val="nil"/>
              <w:left w:val="nil"/>
              <w:bottom w:val="single" w:color="auto" w:sz="4" w:space="0"/>
              <w:right w:val="single" w:color="auto" w:sz="4" w:space="0"/>
            </w:tcBorders>
            <w:vAlign w:val="center"/>
          </w:tcPr>
          <w:p w14:paraId="0F88EB4A">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10</w:t>
            </w:r>
          </w:p>
        </w:tc>
        <w:tc>
          <w:tcPr>
            <w:tcW w:w="480" w:type="dxa"/>
            <w:tcBorders>
              <w:top w:val="nil"/>
              <w:left w:val="nil"/>
              <w:bottom w:val="single" w:color="auto" w:sz="4" w:space="0"/>
              <w:right w:val="single" w:color="auto" w:sz="4" w:space="0"/>
            </w:tcBorders>
            <w:vAlign w:val="center"/>
          </w:tcPr>
          <w:p w14:paraId="3E08059A">
            <w:pPr>
              <w:widowControl/>
              <w:spacing w:after="0" w:line="200" w:lineRule="exact"/>
              <w:jc w:val="center"/>
              <w:rPr>
                <w:rFonts w:hint="default" w:ascii="宋体" w:hAnsi="宋体" w:eastAsia="宋体" w:cs="宋体"/>
                <w:kern w:val="0"/>
                <w:sz w:val="18"/>
                <w:szCs w:val="18"/>
                <w:lang w:val="en-US"/>
              </w:rPr>
            </w:pPr>
            <w:r>
              <w:rPr>
                <w:rFonts w:hint="eastAsia" w:eastAsia="宋体"/>
                <w:lang w:val="en-US" w:eastAsia="zh-CN"/>
              </w:rPr>
              <w:t>10</w:t>
            </w:r>
          </w:p>
        </w:tc>
        <w:tc>
          <w:tcPr>
            <w:tcW w:w="1890" w:type="dxa"/>
            <w:gridSpan w:val="2"/>
            <w:tcBorders>
              <w:top w:val="single" w:color="auto" w:sz="4" w:space="0"/>
              <w:left w:val="nil"/>
              <w:bottom w:val="single" w:color="auto" w:sz="4" w:space="0"/>
              <w:right w:val="single" w:color="auto" w:sz="4" w:space="0"/>
            </w:tcBorders>
            <w:vAlign w:val="center"/>
          </w:tcPr>
          <w:p w14:paraId="3E5C0F30">
            <w:pPr>
              <w:widowControl/>
              <w:spacing w:line="240" w:lineRule="exact"/>
              <w:jc w:val="center"/>
              <w:rPr>
                <w:rFonts w:hint="eastAsia" w:ascii="宋体" w:hAnsi="宋体" w:eastAsia="宋体" w:cs="宋体"/>
                <w:kern w:val="0"/>
                <w:sz w:val="18"/>
                <w:szCs w:val="18"/>
              </w:rPr>
            </w:pPr>
          </w:p>
        </w:tc>
      </w:tr>
      <w:tr w14:paraId="3E774F81">
        <w:tblPrEx>
          <w:tblCellMar>
            <w:top w:w="0" w:type="dxa"/>
            <w:left w:w="108" w:type="dxa"/>
            <w:bottom w:w="0" w:type="dxa"/>
            <w:right w:w="108" w:type="dxa"/>
          </w:tblCellMar>
        </w:tblPrEx>
        <w:trPr>
          <w:trHeight w:val="761" w:hRule="exact"/>
        </w:trPr>
        <w:tc>
          <w:tcPr>
            <w:tcW w:w="578" w:type="dxa"/>
            <w:vMerge w:val="continue"/>
            <w:tcBorders>
              <w:left w:val="single" w:color="auto" w:sz="4" w:space="0"/>
              <w:right w:val="single" w:color="auto" w:sz="4" w:space="0"/>
            </w:tcBorders>
            <w:vAlign w:val="center"/>
          </w:tcPr>
          <w:p w14:paraId="201CF557">
            <w:pPr>
              <w:widowControl/>
              <w:spacing w:line="240" w:lineRule="exact"/>
              <w:jc w:val="center"/>
              <w:rPr>
                <w:rFonts w:hint="eastAsia" w:ascii="宋体" w:hAnsi="宋体" w:eastAsia="宋体" w:cs="宋体"/>
                <w:kern w:val="0"/>
                <w:sz w:val="18"/>
                <w:szCs w:val="18"/>
              </w:rPr>
            </w:pPr>
          </w:p>
        </w:tc>
        <w:tc>
          <w:tcPr>
            <w:tcW w:w="963" w:type="dxa"/>
            <w:vMerge w:val="continue"/>
            <w:tcBorders>
              <w:top w:val="nil"/>
              <w:left w:val="single" w:color="auto" w:sz="4" w:space="0"/>
              <w:bottom w:val="single" w:color="auto" w:sz="4" w:space="0"/>
              <w:right w:val="single" w:color="auto" w:sz="4" w:space="0"/>
            </w:tcBorders>
            <w:vAlign w:val="center"/>
          </w:tcPr>
          <w:p w14:paraId="2FF1CBFA">
            <w:pPr>
              <w:widowControl/>
              <w:spacing w:line="240" w:lineRule="exact"/>
              <w:jc w:val="center"/>
              <w:rPr>
                <w:rFonts w:hint="eastAsia" w:ascii="宋体" w:hAnsi="宋体" w:eastAsia="宋体" w:cs="宋体"/>
                <w:kern w:val="0"/>
                <w:sz w:val="18"/>
                <w:szCs w:val="18"/>
              </w:rPr>
            </w:pPr>
          </w:p>
        </w:tc>
        <w:tc>
          <w:tcPr>
            <w:tcW w:w="1092" w:type="dxa"/>
            <w:tcBorders>
              <w:top w:val="nil"/>
              <w:left w:val="single" w:color="auto" w:sz="4" w:space="0"/>
              <w:right w:val="single" w:color="auto" w:sz="4" w:space="0"/>
            </w:tcBorders>
            <w:vAlign w:val="center"/>
          </w:tcPr>
          <w:p w14:paraId="540D6D89">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社会效益</w:t>
            </w:r>
          </w:p>
          <w:p w14:paraId="44F34AB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2026" w:type="dxa"/>
            <w:gridSpan w:val="2"/>
            <w:tcBorders>
              <w:top w:val="single" w:color="auto" w:sz="4" w:space="0"/>
              <w:left w:val="nil"/>
              <w:bottom w:val="single" w:color="auto" w:sz="4" w:space="0"/>
              <w:right w:val="single" w:color="auto" w:sz="4" w:space="0"/>
            </w:tcBorders>
            <w:vAlign w:val="center"/>
          </w:tcPr>
          <w:p w14:paraId="31EDFDD3">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指标1：社会心理科普知识宣传，全面提升辖区居民的心理素养</w:t>
            </w:r>
          </w:p>
        </w:tc>
        <w:tc>
          <w:tcPr>
            <w:tcW w:w="1050" w:type="dxa"/>
            <w:tcBorders>
              <w:top w:val="single" w:color="auto" w:sz="4" w:space="0"/>
              <w:left w:val="single" w:color="auto" w:sz="4" w:space="0"/>
              <w:bottom w:val="single" w:color="auto" w:sz="4" w:space="0"/>
              <w:right w:val="single" w:color="auto" w:sz="4" w:space="0"/>
            </w:tcBorders>
          </w:tcPr>
          <w:p w14:paraId="6E03C270">
            <w:pPr>
              <w:widowControl/>
              <w:spacing w:after="0" w:line="240" w:lineRule="auto"/>
              <w:jc w:val="center"/>
              <w:rPr>
                <w:rFonts w:hint="eastAsia" w:ascii="Arial" w:hAnsi="Arial" w:eastAsia="宋体" w:cs="Arial"/>
                <w:kern w:val="0"/>
                <w:sz w:val="18"/>
                <w:szCs w:val="18"/>
                <w:lang w:eastAsia="zh-CN"/>
              </w:rPr>
            </w:pPr>
            <w:r>
              <w:rPr>
                <w:rFonts w:hint="eastAsia" w:ascii="Arial" w:hAnsi="Arial" w:eastAsia="宋体" w:cs="Arial"/>
                <w:kern w:val="0"/>
                <w:sz w:val="18"/>
                <w:szCs w:val="18"/>
                <w:lang w:eastAsia="zh-CN"/>
              </w:rPr>
              <w:t>科普讲座</w:t>
            </w:r>
            <w:r>
              <w:rPr>
                <w:rFonts w:hint="eastAsia" w:ascii="Arial" w:hAnsi="Arial" w:eastAsia="宋体" w:cs="Arial"/>
                <w:kern w:val="0"/>
                <w:sz w:val="18"/>
                <w:szCs w:val="18"/>
                <w:lang w:val="en-US" w:eastAsia="zh-CN"/>
              </w:rPr>
              <w:t>140场</w:t>
            </w:r>
          </w:p>
        </w:tc>
        <w:tc>
          <w:tcPr>
            <w:tcW w:w="1150" w:type="dxa"/>
            <w:tcBorders>
              <w:top w:val="single" w:color="auto" w:sz="4" w:space="0"/>
              <w:left w:val="single" w:color="auto" w:sz="4" w:space="0"/>
              <w:bottom w:val="single" w:color="auto" w:sz="4" w:space="0"/>
              <w:right w:val="single" w:color="auto" w:sz="4" w:space="0"/>
            </w:tcBorders>
            <w:vAlign w:val="center"/>
          </w:tcPr>
          <w:p w14:paraId="76368A82">
            <w:pPr>
              <w:widowControl/>
              <w:spacing w:after="0" w:line="180" w:lineRule="exact"/>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完成</w:t>
            </w:r>
          </w:p>
        </w:tc>
        <w:tc>
          <w:tcPr>
            <w:tcW w:w="590" w:type="dxa"/>
            <w:gridSpan w:val="2"/>
            <w:tcBorders>
              <w:top w:val="nil"/>
              <w:left w:val="nil"/>
              <w:bottom w:val="single" w:color="auto" w:sz="4" w:space="0"/>
              <w:right w:val="single" w:color="auto" w:sz="4" w:space="0"/>
            </w:tcBorders>
          </w:tcPr>
          <w:p w14:paraId="248D68B9">
            <w:pPr>
              <w:widowControl/>
              <w:spacing w:after="0" w:line="600" w:lineRule="auto"/>
              <w:jc w:val="center"/>
              <w:rPr>
                <w:rFonts w:hint="default" w:ascii="宋体" w:hAnsi="宋体" w:eastAsia="宋体" w:cs="宋体"/>
                <w:kern w:val="0"/>
                <w:sz w:val="18"/>
                <w:szCs w:val="18"/>
                <w:lang w:val="en-US" w:eastAsia="zh-CN"/>
              </w:rPr>
            </w:pPr>
            <w:r>
              <w:rPr>
                <w:rFonts w:hint="eastAsia" w:eastAsia="宋体"/>
                <w:lang w:val="en-US" w:eastAsia="zh-CN"/>
              </w:rPr>
              <w:t>20</w:t>
            </w:r>
          </w:p>
        </w:tc>
        <w:tc>
          <w:tcPr>
            <w:tcW w:w="480" w:type="dxa"/>
            <w:tcBorders>
              <w:top w:val="nil"/>
              <w:left w:val="nil"/>
              <w:bottom w:val="single" w:color="auto" w:sz="4" w:space="0"/>
              <w:right w:val="single" w:color="auto" w:sz="4" w:space="0"/>
            </w:tcBorders>
          </w:tcPr>
          <w:p w14:paraId="2789A303">
            <w:pPr>
              <w:widowControl/>
              <w:spacing w:after="0" w:line="600" w:lineRule="auto"/>
              <w:jc w:val="center"/>
              <w:rPr>
                <w:rFonts w:hint="default" w:ascii="宋体" w:hAnsi="宋体" w:eastAsia="宋体" w:cs="宋体"/>
                <w:kern w:val="0"/>
                <w:sz w:val="18"/>
                <w:szCs w:val="18"/>
                <w:lang w:val="en-US"/>
              </w:rPr>
            </w:pPr>
            <w:r>
              <w:rPr>
                <w:rFonts w:hint="eastAsia" w:eastAsia="宋体"/>
                <w:lang w:val="en-US" w:eastAsia="zh-CN"/>
              </w:rPr>
              <w:t>20</w:t>
            </w:r>
          </w:p>
        </w:tc>
        <w:tc>
          <w:tcPr>
            <w:tcW w:w="1890" w:type="dxa"/>
            <w:gridSpan w:val="2"/>
            <w:tcBorders>
              <w:top w:val="single" w:color="auto" w:sz="4" w:space="0"/>
              <w:left w:val="nil"/>
              <w:bottom w:val="single" w:color="auto" w:sz="4" w:space="0"/>
              <w:right w:val="single" w:color="auto" w:sz="4" w:space="0"/>
            </w:tcBorders>
            <w:vAlign w:val="center"/>
          </w:tcPr>
          <w:p w14:paraId="74691C3B">
            <w:pPr>
              <w:widowControl/>
              <w:spacing w:line="240" w:lineRule="exact"/>
              <w:jc w:val="center"/>
              <w:rPr>
                <w:rFonts w:hint="eastAsia" w:ascii="宋体" w:hAnsi="宋体" w:eastAsia="宋体" w:cs="宋体"/>
                <w:kern w:val="0"/>
                <w:sz w:val="18"/>
                <w:szCs w:val="18"/>
              </w:rPr>
            </w:pPr>
          </w:p>
        </w:tc>
      </w:tr>
      <w:tr w14:paraId="3368AAC6">
        <w:tblPrEx>
          <w:tblCellMar>
            <w:top w:w="0" w:type="dxa"/>
            <w:left w:w="108" w:type="dxa"/>
            <w:bottom w:w="0" w:type="dxa"/>
            <w:right w:w="108" w:type="dxa"/>
          </w:tblCellMar>
        </w:tblPrEx>
        <w:trPr>
          <w:trHeight w:val="740" w:hRule="exact"/>
        </w:trPr>
        <w:tc>
          <w:tcPr>
            <w:tcW w:w="578" w:type="dxa"/>
            <w:vMerge w:val="continue"/>
            <w:tcBorders>
              <w:left w:val="single" w:color="auto" w:sz="4" w:space="0"/>
              <w:right w:val="single" w:color="auto" w:sz="4" w:space="0"/>
            </w:tcBorders>
            <w:vAlign w:val="center"/>
          </w:tcPr>
          <w:p w14:paraId="4099053B">
            <w:pPr>
              <w:widowControl/>
              <w:spacing w:line="240" w:lineRule="exact"/>
              <w:jc w:val="center"/>
              <w:rPr>
                <w:rFonts w:hint="eastAsia" w:ascii="宋体" w:hAnsi="宋体" w:eastAsia="宋体" w:cs="宋体"/>
                <w:kern w:val="0"/>
                <w:sz w:val="18"/>
                <w:szCs w:val="18"/>
              </w:rPr>
            </w:pPr>
          </w:p>
        </w:tc>
        <w:tc>
          <w:tcPr>
            <w:tcW w:w="963" w:type="dxa"/>
            <w:tcBorders>
              <w:top w:val="single" w:color="auto" w:sz="4" w:space="0"/>
              <w:left w:val="single" w:color="auto" w:sz="4" w:space="0"/>
              <w:right w:val="single" w:color="auto" w:sz="4" w:space="0"/>
            </w:tcBorders>
            <w:vAlign w:val="center"/>
          </w:tcPr>
          <w:p w14:paraId="1CE208CA">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满意度</w:t>
            </w:r>
          </w:p>
          <w:p w14:paraId="68C04F16">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54BF4D00">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026" w:type="dxa"/>
            <w:gridSpan w:val="2"/>
            <w:tcBorders>
              <w:top w:val="single" w:color="auto" w:sz="4" w:space="0"/>
              <w:left w:val="nil"/>
              <w:bottom w:val="single" w:color="auto" w:sz="4" w:space="0"/>
              <w:right w:val="single" w:color="auto" w:sz="4" w:space="0"/>
            </w:tcBorders>
            <w:vAlign w:val="center"/>
          </w:tcPr>
          <w:p w14:paraId="11D653F8">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指标：指导中心跟进站点服务满意度调查表</w:t>
            </w:r>
          </w:p>
        </w:tc>
        <w:tc>
          <w:tcPr>
            <w:tcW w:w="1050" w:type="dxa"/>
            <w:tcBorders>
              <w:top w:val="single" w:color="auto" w:sz="4" w:space="0"/>
              <w:left w:val="nil"/>
              <w:bottom w:val="single" w:color="auto" w:sz="4" w:space="0"/>
              <w:right w:val="single" w:color="auto" w:sz="4" w:space="0"/>
            </w:tcBorders>
          </w:tcPr>
          <w:p w14:paraId="1FB24DE5">
            <w:pPr>
              <w:widowControl/>
              <w:spacing w:after="0" w:line="480" w:lineRule="auto"/>
              <w:jc w:val="center"/>
              <w:rPr>
                <w:rFonts w:hint="default" w:ascii="Arial" w:hAnsi="Arial" w:eastAsia="宋体" w:cs="Arial"/>
                <w:kern w:val="0"/>
                <w:sz w:val="18"/>
                <w:szCs w:val="18"/>
                <w:lang w:val="en-US" w:eastAsia="zh-CN"/>
              </w:rPr>
            </w:pPr>
            <w:r>
              <w:rPr>
                <w:rFonts w:hint="default" w:ascii="Arial" w:hAnsi="Arial" w:eastAsia="宋体" w:cs="Arial"/>
                <w:kern w:val="0"/>
                <w:sz w:val="18"/>
                <w:szCs w:val="18"/>
                <w:lang w:eastAsia="zh-CN"/>
              </w:rPr>
              <w:t>≥</w:t>
            </w:r>
            <w:r>
              <w:rPr>
                <w:rFonts w:hint="eastAsia" w:ascii="Arial" w:hAnsi="Arial" w:eastAsia="宋体" w:cs="Arial"/>
                <w:kern w:val="0"/>
                <w:sz w:val="18"/>
                <w:szCs w:val="18"/>
                <w:lang w:val="en-US" w:eastAsia="zh-CN"/>
              </w:rPr>
              <w:t>95%</w:t>
            </w:r>
          </w:p>
        </w:tc>
        <w:tc>
          <w:tcPr>
            <w:tcW w:w="1150" w:type="dxa"/>
            <w:tcBorders>
              <w:top w:val="single" w:color="auto" w:sz="4" w:space="0"/>
              <w:left w:val="nil"/>
              <w:bottom w:val="single" w:color="auto" w:sz="4" w:space="0"/>
              <w:right w:val="single" w:color="auto" w:sz="4" w:space="0"/>
            </w:tcBorders>
            <w:vAlign w:val="center"/>
          </w:tcPr>
          <w:p w14:paraId="699541A2">
            <w:pPr>
              <w:widowControl/>
              <w:spacing w:after="0" w:line="200" w:lineRule="exact"/>
              <w:jc w:val="center"/>
              <w:rPr>
                <w:rFonts w:hint="eastAsia" w:ascii="宋体" w:hAnsi="宋体" w:eastAsia="宋体" w:cs="宋体"/>
                <w:kern w:val="0"/>
                <w:sz w:val="13"/>
                <w:szCs w:val="13"/>
                <w:lang w:eastAsia="zh-CN"/>
              </w:rPr>
            </w:pPr>
            <w:r>
              <w:rPr>
                <w:rFonts w:hint="eastAsia" w:ascii="宋体" w:hAnsi="宋体" w:eastAsia="宋体" w:cs="宋体"/>
                <w:color w:val="000000"/>
                <w:kern w:val="0"/>
                <w:sz w:val="18"/>
                <w:szCs w:val="18"/>
                <w:lang w:eastAsia="zh-CN"/>
              </w:rPr>
              <w:t>完成</w:t>
            </w:r>
          </w:p>
        </w:tc>
        <w:tc>
          <w:tcPr>
            <w:tcW w:w="590" w:type="dxa"/>
            <w:gridSpan w:val="2"/>
            <w:tcBorders>
              <w:top w:val="single" w:color="auto" w:sz="4" w:space="0"/>
              <w:left w:val="nil"/>
              <w:bottom w:val="single" w:color="auto" w:sz="4" w:space="0"/>
              <w:right w:val="single" w:color="auto" w:sz="4" w:space="0"/>
            </w:tcBorders>
            <w:vAlign w:val="center"/>
          </w:tcPr>
          <w:p w14:paraId="496CA5DA">
            <w:pPr>
              <w:widowControl/>
              <w:spacing w:after="0" w:line="60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480" w:type="dxa"/>
            <w:tcBorders>
              <w:top w:val="single" w:color="auto" w:sz="4" w:space="0"/>
              <w:left w:val="nil"/>
              <w:bottom w:val="single" w:color="auto" w:sz="4" w:space="0"/>
              <w:right w:val="single" w:color="auto" w:sz="4" w:space="0"/>
            </w:tcBorders>
            <w:vAlign w:val="center"/>
          </w:tcPr>
          <w:p w14:paraId="03A96D8F">
            <w:pPr>
              <w:widowControl/>
              <w:spacing w:line="600" w:lineRule="auto"/>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890" w:type="dxa"/>
            <w:gridSpan w:val="2"/>
            <w:tcBorders>
              <w:top w:val="single" w:color="auto" w:sz="4" w:space="0"/>
              <w:left w:val="nil"/>
              <w:bottom w:val="single" w:color="auto" w:sz="4" w:space="0"/>
              <w:right w:val="single" w:color="auto" w:sz="4" w:space="0"/>
            </w:tcBorders>
            <w:vAlign w:val="center"/>
          </w:tcPr>
          <w:p w14:paraId="13FD22B9">
            <w:pPr>
              <w:widowControl/>
              <w:spacing w:line="240" w:lineRule="exact"/>
              <w:jc w:val="center"/>
              <w:rPr>
                <w:rFonts w:hint="eastAsia" w:ascii="宋体" w:hAnsi="宋体" w:eastAsia="宋体" w:cs="宋体"/>
                <w:kern w:val="0"/>
                <w:sz w:val="18"/>
                <w:szCs w:val="18"/>
              </w:rPr>
            </w:pPr>
          </w:p>
        </w:tc>
      </w:tr>
      <w:tr w14:paraId="3CF725A2">
        <w:tblPrEx>
          <w:tblCellMar>
            <w:top w:w="0" w:type="dxa"/>
            <w:left w:w="108" w:type="dxa"/>
            <w:bottom w:w="0" w:type="dxa"/>
            <w:right w:w="108" w:type="dxa"/>
          </w:tblCellMar>
        </w:tblPrEx>
        <w:trPr>
          <w:trHeight w:val="291" w:hRule="exact"/>
        </w:trPr>
        <w:tc>
          <w:tcPr>
            <w:tcW w:w="6859" w:type="dxa"/>
            <w:gridSpan w:val="7"/>
            <w:tcBorders>
              <w:top w:val="single" w:color="auto" w:sz="4" w:space="0"/>
              <w:left w:val="single" w:color="auto" w:sz="4" w:space="0"/>
              <w:bottom w:val="single" w:color="auto" w:sz="4" w:space="0"/>
              <w:right w:val="single" w:color="auto" w:sz="4" w:space="0"/>
            </w:tcBorders>
            <w:vAlign w:val="center"/>
          </w:tcPr>
          <w:p w14:paraId="271DD2E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90" w:type="dxa"/>
            <w:gridSpan w:val="2"/>
            <w:tcBorders>
              <w:top w:val="nil"/>
              <w:left w:val="nil"/>
              <w:bottom w:val="single" w:color="auto" w:sz="4" w:space="0"/>
              <w:right w:val="single" w:color="auto" w:sz="4" w:space="0"/>
            </w:tcBorders>
            <w:vAlign w:val="center"/>
          </w:tcPr>
          <w:p w14:paraId="23D68FF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480" w:type="dxa"/>
            <w:tcBorders>
              <w:top w:val="nil"/>
              <w:left w:val="nil"/>
              <w:bottom w:val="single" w:color="auto" w:sz="4" w:space="0"/>
              <w:right w:val="single" w:color="auto" w:sz="4" w:space="0"/>
            </w:tcBorders>
            <w:vAlign w:val="center"/>
          </w:tcPr>
          <w:p w14:paraId="0E037B4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99</w:t>
            </w:r>
            <w:r>
              <w:rPr>
                <w:rFonts w:hint="eastAsia" w:ascii="宋体" w:hAnsi="宋体" w:eastAsia="宋体" w:cs="宋体"/>
                <w:color w:val="000000"/>
                <w:kern w:val="0"/>
                <w:sz w:val="18"/>
                <w:szCs w:val="18"/>
              </w:rPr>
              <w:t>0</w:t>
            </w:r>
          </w:p>
        </w:tc>
        <w:tc>
          <w:tcPr>
            <w:tcW w:w="1890" w:type="dxa"/>
            <w:gridSpan w:val="2"/>
            <w:tcBorders>
              <w:top w:val="single" w:color="auto" w:sz="4" w:space="0"/>
              <w:left w:val="nil"/>
              <w:bottom w:val="single" w:color="auto" w:sz="4" w:space="0"/>
              <w:right w:val="single" w:color="auto" w:sz="4" w:space="0"/>
            </w:tcBorders>
            <w:vAlign w:val="center"/>
          </w:tcPr>
          <w:p w14:paraId="1CECA07D">
            <w:pPr>
              <w:widowControl/>
              <w:spacing w:line="240" w:lineRule="exact"/>
              <w:jc w:val="center"/>
              <w:rPr>
                <w:rFonts w:hint="eastAsia" w:ascii="宋体" w:hAnsi="宋体" w:eastAsia="宋体" w:cs="宋体"/>
                <w:kern w:val="0"/>
                <w:sz w:val="18"/>
                <w:szCs w:val="18"/>
              </w:rPr>
            </w:pPr>
          </w:p>
        </w:tc>
      </w:tr>
    </w:tbl>
    <w:p w14:paraId="0303E9EE">
      <w:pPr>
        <w:pStyle w:val="2"/>
      </w:pPr>
    </w:p>
    <w:p w14:paraId="7AFABDCD">
      <w:pPr>
        <w:pStyle w:val="2"/>
      </w:pPr>
    </w:p>
    <w:tbl>
      <w:tblPr>
        <w:tblStyle w:val="14"/>
        <w:tblpPr w:leftFromText="180" w:rightFromText="180" w:vertAnchor="text" w:horzAnchor="page" w:tblpX="699" w:tblpY="57"/>
        <w:tblOverlap w:val="never"/>
        <w:tblW w:w="10738" w:type="dxa"/>
        <w:tblInd w:w="0" w:type="dxa"/>
        <w:tblLayout w:type="fixed"/>
        <w:tblCellMar>
          <w:top w:w="0" w:type="dxa"/>
          <w:left w:w="108" w:type="dxa"/>
          <w:bottom w:w="0" w:type="dxa"/>
          <w:right w:w="108" w:type="dxa"/>
        </w:tblCellMar>
      </w:tblPr>
      <w:tblGrid>
        <w:gridCol w:w="1482"/>
        <w:gridCol w:w="963"/>
        <w:gridCol w:w="1092"/>
        <w:gridCol w:w="718"/>
        <w:gridCol w:w="945"/>
        <w:gridCol w:w="169"/>
        <w:gridCol w:w="1206"/>
        <w:gridCol w:w="1026"/>
        <w:gridCol w:w="374"/>
        <w:gridCol w:w="322"/>
        <w:gridCol w:w="216"/>
        <w:gridCol w:w="500"/>
        <w:gridCol w:w="120"/>
        <w:gridCol w:w="1605"/>
      </w:tblGrid>
      <w:tr w14:paraId="49ED349C">
        <w:tblPrEx>
          <w:tblCellMar>
            <w:top w:w="0" w:type="dxa"/>
            <w:left w:w="108" w:type="dxa"/>
            <w:bottom w:w="0" w:type="dxa"/>
            <w:right w:w="108" w:type="dxa"/>
          </w:tblCellMar>
        </w:tblPrEx>
        <w:trPr>
          <w:trHeight w:val="440" w:hRule="exact"/>
        </w:trPr>
        <w:tc>
          <w:tcPr>
            <w:tcW w:w="10738" w:type="dxa"/>
            <w:gridSpan w:val="14"/>
            <w:tcBorders>
              <w:top w:val="nil"/>
              <w:left w:val="nil"/>
              <w:bottom w:val="nil"/>
              <w:right w:val="nil"/>
            </w:tcBorders>
            <w:vAlign w:val="center"/>
          </w:tcPr>
          <w:p w14:paraId="386FE884">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5D965F5E">
        <w:tblPrEx>
          <w:tblCellMar>
            <w:top w:w="0" w:type="dxa"/>
            <w:left w:w="108" w:type="dxa"/>
            <w:bottom w:w="0" w:type="dxa"/>
            <w:right w:w="108" w:type="dxa"/>
          </w:tblCellMar>
        </w:tblPrEx>
        <w:trPr>
          <w:trHeight w:val="194" w:hRule="atLeast"/>
        </w:trPr>
        <w:tc>
          <w:tcPr>
            <w:tcW w:w="10738" w:type="dxa"/>
            <w:gridSpan w:val="14"/>
            <w:tcBorders>
              <w:top w:val="nil"/>
              <w:left w:val="nil"/>
              <w:bottom w:val="nil"/>
              <w:right w:val="nil"/>
            </w:tcBorders>
          </w:tcPr>
          <w:p w14:paraId="74877427">
            <w:pPr>
              <w:widowControl/>
              <w:jc w:val="center"/>
              <w:rPr>
                <w:rFonts w:ascii="宋体" w:hAnsi="宋体" w:eastAsia="宋体" w:cs="宋体"/>
                <w:kern w:val="0"/>
                <w:sz w:val="22"/>
                <w:szCs w:val="24"/>
              </w:rPr>
            </w:pPr>
            <w:r>
              <w:rPr>
                <w:rFonts w:hint="eastAsia" w:ascii="宋体" w:hAnsi="宋体" w:eastAsia="宋体" w:cs="宋体"/>
                <w:kern w:val="0"/>
                <w:sz w:val="22"/>
                <w:szCs w:val="24"/>
              </w:rPr>
              <w:t xml:space="preserve">（ </w:t>
            </w:r>
            <w:r>
              <w:rPr>
                <w:rFonts w:hint="eastAsia" w:ascii="宋体" w:hAnsi="宋体" w:eastAsia="宋体" w:cs="宋体"/>
                <w:kern w:val="0"/>
                <w:sz w:val="22"/>
                <w:szCs w:val="24"/>
                <w:lang w:val="en-US" w:eastAsia="zh-CN"/>
              </w:rPr>
              <w:t>2024</w:t>
            </w:r>
            <w:r>
              <w:rPr>
                <w:rFonts w:hint="eastAsia" w:ascii="宋体" w:hAnsi="宋体" w:eastAsia="宋体" w:cs="宋体"/>
                <w:kern w:val="0"/>
                <w:sz w:val="22"/>
                <w:szCs w:val="24"/>
              </w:rPr>
              <w:t xml:space="preserve"> 年度）</w:t>
            </w:r>
          </w:p>
        </w:tc>
      </w:tr>
      <w:tr w14:paraId="4EEC7FD3">
        <w:tblPrEx>
          <w:tblCellMar>
            <w:top w:w="0" w:type="dxa"/>
            <w:left w:w="108" w:type="dxa"/>
            <w:bottom w:w="0" w:type="dxa"/>
            <w:right w:w="108" w:type="dxa"/>
          </w:tblCellMar>
        </w:tblPrEx>
        <w:trPr>
          <w:trHeight w:val="291" w:hRule="exact"/>
        </w:trPr>
        <w:tc>
          <w:tcPr>
            <w:tcW w:w="2445" w:type="dxa"/>
            <w:gridSpan w:val="2"/>
            <w:tcBorders>
              <w:top w:val="single" w:color="auto" w:sz="4" w:space="0"/>
              <w:left w:val="single" w:color="auto" w:sz="4" w:space="0"/>
              <w:bottom w:val="single" w:color="auto" w:sz="4" w:space="0"/>
              <w:right w:val="single" w:color="auto" w:sz="4" w:space="0"/>
            </w:tcBorders>
            <w:vAlign w:val="center"/>
          </w:tcPr>
          <w:p w14:paraId="7223AFC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293" w:type="dxa"/>
            <w:gridSpan w:val="12"/>
            <w:tcBorders>
              <w:top w:val="single" w:color="auto" w:sz="4" w:space="0"/>
              <w:left w:val="nil"/>
              <w:bottom w:val="single" w:color="auto" w:sz="4" w:space="0"/>
              <w:right w:val="single" w:color="auto" w:sz="4" w:space="0"/>
            </w:tcBorders>
            <w:vAlign w:val="center"/>
          </w:tcPr>
          <w:p w14:paraId="50223C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2024年社区综合服务业务经费</w:t>
            </w:r>
          </w:p>
        </w:tc>
      </w:tr>
      <w:tr w14:paraId="0457008E">
        <w:tblPrEx>
          <w:tblCellMar>
            <w:top w:w="0" w:type="dxa"/>
            <w:left w:w="108" w:type="dxa"/>
            <w:bottom w:w="0" w:type="dxa"/>
            <w:right w:w="108" w:type="dxa"/>
          </w:tblCellMar>
        </w:tblPrEx>
        <w:trPr>
          <w:trHeight w:val="291" w:hRule="exact"/>
        </w:trPr>
        <w:tc>
          <w:tcPr>
            <w:tcW w:w="2445" w:type="dxa"/>
            <w:gridSpan w:val="2"/>
            <w:vMerge w:val="restart"/>
            <w:tcBorders>
              <w:top w:val="single" w:color="auto" w:sz="4" w:space="0"/>
              <w:left w:val="single" w:color="auto" w:sz="4" w:space="0"/>
              <w:bottom w:val="single" w:color="auto" w:sz="4" w:space="0"/>
              <w:right w:val="single" w:color="auto" w:sz="4" w:space="0"/>
            </w:tcBorders>
            <w:vAlign w:val="center"/>
          </w:tcPr>
          <w:p w14:paraId="3D567C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10" w:type="dxa"/>
            <w:gridSpan w:val="2"/>
            <w:tcBorders>
              <w:top w:val="single" w:color="auto" w:sz="4" w:space="0"/>
              <w:left w:val="nil"/>
              <w:bottom w:val="single" w:color="auto" w:sz="4" w:space="0"/>
              <w:right w:val="single" w:color="auto" w:sz="4" w:space="0"/>
            </w:tcBorders>
            <w:vAlign w:val="center"/>
          </w:tcPr>
          <w:p w14:paraId="29A07A0A">
            <w:pPr>
              <w:widowControl/>
              <w:spacing w:line="240" w:lineRule="exact"/>
              <w:jc w:val="center"/>
              <w:rPr>
                <w:rFonts w:ascii="宋体" w:hAnsi="宋体" w:eastAsia="宋体" w:cs="宋体"/>
                <w:kern w:val="0"/>
                <w:sz w:val="18"/>
                <w:szCs w:val="18"/>
              </w:rPr>
            </w:pPr>
          </w:p>
        </w:tc>
        <w:tc>
          <w:tcPr>
            <w:tcW w:w="1114" w:type="dxa"/>
            <w:gridSpan w:val="2"/>
            <w:tcBorders>
              <w:top w:val="nil"/>
              <w:left w:val="nil"/>
              <w:bottom w:val="single" w:color="auto" w:sz="4" w:space="0"/>
              <w:right w:val="single" w:color="auto" w:sz="4" w:space="0"/>
            </w:tcBorders>
            <w:vAlign w:val="center"/>
          </w:tcPr>
          <w:p w14:paraId="603D3B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206" w:type="dxa"/>
            <w:tcBorders>
              <w:top w:val="nil"/>
              <w:left w:val="nil"/>
              <w:bottom w:val="single" w:color="auto" w:sz="4" w:space="0"/>
              <w:right w:val="single" w:color="auto" w:sz="4" w:space="0"/>
            </w:tcBorders>
            <w:vAlign w:val="center"/>
          </w:tcPr>
          <w:p w14:paraId="5E28886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26" w:type="dxa"/>
            <w:tcBorders>
              <w:top w:val="nil"/>
              <w:left w:val="nil"/>
              <w:bottom w:val="single" w:color="auto" w:sz="4" w:space="0"/>
              <w:right w:val="single" w:color="auto" w:sz="4" w:space="0"/>
            </w:tcBorders>
            <w:vAlign w:val="center"/>
          </w:tcPr>
          <w:p w14:paraId="57DBED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96" w:type="dxa"/>
            <w:gridSpan w:val="2"/>
            <w:tcBorders>
              <w:top w:val="nil"/>
              <w:left w:val="nil"/>
              <w:bottom w:val="single" w:color="auto" w:sz="4" w:space="0"/>
              <w:right w:val="single" w:color="auto" w:sz="4" w:space="0"/>
            </w:tcBorders>
            <w:vAlign w:val="center"/>
          </w:tcPr>
          <w:p w14:paraId="3E6757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36" w:type="dxa"/>
            <w:gridSpan w:val="3"/>
            <w:tcBorders>
              <w:top w:val="single" w:color="auto" w:sz="4" w:space="0"/>
              <w:left w:val="nil"/>
              <w:bottom w:val="single" w:color="auto" w:sz="4" w:space="0"/>
              <w:right w:val="single" w:color="auto" w:sz="4" w:space="0"/>
            </w:tcBorders>
            <w:vAlign w:val="center"/>
          </w:tcPr>
          <w:p w14:paraId="57FC0E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605" w:type="dxa"/>
            <w:tcBorders>
              <w:top w:val="nil"/>
              <w:left w:val="nil"/>
              <w:bottom w:val="single" w:color="auto" w:sz="4" w:space="0"/>
              <w:right w:val="single" w:color="auto" w:sz="4" w:space="0"/>
            </w:tcBorders>
            <w:vAlign w:val="center"/>
          </w:tcPr>
          <w:p w14:paraId="77314AB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1607D7E0">
        <w:tblPrEx>
          <w:tblCellMar>
            <w:top w:w="0" w:type="dxa"/>
            <w:left w:w="108" w:type="dxa"/>
            <w:bottom w:w="0" w:type="dxa"/>
            <w:right w:w="108" w:type="dxa"/>
          </w:tblCellMar>
        </w:tblPrEx>
        <w:trPr>
          <w:trHeight w:val="291" w:hRule="exact"/>
        </w:trPr>
        <w:tc>
          <w:tcPr>
            <w:tcW w:w="2445" w:type="dxa"/>
            <w:gridSpan w:val="2"/>
            <w:vMerge w:val="continue"/>
            <w:tcBorders>
              <w:top w:val="single" w:color="auto" w:sz="4" w:space="0"/>
              <w:left w:val="single" w:color="auto" w:sz="4" w:space="0"/>
              <w:bottom w:val="single" w:color="auto" w:sz="4" w:space="0"/>
              <w:right w:val="single" w:color="auto" w:sz="4" w:space="0"/>
            </w:tcBorders>
            <w:vAlign w:val="center"/>
          </w:tcPr>
          <w:p w14:paraId="4F3D1F31">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5370F925">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14:paraId="1FB8A99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5.3952</w:t>
            </w:r>
          </w:p>
        </w:tc>
        <w:tc>
          <w:tcPr>
            <w:tcW w:w="1206" w:type="dxa"/>
            <w:tcBorders>
              <w:top w:val="nil"/>
              <w:left w:val="nil"/>
              <w:bottom w:val="single" w:color="auto" w:sz="4" w:space="0"/>
              <w:right w:val="single" w:color="auto" w:sz="4" w:space="0"/>
            </w:tcBorders>
            <w:vAlign w:val="center"/>
          </w:tcPr>
          <w:p w14:paraId="4F0AA19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5.3952</w:t>
            </w:r>
          </w:p>
        </w:tc>
        <w:tc>
          <w:tcPr>
            <w:tcW w:w="1026" w:type="dxa"/>
            <w:tcBorders>
              <w:top w:val="nil"/>
              <w:left w:val="nil"/>
              <w:bottom w:val="single" w:color="auto" w:sz="4" w:space="0"/>
              <w:right w:val="single" w:color="auto" w:sz="4" w:space="0"/>
            </w:tcBorders>
            <w:vAlign w:val="center"/>
          </w:tcPr>
          <w:p w14:paraId="549B95D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5.3952</w:t>
            </w:r>
          </w:p>
        </w:tc>
        <w:tc>
          <w:tcPr>
            <w:tcW w:w="696" w:type="dxa"/>
            <w:gridSpan w:val="2"/>
            <w:tcBorders>
              <w:top w:val="nil"/>
              <w:left w:val="nil"/>
              <w:bottom w:val="single" w:color="auto" w:sz="4" w:space="0"/>
              <w:right w:val="single" w:color="auto" w:sz="4" w:space="0"/>
            </w:tcBorders>
            <w:vAlign w:val="center"/>
          </w:tcPr>
          <w:p w14:paraId="4855CF2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36" w:type="dxa"/>
            <w:gridSpan w:val="3"/>
            <w:tcBorders>
              <w:top w:val="single" w:color="auto" w:sz="4" w:space="0"/>
              <w:left w:val="nil"/>
              <w:bottom w:val="single" w:color="auto" w:sz="4" w:space="0"/>
              <w:right w:val="single" w:color="auto" w:sz="4" w:space="0"/>
            </w:tcBorders>
            <w:vAlign w:val="center"/>
          </w:tcPr>
          <w:p w14:paraId="22DCFE9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605" w:type="dxa"/>
            <w:tcBorders>
              <w:top w:val="nil"/>
              <w:left w:val="nil"/>
              <w:bottom w:val="single" w:color="auto" w:sz="4" w:space="0"/>
              <w:right w:val="single" w:color="auto" w:sz="4" w:space="0"/>
            </w:tcBorders>
            <w:vAlign w:val="center"/>
          </w:tcPr>
          <w:p w14:paraId="1D18CE4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2FACC034">
        <w:tblPrEx>
          <w:tblCellMar>
            <w:top w:w="0" w:type="dxa"/>
            <w:left w:w="108" w:type="dxa"/>
            <w:bottom w:w="0" w:type="dxa"/>
            <w:right w:w="108" w:type="dxa"/>
          </w:tblCellMar>
        </w:tblPrEx>
        <w:trPr>
          <w:trHeight w:val="291" w:hRule="exact"/>
        </w:trPr>
        <w:tc>
          <w:tcPr>
            <w:tcW w:w="2445" w:type="dxa"/>
            <w:gridSpan w:val="2"/>
            <w:vMerge w:val="continue"/>
            <w:tcBorders>
              <w:top w:val="single" w:color="auto" w:sz="4" w:space="0"/>
              <w:left w:val="single" w:color="auto" w:sz="4" w:space="0"/>
              <w:bottom w:val="single" w:color="auto" w:sz="4" w:space="0"/>
              <w:right w:val="single" w:color="auto" w:sz="4" w:space="0"/>
            </w:tcBorders>
            <w:vAlign w:val="center"/>
          </w:tcPr>
          <w:p w14:paraId="45C0C156">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065066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14:paraId="05FCB62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5.3952</w:t>
            </w:r>
          </w:p>
        </w:tc>
        <w:tc>
          <w:tcPr>
            <w:tcW w:w="1206" w:type="dxa"/>
            <w:tcBorders>
              <w:top w:val="nil"/>
              <w:left w:val="nil"/>
              <w:bottom w:val="single" w:color="auto" w:sz="4" w:space="0"/>
              <w:right w:val="single" w:color="auto" w:sz="4" w:space="0"/>
            </w:tcBorders>
            <w:vAlign w:val="center"/>
          </w:tcPr>
          <w:p w14:paraId="04D40BB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5.3952</w:t>
            </w:r>
          </w:p>
        </w:tc>
        <w:tc>
          <w:tcPr>
            <w:tcW w:w="1026" w:type="dxa"/>
            <w:tcBorders>
              <w:top w:val="nil"/>
              <w:left w:val="nil"/>
              <w:bottom w:val="single" w:color="auto" w:sz="4" w:space="0"/>
              <w:right w:val="single" w:color="auto" w:sz="4" w:space="0"/>
            </w:tcBorders>
            <w:vAlign w:val="center"/>
          </w:tcPr>
          <w:p w14:paraId="7A86853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5.3952</w:t>
            </w:r>
          </w:p>
        </w:tc>
        <w:tc>
          <w:tcPr>
            <w:tcW w:w="696" w:type="dxa"/>
            <w:gridSpan w:val="2"/>
            <w:tcBorders>
              <w:top w:val="nil"/>
              <w:left w:val="nil"/>
              <w:bottom w:val="single" w:color="auto" w:sz="4" w:space="0"/>
              <w:right w:val="single" w:color="auto" w:sz="4" w:space="0"/>
            </w:tcBorders>
            <w:vAlign w:val="center"/>
          </w:tcPr>
          <w:p w14:paraId="7273BD1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14:paraId="51F443C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1605" w:type="dxa"/>
            <w:tcBorders>
              <w:top w:val="nil"/>
              <w:left w:val="nil"/>
              <w:bottom w:val="single" w:color="auto" w:sz="4" w:space="0"/>
              <w:right w:val="single" w:color="auto" w:sz="4" w:space="0"/>
            </w:tcBorders>
            <w:vAlign w:val="center"/>
          </w:tcPr>
          <w:p w14:paraId="22A2B86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71A035F8">
        <w:tblPrEx>
          <w:tblCellMar>
            <w:top w:w="0" w:type="dxa"/>
            <w:left w:w="108" w:type="dxa"/>
            <w:bottom w:w="0" w:type="dxa"/>
            <w:right w:w="108" w:type="dxa"/>
          </w:tblCellMar>
        </w:tblPrEx>
        <w:trPr>
          <w:trHeight w:val="291" w:hRule="exact"/>
        </w:trPr>
        <w:tc>
          <w:tcPr>
            <w:tcW w:w="2445" w:type="dxa"/>
            <w:gridSpan w:val="2"/>
            <w:vMerge w:val="continue"/>
            <w:tcBorders>
              <w:top w:val="single" w:color="auto" w:sz="4" w:space="0"/>
              <w:left w:val="single" w:color="auto" w:sz="4" w:space="0"/>
              <w:bottom w:val="single" w:color="auto" w:sz="4" w:space="0"/>
              <w:right w:val="single" w:color="auto" w:sz="4" w:space="0"/>
            </w:tcBorders>
            <w:vAlign w:val="center"/>
          </w:tcPr>
          <w:p w14:paraId="20D33DEC">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30C866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14:paraId="6B32091C">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206" w:type="dxa"/>
            <w:tcBorders>
              <w:top w:val="nil"/>
              <w:left w:val="nil"/>
              <w:bottom w:val="single" w:color="auto" w:sz="4" w:space="0"/>
              <w:right w:val="single" w:color="auto" w:sz="4" w:space="0"/>
            </w:tcBorders>
            <w:vAlign w:val="center"/>
          </w:tcPr>
          <w:p w14:paraId="6D3AA15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026" w:type="dxa"/>
            <w:tcBorders>
              <w:top w:val="nil"/>
              <w:left w:val="nil"/>
              <w:bottom w:val="single" w:color="auto" w:sz="4" w:space="0"/>
              <w:right w:val="single" w:color="auto" w:sz="4" w:space="0"/>
            </w:tcBorders>
            <w:vAlign w:val="center"/>
          </w:tcPr>
          <w:p w14:paraId="5B334253">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5A48333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14:paraId="76F7D1DC">
            <w:pPr>
              <w:widowControl/>
              <w:spacing w:line="240" w:lineRule="exact"/>
              <w:jc w:val="center"/>
              <w:rPr>
                <w:rFonts w:ascii="宋体" w:hAnsi="宋体" w:eastAsia="宋体" w:cs="宋体"/>
                <w:kern w:val="0"/>
                <w:sz w:val="18"/>
                <w:szCs w:val="18"/>
              </w:rPr>
            </w:pPr>
          </w:p>
        </w:tc>
        <w:tc>
          <w:tcPr>
            <w:tcW w:w="1605" w:type="dxa"/>
            <w:tcBorders>
              <w:top w:val="nil"/>
              <w:left w:val="nil"/>
              <w:bottom w:val="single" w:color="auto" w:sz="4" w:space="0"/>
              <w:right w:val="single" w:color="auto" w:sz="4" w:space="0"/>
            </w:tcBorders>
            <w:vAlign w:val="center"/>
          </w:tcPr>
          <w:p w14:paraId="24EAAC4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94A6460">
        <w:tblPrEx>
          <w:tblCellMar>
            <w:top w:w="0" w:type="dxa"/>
            <w:left w:w="108" w:type="dxa"/>
            <w:bottom w:w="0" w:type="dxa"/>
            <w:right w:w="108" w:type="dxa"/>
          </w:tblCellMar>
        </w:tblPrEx>
        <w:trPr>
          <w:trHeight w:val="291" w:hRule="exact"/>
        </w:trPr>
        <w:tc>
          <w:tcPr>
            <w:tcW w:w="2445" w:type="dxa"/>
            <w:gridSpan w:val="2"/>
            <w:vMerge w:val="continue"/>
            <w:tcBorders>
              <w:top w:val="single" w:color="auto" w:sz="4" w:space="0"/>
              <w:left w:val="single" w:color="auto" w:sz="4" w:space="0"/>
              <w:bottom w:val="single" w:color="auto" w:sz="4" w:space="0"/>
              <w:right w:val="single" w:color="auto" w:sz="4" w:space="0"/>
            </w:tcBorders>
            <w:vAlign w:val="center"/>
          </w:tcPr>
          <w:p w14:paraId="01259FFF">
            <w:pPr>
              <w:widowControl/>
              <w:spacing w:line="240" w:lineRule="exact"/>
              <w:jc w:val="center"/>
              <w:rPr>
                <w:rFonts w:ascii="宋体" w:hAnsi="宋体" w:eastAsia="宋体" w:cs="宋体"/>
                <w:kern w:val="0"/>
                <w:sz w:val="18"/>
                <w:szCs w:val="18"/>
              </w:rPr>
            </w:pPr>
          </w:p>
        </w:tc>
        <w:tc>
          <w:tcPr>
            <w:tcW w:w="1810" w:type="dxa"/>
            <w:gridSpan w:val="2"/>
            <w:tcBorders>
              <w:top w:val="single" w:color="auto" w:sz="4" w:space="0"/>
              <w:left w:val="nil"/>
              <w:bottom w:val="single" w:color="auto" w:sz="4" w:space="0"/>
              <w:right w:val="single" w:color="auto" w:sz="4" w:space="0"/>
            </w:tcBorders>
            <w:vAlign w:val="center"/>
          </w:tcPr>
          <w:p w14:paraId="2CA1DE5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14:paraId="679945D8">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206" w:type="dxa"/>
            <w:tcBorders>
              <w:top w:val="nil"/>
              <w:left w:val="nil"/>
              <w:bottom w:val="single" w:color="auto" w:sz="4" w:space="0"/>
              <w:right w:val="single" w:color="auto" w:sz="4" w:space="0"/>
            </w:tcBorders>
            <w:vAlign w:val="center"/>
          </w:tcPr>
          <w:p w14:paraId="2B806EB1">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026" w:type="dxa"/>
            <w:tcBorders>
              <w:top w:val="nil"/>
              <w:left w:val="nil"/>
              <w:bottom w:val="single" w:color="auto" w:sz="4" w:space="0"/>
              <w:right w:val="single" w:color="auto" w:sz="4" w:space="0"/>
            </w:tcBorders>
            <w:vAlign w:val="center"/>
          </w:tcPr>
          <w:p w14:paraId="5CAE466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96" w:type="dxa"/>
            <w:gridSpan w:val="2"/>
            <w:tcBorders>
              <w:top w:val="nil"/>
              <w:left w:val="nil"/>
              <w:bottom w:val="single" w:color="auto" w:sz="4" w:space="0"/>
              <w:right w:val="single" w:color="auto" w:sz="4" w:space="0"/>
            </w:tcBorders>
            <w:vAlign w:val="center"/>
          </w:tcPr>
          <w:p w14:paraId="48B3A6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14:paraId="6971AA1E">
            <w:pPr>
              <w:widowControl/>
              <w:spacing w:line="240" w:lineRule="exact"/>
              <w:jc w:val="center"/>
              <w:rPr>
                <w:rFonts w:ascii="宋体" w:hAnsi="宋体" w:eastAsia="宋体" w:cs="宋体"/>
                <w:kern w:val="0"/>
                <w:sz w:val="18"/>
                <w:szCs w:val="18"/>
              </w:rPr>
            </w:pPr>
          </w:p>
        </w:tc>
        <w:tc>
          <w:tcPr>
            <w:tcW w:w="1605" w:type="dxa"/>
            <w:tcBorders>
              <w:top w:val="nil"/>
              <w:left w:val="nil"/>
              <w:bottom w:val="single" w:color="auto" w:sz="4" w:space="0"/>
              <w:right w:val="single" w:color="auto" w:sz="4" w:space="0"/>
            </w:tcBorders>
            <w:vAlign w:val="center"/>
          </w:tcPr>
          <w:p w14:paraId="63699DA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CD76E71">
        <w:tblPrEx>
          <w:tblCellMar>
            <w:top w:w="0" w:type="dxa"/>
            <w:left w:w="108" w:type="dxa"/>
            <w:bottom w:w="0" w:type="dxa"/>
            <w:right w:w="108" w:type="dxa"/>
          </w:tblCellMar>
        </w:tblPrEx>
        <w:trPr>
          <w:trHeight w:val="291" w:hRule="exact"/>
        </w:trPr>
        <w:tc>
          <w:tcPr>
            <w:tcW w:w="1482" w:type="dxa"/>
            <w:vMerge w:val="restart"/>
            <w:tcBorders>
              <w:top w:val="nil"/>
              <w:left w:val="single" w:color="auto" w:sz="4" w:space="0"/>
              <w:bottom w:val="single" w:color="auto" w:sz="4" w:space="0"/>
              <w:right w:val="single" w:color="auto" w:sz="4" w:space="0"/>
            </w:tcBorders>
            <w:vAlign w:val="center"/>
          </w:tcPr>
          <w:p w14:paraId="426D276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3" w:type="dxa"/>
            <w:gridSpan w:val="6"/>
            <w:tcBorders>
              <w:top w:val="single" w:color="auto" w:sz="4" w:space="0"/>
              <w:left w:val="nil"/>
              <w:bottom w:val="single" w:color="auto" w:sz="4" w:space="0"/>
              <w:right w:val="single" w:color="auto" w:sz="4" w:space="0"/>
            </w:tcBorders>
            <w:vAlign w:val="center"/>
          </w:tcPr>
          <w:p w14:paraId="0925D24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163" w:type="dxa"/>
            <w:gridSpan w:val="7"/>
            <w:tcBorders>
              <w:top w:val="single" w:color="auto" w:sz="4" w:space="0"/>
              <w:left w:val="nil"/>
              <w:bottom w:val="single" w:color="auto" w:sz="4" w:space="0"/>
              <w:right w:val="single" w:color="auto" w:sz="4" w:space="0"/>
            </w:tcBorders>
            <w:vAlign w:val="center"/>
          </w:tcPr>
          <w:p w14:paraId="5C85A51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5752F410">
        <w:tblPrEx>
          <w:tblCellMar>
            <w:top w:w="0" w:type="dxa"/>
            <w:left w:w="108" w:type="dxa"/>
            <w:bottom w:w="0" w:type="dxa"/>
            <w:right w:w="108" w:type="dxa"/>
          </w:tblCellMar>
        </w:tblPrEx>
        <w:trPr>
          <w:trHeight w:val="1301" w:hRule="exact"/>
        </w:trPr>
        <w:tc>
          <w:tcPr>
            <w:tcW w:w="1482" w:type="dxa"/>
            <w:vMerge w:val="continue"/>
            <w:tcBorders>
              <w:top w:val="nil"/>
              <w:left w:val="single" w:color="auto" w:sz="4" w:space="0"/>
              <w:bottom w:val="single" w:color="auto" w:sz="4" w:space="0"/>
              <w:right w:val="single" w:color="auto" w:sz="4" w:space="0"/>
            </w:tcBorders>
            <w:vAlign w:val="center"/>
          </w:tcPr>
          <w:p w14:paraId="1821D315">
            <w:pPr>
              <w:widowControl/>
              <w:spacing w:line="240" w:lineRule="exact"/>
              <w:jc w:val="center"/>
              <w:rPr>
                <w:rFonts w:ascii="宋体" w:hAnsi="宋体" w:eastAsia="宋体" w:cs="宋体"/>
                <w:kern w:val="0"/>
                <w:sz w:val="18"/>
                <w:szCs w:val="18"/>
              </w:rPr>
            </w:pPr>
          </w:p>
        </w:tc>
        <w:tc>
          <w:tcPr>
            <w:tcW w:w="5093" w:type="dxa"/>
            <w:gridSpan w:val="6"/>
            <w:tcBorders>
              <w:top w:val="single" w:color="auto" w:sz="4" w:space="0"/>
              <w:left w:val="nil"/>
              <w:bottom w:val="single" w:color="auto" w:sz="4" w:space="0"/>
              <w:right w:val="single" w:color="auto" w:sz="4" w:space="0"/>
            </w:tcBorders>
            <w:vAlign w:val="center"/>
          </w:tcPr>
          <w:p w14:paraId="64057A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kern w:val="0"/>
                <w:sz w:val="18"/>
                <w:szCs w:val="18"/>
              </w:rPr>
            </w:pPr>
            <w:r>
              <w:rPr>
                <w:rFonts w:hint="eastAsia" w:ascii="宋体" w:hAnsi="宋体" w:eastAsia="宋体" w:cs="宋体"/>
                <w:color w:val="auto"/>
                <w:kern w:val="0"/>
                <w:sz w:val="18"/>
                <w:szCs w:val="18"/>
                <w:highlight w:val="none"/>
              </w:rPr>
              <w:t>根据工作任务及责任分工，切实履行区垃圾分类社区工作组的相关职责，积极开展垃圾分类社区动员发动工作，不断提高社区居民垃圾分类意识。进一步推进垃圾分类社区动员发动工作，组织开展垃圾分类宣传活动，进一步提高居民垃圾分类意识，引导社区居民正确分类投放垃圾。</w:t>
            </w:r>
          </w:p>
        </w:tc>
        <w:tc>
          <w:tcPr>
            <w:tcW w:w="4163" w:type="dxa"/>
            <w:gridSpan w:val="7"/>
            <w:tcBorders>
              <w:top w:val="single" w:color="auto" w:sz="4" w:space="0"/>
              <w:left w:val="nil"/>
              <w:bottom w:val="single" w:color="auto" w:sz="4" w:space="0"/>
              <w:right w:val="single" w:color="auto" w:sz="4" w:space="0"/>
            </w:tcBorders>
            <w:vAlign w:val="center"/>
          </w:tcPr>
          <w:p w14:paraId="2D923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kern w:val="0"/>
                <w:sz w:val="18"/>
                <w:szCs w:val="18"/>
              </w:rPr>
            </w:pPr>
            <w:r>
              <w:rPr>
                <w:rFonts w:hint="eastAsia" w:asciiTheme="minorEastAsia" w:hAnsiTheme="minorEastAsia" w:eastAsiaTheme="minorEastAsia" w:cstheme="minorEastAsia"/>
                <w:color w:val="000000"/>
                <w:sz w:val="18"/>
                <w:szCs w:val="18"/>
                <w:highlight w:val="none"/>
              </w:rPr>
              <w:t>持续开展进社区的宣传</w:t>
            </w:r>
            <w:r>
              <w:rPr>
                <w:rFonts w:hint="eastAsia" w:asciiTheme="minorEastAsia" w:hAnsiTheme="minorEastAsia" w:eastAsiaTheme="minorEastAsia" w:cstheme="minorEastAsia"/>
                <w:color w:val="000000"/>
                <w:sz w:val="18"/>
                <w:szCs w:val="18"/>
                <w:highlight w:val="none"/>
                <w:lang w:eastAsia="zh-CN"/>
              </w:rPr>
              <w:t>工作</w:t>
            </w:r>
            <w:r>
              <w:rPr>
                <w:rFonts w:hint="eastAsia" w:asciiTheme="minorEastAsia" w:hAnsiTheme="minorEastAsia" w:eastAsiaTheme="minorEastAsia" w:cstheme="minorEastAsia"/>
                <w:color w:val="000000"/>
                <w:sz w:val="18"/>
                <w:szCs w:val="18"/>
                <w:highlight w:val="none"/>
              </w:rPr>
              <w:t>，增强市民对垃圾分类法定义务的认识，在小区宣传栏、楼门口、电梯间等显著位置通过张贴海报</w:t>
            </w:r>
            <w:r>
              <w:rPr>
                <w:rFonts w:hint="eastAsia" w:asciiTheme="minorEastAsia" w:hAnsiTheme="minorEastAsia" w:eastAsiaTheme="minorEastAsia" w:cstheme="minorEastAsia"/>
                <w:color w:val="000000"/>
                <w:sz w:val="18"/>
                <w:szCs w:val="18"/>
                <w:highlight w:val="none"/>
                <w:lang w:eastAsia="zh-CN"/>
              </w:rPr>
              <w:t>形式</w:t>
            </w:r>
            <w:r>
              <w:rPr>
                <w:rFonts w:hint="eastAsia" w:asciiTheme="minorEastAsia" w:hAnsiTheme="minorEastAsia" w:eastAsiaTheme="minorEastAsia" w:cstheme="minorEastAsia"/>
                <w:color w:val="000000"/>
                <w:sz w:val="18"/>
                <w:szCs w:val="18"/>
                <w:highlight w:val="none"/>
              </w:rPr>
              <w:t>，营造垃圾分类宣传氛围</w:t>
            </w:r>
            <w:r>
              <w:rPr>
                <w:rFonts w:hint="eastAsia" w:asciiTheme="minorEastAsia" w:hAnsiTheme="minorEastAsia" w:eastAsiaTheme="minorEastAsia" w:cstheme="minorEastAsia"/>
                <w:color w:val="000000"/>
                <w:sz w:val="18"/>
                <w:szCs w:val="18"/>
                <w:highlight w:val="none"/>
                <w:lang w:eastAsia="zh-CN"/>
              </w:rPr>
              <w:t>，</w:t>
            </w:r>
            <w:r>
              <w:rPr>
                <w:rFonts w:hint="eastAsia" w:asciiTheme="minorEastAsia" w:hAnsiTheme="minorEastAsia" w:eastAsiaTheme="minorEastAsia" w:cstheme="minorEastAsia"/>
                <w:color w:val="000000"/>
                <w:sz w:val="18"/>
                <w:szCs w:val="18"/>
                <w:highlight w:val="none"/>
              </w:rPr>
              <w:t>促进居民垃圾分类习惯养成</w:t>
            </w:r>
            <w:r>
              <w:rPr>
                <w:rFonts w:hint="eastAsia" w:asciiTheme="minorEastAsia" w:hAnsiTheme="minorEastAsia" w:eastAsiaTheme="minorEastAsia" w:cstheme="minorEastAsia"/>
                <w:color w:val="000000"/>
                <w:sz w:val="18"/>
                <w:szCs w:val="18"/>
                <w:highlight w:val="none"/>
                <w:lang w:eastAsia="zh-CN"/>
              </w:rPr>
              <w:t>。</w:t>
            </w:r>
          </w:p>
        </w:tc>
      </w:tr>
      <w:tr w14:paraId="6A61C004">
        <w:tblPrEx>
          <w:tblCellMar>
            <w:top w:w="0" w:type="dxa"/>
            <w:left w:w="108" w:type="dxa"/>
            <w:bottom w:w="0" w:type="dxa"/>
            <w:right w:w="108" w:type="dxa"/>
          </w:tblCellMar>
        </w:tblPrEx>
        <w:trPr>
          <w:trHeight w:val="797" w:hRule="exact"/>
        </w:trPr>
        <w:tc>
          <w:tcPr>
            <w:tcW w:w="1482" w:type="dxa"/>
            <w:vMerge w:val="restart"/>
            <w:tcBorders>
              <w:top w:val="single" w:color="auto" w:sz="4" w:space="0"/>
              <w:left w:val="single" w:color="auto" w:sz="4" w:space="0"/>
              <w:right w:val="single" w:color="auto" w:sz="4" w:space="0"/>
            </w:tcBorders>
            <w:vAlign w:val="center"/>
          </w:tcPr>
          <w:p w14:paraId="0F9C0DA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3" w:type="dxa"/>
            <w:tcBorders>
              <w:top w:val="single" w:color="auto" w:sz="4" w:space="0"/>
              <w:left w:val="nil"/>
              <w:bottom w:val="single" w:color="auto" w:sz="4" w:space="0"/>
              <w:right w:val="single" w:color="auto" w:sz="4" w:space="0"/>
            </w:tcBorders>
            <w:vAlign w:val="center"/>
          </w:tcPr>
          <w:p w14:paraId="323C8F3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92" w:type="dxa"/>
            <w:tcBorders>
              <w:top w:val="single" w:color="auto" w:sz="4" w:space="0"/>
              <w:left w:val="nil"/>
              <w:bottom w:val="single" w:color="auto" w:sz="4" w:space="0"/>
              <w:right w:val="single" w:color="auto" w:sz="4" w:space="0"/>
            </w:tcBorders>
            <w:vAlign w:val="center"/>
          </w:tcPr>
          <w:p w14:paraId="4EE98B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1663" w:type="dxa"/>
            <w:gridSpan w:val="2"/>
            <w:tcBorders>
              <w:top w:val="single" w:color="auto" w:sz="4" w:space="0"/>
              <w:left w:val="nil"/>
              <w:bottom w:val="single" w:color="auto" w:sz="4" w:space="0"/>
              <w:right w:val="single" w:color="auto" w:sz="4" w:space="0"/>
            </w:tcBorders>
            <w:vAlign w:val="center"/>
          </w:tcPr>
          <w:p w14:paraId="25FEF3C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1375" w:type="dxa"/>
            <w:gridSpan w:val="2"/>
            <w:tcBorders>
              <w:top w:val="nil"/>
              <w:left w:val="nil"/>
              <w:bottom w:val="single" w:color="auto" w:sz="4" w:space="0"/>
              <w:right w:val="single" w:color="auto" w:sz="4" w:space="0"/>
            </w:tcBorders>
            <w:vAlign w:val="center"/>
          </w:tcPr>
          <w:p w14:paraId="02DBD31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60D5BBE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1400" w:type="dxa"/>
            <w:gridSpan w:val="2"/>
            <w:tcBorders>
              <w:top w:val="nil"/>
              <w:left w:val="nil"/>
              <w:bottom w:val="single" w:color="auto" w:sz="4" w:space="0"/>
              <w:right w:val="single" w:color="auto" w:sz="4" w:space="0"/>
            </w:tcBorders>
            <w:vAlign w:val="center"/>
          </w:tcPr>
          <w:p w14:paraId="258F06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5626EB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38" w:type="dxa"/>
            <w:gridSpan w:val="2"/>
            <w:tcBorders>
              <w:top w:val="nil"/>
              <w:left w:val="nil"/>
              <w:bottom w:val="single" w:color="auto" w:sz="4" w:space="0"/>
              <w:right w:val="single" w:color="auto" w:sz="4" w:space="0"/>
            </w:tcBorders>
            <w:vAlign w:val="center"/>
          </w:tcPr>
          <w:p w14:paraId="5791800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00" w:type="dxa"/>
            <w:tcBorders>
              <w:top w:val="nil"/>
              <w:left w:val="nil"/>
              <w:bottom w:val="single" w:color="auto" w:sz="4" w:space="0"/>
              <w:right w:val="single" w:color="auto" w:sz="4" w:space="0"/>
            </w:tcBorders>
            <w:vAlign w:val="center"/>
          </w:tcPr>
          <w:p w14:paraId="32959B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725" w:type="dxa"/>
            <w:gridSpan w:val="2"/>
            <w:tcBorders>
              <w:top w:val="single" w:color="auto" w:sz="4" w:space="0"/>
              <w:left w:val="nil"/>
              <w:bottom w:val="single" w:color="auto" w:sz="4" w:space="0"/>
              <w:right w:val="single" w:color="auto" w:sz="4" w:space="0"/>
            </w:tcBorders>
            <w:vAlign w:val="center"/>
          </w:tcPr>
          <w:p w14:paraId="195490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1F63B3AB">
        <w:tblPrEx>
          <w:tblCellMar>
            <w:top w:w="0" w:type="dxa"/>
            <w:left w:w="108" w:type="dxa"/>
            <w:bottom w:w="0" w:type="dxa"/>
            <w:right w:w="108" w:type="dxa"/>
          </w:tblCellMar>
        </w:tblPrEx>
        <w:trPr>
          <w:trHeight w:val="353" w:hRule="exact"/>
        </w:trPr>
        <w:tc>
          <w:tcPr>
            <w:tcW w:w="1482" w:type="dxa"/>
            <w:vMerge w:val="continue"/>
            <w:tcBorders>
              <w:left w:val="single" w:color="auto" w:sz="4" w:space="0"/>
              <w:right w:val="single" w:color="auto" w:sz="4" w:space="0"/>
            </w:tcBorders>
            <w:vAlign w:val="center"/>
          </w:tcPr>
          <w:p w14:paraId="278BCDF2">
            <w:pPr>
              <w:widowControl/>
              <w:spacing w:line="240" w:lineRule="exact"/>
              <w:jc w:val="center"/>
              <w:rPr>
                <w:rFonts w:ascii="宋体" w:hAnsi="宋体" w:eastAsia="宋体" w:cs="宋体"/>
                <w:kern w:val="0"/>
                <w:sz w:val="18"/>
                <w:szCs w:val="18"/>
              </w:rPr>
            </w:pPr>
          </w:p>
        </w:tc>
        <w:tc>
          <w:tcPr>
            <w:tcW w:w="963" w:type="dxa"/>
            <w:vMerge w:val="restart"/>
            <w:tcBorders>
              <w:top w:val="nil"/>
              <w:left w:val="single" w:color="auto" w:sz="4" w:space="0"/>
              <w:right w:val="single" w:color="auto" w:sz="4" w:space="0"/>
            </w:tcBorders>
            <w:vAlign w:val="center"/>
          </w:tcPr>
          <w:p w14:paraId="053CD511">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产出指标</w:t>
            </w:r>
          </w:p>
        </w:tc>
        <w:tc>
          <w:tcPr>
            <w:tcW w:w="1092" w:type="dxa"/>
            <w:tcBorders>
              <w:top w:val="nil"/>
              <w:left w:val="single" w:color="auto" w:sz="4" w:space="0"/>
              <w:bottom w:val="single" w:color="auto" w:sz="4" w:space="0"/>
              <w:right w:val="single" w:color="auto" w:sz="4" w:space="0"/>
            </w:tcBorders>
            <w:vAlign w:val="center"/>
          </w:tcPr>
          <w:p w14:paraId="290DF1D2">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数量指标</w:t>
            </w:r>
          </w:p>
        </w:tc>
        <w:tc>
          <w:tcPr>
            <w:tcW w:w="1663" w:type="dxa"/>
            <w:gridSpan w:val="2"/>
            <w:tcBorders>
              <w:top w:val="single" w:color="auto" w:sz="4" w:space="0"/>
              <w:left w:val="nil"/>
              <w:bottom w:val="single" w:color="auto" w:sz="4" w:space="0"/>
              <w:right w:val="single" w:color="auto" w:sz="4" w:space="0"/>
            </w:tcBorders>
            <w:vAlign w:val="center"/>
          </w:tcPr>
          <w:p w14:paraId="06FB3FDD">
            <w:pPr>
              <w:widowControl/>
              <w:spacing w:line="24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15个街道</w:t>
            </w:r>
          </w:p>
        </w:tc>
        <w:tc>
          <w:tcPr>
            <w:tcW w:w="1375" w:type="dxa"/>
            <w:gridSpan w:val="2"/>
            <w:tcBorders>
              <w:top w:val="nil"/>
              <w:left w:val="nil"/>
              <w:bottom w:val="single" w:color="auto" w:sz="4" w:space="0"/>
              <w:right w:val="single" w:color="auto" w:sz="4" w:space="0"/>
            </w:tcBorders>
            <w:vAlign w:val="center"/>
          </w:tcPr>
          <w:p w14:paraId="5D80BF97">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15</w:t>
            </w:r>
          </w:p>
        </w:tc>
        <w:tc>
          <w:tcPr>
            <w:tcW w:w="1400" w:type="dxa"/>
            <w:gridSpan w:val="2"/>
            <w:tcBorders>
              <w:top w:val="nil"/>
              <w:left w:val="nil"/>
              <w:bottom w:val="single" w:color="auto" w:sz="4" w:space="0"/>
              <w:right w:val="single" w:color="auto" w:sz="4" w:space="0"/>
            </w:tcBorders>
            <w:vAlign w:val="center"/>
          </w:tcPr>
          <w:p w14:paraId="653D1611">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完成</w:t>
            </w:r>
          </w:p>
        </w:tc>
        <w:tc>
          <w:tcPr>
            <w:tcW w:w="538" w:type="dxa"/>
            <w:gridSpan w:val="2"/>
            <w:tcBorders>
              <w:top w:val="nil"/>
              <w:left w:val="nil"/>
              <w:bottom w:val="single" w:color="auto" w:sz="4" w:space="0"/>
              <w:right w:val="single" w:color="auto" w:sz="4" w:space="0"/>
            </w:tcBorders>
            <w:vAlign w:val="center"/>
          </w:tcPr>
          <w:p w14:paraId="2ACDEB1E">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500" w:type="dxa"/>
            <w:tcBorders>
              <w:top w:val="nil"/>
              <w:left w:val="nil"/>
              <w:bottom w:val="single" w:color="auto" w:sz="4" w:space="0"/>
              <w:right w:val="single" w:color="auto" w:sz="4" w:space="0"/>
            </w:tcBorders>
            <w:vAlign w:val="center"/>
          </w:tcPr>
          <w:p w14:paraId="25D95DFF">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725" w:type="dxa"/>
            <w:gridSpan w:val="2"/>
            <w:tcBorders>
              <w:top w:val="single" w:color="auto" w:sz="4" w:space="0"/>
              <w:left w:val="nil"/>
              <w:bottom w:val="single" w:color="auto" w:sz="4" w:space="0"/>
              <w:right w:val="single" w:color="auto" w:sz="4" w:space="0"/>
            </w:tcBorders>
            <w:vAlign w:val="center"/>
          </w:tcPr>
          <w:p w14:paraId="57DE405B">
            <w:pPr>
              <w:widowControl/>
              <w:spacing w:line="240" w:lineRule="exact"/>
              <w:jc w:val="center"/>
              <w:rPr>
                <w:rFonts w:ascii="宋体" w:hAnsi="宋体" w:eastAsia="宋体" w:cs="宋体"/>
                <w:kern w:val="0"/>
                <w:sz w:val="18"/>
                <w:szCs w:val="18"/>
                <w:highlight w:val="none"/>
              </w:rPr>
            </w:pPr>
          </w:p>
        </w:tc>
      </w:tr>
      <w:tr w14:paraId="4BFF783B">
        <w:tblPrEx>
          <w:tblCellMar>
            <w:top w:w="0" w:type="dxa"/>
            <w:left w:w="108" w:type="dxa"/>
            <w:bottom w:w="0" w:type="dxa"/>
            <w:right w:w="108" w:type="dxa"/>
          </w:tblCellMar>
        </w:tblPrEx>
        <w:trPr>
          <w:trHeight w:val="842" w:hRule="exact"/>
        </w:trPr>
        <w:tc>
          <w:tcPr>
            <w:tcW w:w="1482" w:type="dxa"/>
            <w:vMerge w:val="continue"/>
            <w:tcBorders>
              <w:left w:val="single" w:color="auto" w:sz="4" w:space="0"/>
              <w:right w:val="single" w:color="auto" w:sz="4" w:space="0"/>
            </w:tcBorders>
            <w:vAlign w:val="center"/>
          </w:tcPr>
          <w:p w14:paraId="76408D32">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14:paraId="67E4E3CE">
            <w:pPr>
              <w:widowControl/>
              <w:spacing w:line="240" w:lineRule="exact"/>
              <w:jc w:val="center"/>
              <w:rPr>
                <w:rFonts w:ascii="宋体" w:hAnsi="宋体" w:eastAsia="宋体" w:cs="宋体"/>
                <w:kern w:val="0"/>
                <w:sz w:val="18"/>
                <w:szCs w:val="18"/>
                <w:highlight w:val="none"/>
              </w:rPr>
            </w:pPr>
          </w:p>
        </w:tc>
        <w:tc>
          <w:tcPr>
            <w:tcW w:w="1092" w:type="dxa"/>
            <w:tcBorders>
              <w:top w:val="nil"/>
              <w:left w:val="single" w:color="auto" w:sz="4" w:space="0"/>
              <w:bottom w:val="single" w:color="auto" w:sz="4" w:space="0"/>
              <w:right w:val="single" w:color="auto" w:sz="4" w:space="0"/>
            </w:tcBorders>
            <w:vAlign w:val="center"/>
          </w:tcPr>
          <w:p w14:paraId="09C7245F">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质量指标</w:t>
            </w:r>
          </w:p>
        </w:tc>
        <w:tc>
          <w:tcPr>
            <w:tcW w:w="1663" w:type="dxa"/>
            <w:gridSpan w:val="2"/>
            <w:tcBorders>
              <w:top w:val="single" w:color="auto" w:sz="4" w:space="0"/>
              <w:left w:val="nil"/>
              <w:bottom w:val="single" w:color="auto" w:sz="4" w:space="0"/>
              <w:right w:val="single" w:color="auto" w:sz="4" w:space="0"/>
            </w:tcBorders>
            <w:vAlign w:val="center"/>
          </w:tcPr>
          <w:p w14:paraId="6B4E96D1">
            <w:pPr>
              <w:widowControl/>
              <w:spacing w:line="240" w:lineRule="exact"/>
              <w:jc w:val="left"/>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满足工作需要的所有各项要求</w:t>
            </w:r>
          </w:p>
        </w:tc>
        <w:tc>
          <w:tcPr>
            <w:tcW w:w="1375" w:type="dxa"/>
            <w:gridSpan w:val="2"/>
            <w:tcBorders>
              <w:top w:val="nil"/>
              <w:left w:val="nil"/>
              <w:bottom w:val="single" w:color="auto" w:sz="4" w:space="0"/>
              <w:right w:val="single" w:color="auto" w:sz="4" w:space="0"/>
            </w:tcBorders>
            <w:vAlign w:val="center"/>
          </w:tcPr>
          <w:p w14:paraId="59B3ECDC">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color w:val="000000"/>
                <w:kern w:val="0"/>
                <w:sz w:val="18"/>
                <w:szCs w:val="18"/>
                <w:highlight w:val="none"/>
                <w:lang w:eastAsia="zh-CN"/>
              </w:rPr>
              <w:t>满足工作需要的所有各项要求</w:t>
            </w:r>
          </w:p>
        </w:tc>
        <w:tc>
          <w:tcPr>
            <w:tcW w:w="1400" w:type="dxa"/>
            <w:gridSpan w:val="2"/>
            <w:tcBorders>
              <w:top w:val="nil"/>
              <w:left w:val="nil"/>
              <w:bottom w:val="single" w:color="auto" w:sz="4" w:space="0"/>
              <w:right w:val="single" w:color="auto" w:sz="4" w:space="0"/>
            </w:tcBorders>
            <w:vAlign w:val="center"/>
          </w:tcPr>
          <w:p w14:paraId="6D842E9B">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完成</w:t>
            </w:r>
          </w:p>
        </w:tc>
        <w:tc>
          <w:tcPr>
            <w:tcW w:w="538" w:type="dxa"/>
            <w:gridSpan w:val="2"/>
            <w:tcBorders>
              <w:top w:val="nil"/>
              <w:left w:val="nil"/>
              <w:bottom w:val="single" w:color="auto" w:sz="4" w:space="0"/>
              <w:right w:val="single" w:color="auto" w:sz="4" w:space="0"/>
            </w:tcBorders>
            <w:vAlign w:val="center"/>
          </w:tcPr>
          <w:p w14:paraId="53BE7D83">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20</w:t>
            </w:r>
          </w:p>
        </w:tc>
        <w:tc>
          <w:tcPr>
            <w:tcW w:w="500" w:type="dxa"/>
            <w:tcBorders>
              <w:top w:val="nil"/>
              <w:left w:val="nil"/>
              <w:bottom w:val="single" w:color="auto" w:sz="4" w:space="0"/>
              <w:right w:val="single" w:color="auto" w:sz="4" w:space="0"/>
            </w:tcBorders>
            <w:vAlign w:val="center"/>
          </w:tcPr>
          <w:p w14:paraId="79132D4D">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20</w:t>
            </w:r>
          </w:p>
        </w:tc>
        <w:tc>
          <w:tcPr>
            <w:tcW w:w="1725" w:type="dxa"/>
            <w:gridSpan w:val="2"/>
            <w:tcBorders>
              <w:top w:val="single" w:color="auto" w:sz="4" w:space="0"/>
              <w:left w:val="nil"/>
              <w:bottom w:val="single" w:color="auto" w:sz="4" w:space="0"/>
              <w:right w:val="single" w:color="auto" w:sz="4" w:space="0"/>
            </w:tcBorders>
            <w:vAlign w:val="center"/>
          </w:tcPr>
          <w:p w14:paraId="10C1AE82">
            <w:pPr>
              <w:widowControl/>
              <w:spacing w:line="240" w:lineRule="exact"/>
              <w:jc w:val="center"/>
              <w:rPr>
                <w:rFonts w:ascii="宋体" w:hAnsi="宋体" w:eastAsia="宋体" w:cs="宋体"/>
                <w:kern w:val="0"/>
                <w:sz w:val="18"/>
                <w:szCs w:val="18"/>
                <w:highlight w:val="none"/>
              </w:rPr>
            </w:pPr>
          </w:p>
        </w:tc>
      </w:tr>
      <w:tr w14:paraId="107988EE">
        <w:tblPrEx>
          <w:tblCellMar>
            <w:top w:w="0" w:type="dxa"/>
            <w:left w:w="108" w:type="dxa"/>
            <w:bottom w:w="0" w:type="dxa"/>
            <w:right w:w="108" w:type="dxa"/>
          </w:tblCellMar>
        </w:tblPrEx>
        <w:trPr>
          <w:trHeight w:val="379" w:hRule="exact"/>
        </w:trPr>
        <w:tc>
          <w:tcPr>
            <w:tcW w:w="1482" w:type="dxa"/>
            <w:vMerge w:val="continue"/>
            <w:tcBorders>
              <w:left w:val="single" w:color="auto" w:sz="4" w:space="0"/>
              <w:right w:val="single" w:color="auto" w:sz="4" w:space="0"/>
            </w:tcBorders>
            <w:vAlign w:val="center"/>
          </w:tcPr>
          <w:p w14:paraId="4E60E9E7">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right w:val="single" w:color="auto" w:sz="4" w:space="0"/>
            </w:tcBorders>
            <w:vAlign w:val="center"/>
          </w:tcPr>
          <w:p w14:paraId="703EB2A6">
            <w:pPr>
              <w:widowControl/>
              <w:spacing w:line="240" w:lineRule="exact"/>
              <w:jc w:val="center"/>
              <w:rPr>
                <w:rFonts w:ascii="宋体" w:hAnsi="宋体" w:eastAsia="宋体" w:cs="宋体"/>
                <w:kern w:val="0"/>
                <w:sz w:val="18"/>
                <w:szCs w:val="18"/>
                <w:highlight w:val="none"/>
              </w:rPr>
            </w:pPr>
          </w:p>
        </w:tc>
        <w:tc>
          <w:tcPr>
            <w:tcW w:w="1092" w:type="dxa"/>
            <w:tcBorders>
              <w:top w:val="nil"/>
              <w:left w:val="single" w:color="auto" w:sz="4" w:space="0"/>
              <w:bottom w:val="single" w:color="auto" w:sz="4" w:space="0"/>
              <w:right w:val="single" w:color="auto" w:sz="4" w:space="0"/>
            </w:tcBorders>
            <w:vAlign w:val="center"/>
          </w:tcPr>
          <w:p w14:paraId="64D44225">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时效指标</w:t>
            </w:r>
          </w:p>
        </w:tc>
        <w:tc>
          <w:tcPr>
            <w:tcW w:w="1663" w:type="dxa"/>
            <w:gridSpan w:val="2"/>
            <w:tcBorders>
              <w:top w:val="single" w:color="auto" w:sz="4" w:space="0"/>
              <w:left w:val="nil"/>
              <w:bottom w:val="single" w:color="auto" w:sz="4" w:space="0"/>
              <w:right w:val="single" w:color="auto" w:sz="4" w:space="0"/>
            </w:tcBorders>
            <w:vAlign w:val="center"/>
          </w:tcPr>
          <w:p w14:paraId="1B492966">
            <w:pPr>
              <w:widowControl/>
              <w:spacing w:line="240" w:lineRule="exact"/>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按合同进行</w:t>
            </w:r>
          </w:p>
        </w:tc>
        <w:tc>
          <w:tcPr>
            <w:tcW w:w="1375" w:type="dxa"/>
            <w:gridSpan w:val="2"/>
            <w:tcBorders>
              <w:top w:val="nil"/>
              <w:left w:val="nil"/>
              <w:bottom w:val="single" w:color="auto" w:sz="4" w:space="0"/>
              <w:right w:val="single" w:color="auto" w:sz="4" w:space="0"/>
            </w:tcBorders>
            <w:vAlign w:val="center"/>
          </w:tcPr>
          <w:p w14:paraId="2A738B41">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color w:val="000000"/>
                <w:kern w:val="0"/>
                <w:sz w:val="18"/>
                <w:szCs w:val="18"/>
                <w:highlight w:val="none"/>
                <w:lang w:eastAsia="zh-CN"/>
              </w:rPr>
              <w:t>按合同进行</w:t>
            </w:r>
          </w:p>
        </w:tc>
        <w:tc>
          <w:tcPr>
            <w:tcW w:w="1400" w:type="dxa"/>
            <w:gridSpan w:val="2"/>
            <w:tcBorders>
              <w:top w:val="nil"/>
              <w:left w:val="nil"/>
              <w:bottom w:val="single" w:color="auto" w:sz="4" w:space="0"/>
              <w:right w:val="single" w:color="auto" w:sz="4" w:space="0"/>
            </w:tcBorders>
            <w:vAlign w:val="center"/>
          </w:tcPr>
          <w:p w14:paraId="497626BD">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完成</w:t>
            </w:r>
          </w:p>
        </w:tc>
        <w:tc>
          <w:tcPr>
            <w:tcW w:w="538" w:type="dxa"/>
            <w:gridSpan w:val="2"/>
            <w:tcBorders>
              <w:top w:val="nil"/>
              <w:left w:val="nil"/>
              <w:bottom w:val="single" w:color="auto" w:sz="4" w:space="0"/>
              <w:right w:val="single" w:color="auto" w:sz="4" w:space="0"/>
            </w:tcBorders>
            <w:vAlign w:val="center"/>
          </w:tcPr>
          <w:p w14:paraId="3E4A7CC8">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500" w:type="dxa"/>
            <w:tcBorders>
              <w:top w:val="nil"/>
              <w:left w:val="nil"/>
              <w:bottom w:val="single" w:color="auto" w:sz="4" w:space="0"/>
              <w:right w:val="single" w:color="auto" w:sz="4" w:space="0"/>
            </w:tcBorders>
            <w:vAlign w:val="center"/>
          </w:tcPr>
          <w:p w14:paraId="7B5BB62F">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725" w:type="dxa"/>
            <w:gridSpan w:val="2"/>
            <w:tcBorders>
              <w:top w:val="single" w:color="auto" w:sz="4" w:space="0"/>
              <w:left w:val="nil"/>
              <w:bottom w:val="single" w:color="auto" w:sz="4" w:space="0"/>
              <w:right w:val="single" w:color="auto" w:sz="4" w:space="0"/>
            </w:tcBorders>
            <w:vAlign w:val="center"/>
          </w:tcPr>
          <w:p w14:paraId="63E70EE3">
            <w:pPr>
              <w:widowControl/>
              <w:spacing w:line="240" w:lineRule="exact"/>
              <w:jc w:val="center"/>
              <w:rPr>
                <w:rFonts w:ascii="宋体" w:hAnsi="宋体" w:eastAsia="宋体" w:cs="宋体"/>
                <w:kern w:val="0"/>
                <w:sz w:val="18"/>
                <w:szCs w:val="18"/>
                <w:highlight w:val="none"/>
              </w:rPr>
            </w:pPr>
          </w:p>
        </w:tc>
      </w:tr>
      <w:tr w14:paraId="54598529">
        <w:tblPrEx>
          <w:tblCellMar>
            <w:top w:w="0" w:type="dxa"/>
            <w:left w:w="108" w:type="dxa"/>
            <w:bottom w:w="0" w:type="dxa"/>
            <w:right w:w="108" w:type="dxa"/>
          </w:tblCellMar>
        </w:tblPrEx>
        <w:trPr>
          <w:trHeight w:val="444" w:hRule="exact"/>
        </w:trPr>
        <w:tc>
          <w:tcPr>
            <w:tcW w:w="1482" w:type="dxa"/>
            <w:vMerge w:val="continue"/>
            <w:tcBorders>
              <w:left w:val="single" w:color="auto" w:sz="4" w:space="0"/>
              <w:right w:val="single" w:color="auto" w:sz="4" w:space="0"/>
            </w:tcBorders>
            <w:vAlign w:val="center"/>
          </w:tcPr>
          <w:p w14:paraId="0BACE567">
            <w:pPr>
              <w:widowControl/>
              <w:spacing w:line="240" w:lineRule="exact"/>
              <w:jc w:val="center"/>
              <w:rPr>
                <w:rFonts w:ascii="宋体" w:hAnsi="宋体" w:eastAsia="宋体" w:cs="宋体"/>
                <w:kern w:val="0"/>
                <w:sz w:val="18"/>
                <w:szCs w:val="18"/>
              </w:rPr>
            </w:pPr>
          </w:p>
        </w:tc>
        <w:tc>
          <w:tcPr>
            <w:tcW w:w="963" w:type="dxa"/>
            <w:vMerge w:val="continue"/>
            <w:tcBorders>
              <w:left w:val="single" w:color="auto" w:sz="4" w:space="0"/>
              <w:bottom w:val="single" w:color="auto" w:sz="4" w:space="0"/>
              <w:right w:val="single" w:color="auto" w:sz="4" w:space="0"/>
            </w:tcBorders>
            <w:vAlign w:val="center"/>
          </w:tcPr>
          <w:p w14:paraId="2D8AA127">
            <w:pPr>
              <w:widowControl/>
              <w:spacing w:line="240" w:lineRule="exact"/>
              <w:jc w:val="center"/>
              <w:rPr>
                <w:rFonts w:ascii="宋体" w:hAnsi="宋体" w:eastAsia="宋体" w:cs="宋体"/>
                <w:kern w:val="0"/>
                <w:sz w:val="18"/>
                <w:szCs w:val="18"/>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3C97872A">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成本指标</w:t>
            </w:r>
          </w:p>
        </w:tc>
        <w:tc>
          <w:tcPr>
            <w:tcW w:w="1663" w:type="dxa"/>
            <w:gridSpan w:val="2"/>
            <w:tcBorders>
              <w:top w:val="single" w:color="auto" w:sz="4" w:space="0"/>
              <w:left w:val="nil"/>
              <w:bottom w:val="single" w:color="auto" w:sz="4" w:space="0"/>
              <w:right w:val="single" w:color="auto" w:sz="4" w:space="0"/>
            </w:tcBorders>
            <w:vAlign w:val="center"/>
          </w:tcPr>
          <w:p w14:paraId="5B122ED0">
            <w:pPr>
              <w:widowControl/>
              <w:spacing w:line="240" w:lineRule="exact"/>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预算控制数</w:t>
            </w:r>
          </w:p>
        </w:tc>
        <w:tc>
          <w:tcPr>
            <w:tcW w:w="1375" w:type="dxa"/>
            <w:gridSpan w:val="2"/>
            <w:tcBorders>
              <w:top w:val="nil"/>
              <w:left w:val="nil"/>
              <w:bottom w:val="single" w:color="auto" w:sz="4" w:space="0"/>
              <w:right w:val="single" w:color="auto" w:sz="4" w:space="0"/>
            </w:tcBorders>
            <w:vAlign w:val="center"/>
          </w:tcPr>
          <w:p w14:paraId="71CB8BAA">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5.3952万元</w:t>
            </w:r>
          </w:p>
        </w:tc>
        <w:tc>
          <w:tcPr>
            <w:tcW w:w="1400" w:type="dxa"/>
            <w:gridSpan w:val="2"/>
            <w:tcBorders>
              <w:top w:val="nil"/>
              <w:left w:val="nil"/>
              <w:bottom w:val="single" w:color="auto" w:sz="4" w:space="0"/>
              <w:right w:val="single" w:color="auto" w:sz="4" w:space="0"/>
            </w:tcBorders>
            <w:vAlign w:val="center"/>
          </w:tcPr>
          <w:p w14:paraId="51E9624E">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完成</w:t>
            </w:r>
          </w:p>
        </w:tc>
        <w:tc>
          <w:tcPr>
            <w:tcW w:w="538" w:type="dxa"/>
            <w:gridSpan w:val="2"/>
            <w:tcBorders>
              <w:top w:val="nil"/>
              <w:left w:val="nil"/>
              <w:bottom w:val="single" w:color="auto" w:sz="4" w:space="0"/>
              <w:right w:val="single" w:color="auto" w:sz="4" w:space="0"/>
            </w:tcBorders>
            <w:vAlign w:val="center"/>
          </w:tcPr>
          <w:p w14:paraId="61E96238">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500" w:type="dxa"/>
            <w:tcBorders>
              <w:top w:val="nil"/>
              <w:left w:val="nil"/>
              <w:bottom w:val="single" w:color="auto" w:sz="4" w:space="0"/>
              <w:right w:val="single" w:color="auto" w:sz="4" w:space="0"/>
            </w:tcBorders>
            <w:vAlign w:val="center"/>
          </w:tcPr>
          <w:p w14:paraId="4A6EE8EE">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725" w:type="dxa"/>
            <w:gridSpan w:val="2"/>
            <w:tcBorders>
              <w:top w:val="single" w:color="auto" w:sz="4" w:space="0"/>
              <w:left w:val="nil"/>
              <w:bottom w:val="single" w:color="auto" w:sz="4" w:space="0"/>
              <w:right w:val="single" w:color="auto" w:sz="4" w:space="0"/>
            </w:tcBorders>
            <w:vAlign w:val="center"/>
          </w:tcPr>
          <w:p w14:paraId="70A55027">
            <w:pPr>
              <w:widowControl/>
              <w:spacing w:line="240" w:lineRule="exact"/>
              <w:jc w:val="center"/>
              <w:rPr>
                <w:rFonts w:ascii="宋体" w:hAnsi="宋体" w:eastAsia="宋体" w:cs="宋体"/>
                <w:kern w:val="0"/>
                <w:sz w:val="18"/>
                <w:szCs w:val="18"/>
                <w:highlight w:val="none"/>
              </w:rPr>
            </w:pPr>
          </w:p>
        </w:tc>
      </w:tr>
      <w:tr w14:paraId="3482B43B">
        <w:tblPrEx>
          <w:tblCellMar>
            <w:top w:w="0" w:type="dxa"/>
            <w:left w:w="108" w:type="dxa"/>
            <w:bottom w:w="0" w:type="dxa"/>
            <w:right w:w="108" w:type="dxa"/>
          </w:tblCellMar>
        </w:tblPrEx>
        <w:trPr>
          <w:trHeight w:val="2577" w:hRule="exact"/>
        </w:trPr>
        <w:tc>
          <w:tcPr>
            <w:tcW w:w="1482" w:type="dxa"/>
            <w:vMerge w:val="continue"/>
            <w:tcBorders>
              <w:left w:val="single" w:color="auto" w:sz="4" w:space="0"/>
              <w:right w:val="single" w:color="auto" w:sz="4" w:space="0"/>
            </w:tcBorders>
            <w:vAlign w:val="center"/>
          </w:tcPr>
          <w:p w14:paraId="66264AE6">
            <w:pPr>
              <w:widowControl/>
              <w:spacing w:line="240" w:lineRule="exact"/>
              <w:jc w:val="center"/>
              <w:rPr>
                <w:rFonts w:ascii="宋体" w:hAnsi="宋体" w:eastAsia="宋体" w:cs="宋体"/>
                <w:kern w:val="0"/>
                <w:sz w:val="18"/>
                <w:szCs w:val="18"/>
              </w:rPr>
            </w:pPr>
          </w:p>
        </w:tc>
        <w:tc>
          <w:tcPr>
            <w:tcW w:w="963" w:type="dxa"/>
            <w:vMerge w:val="restart"/>
            <w:tcBorders>
              <w:top w:val="single" w:color="auto" w:sz="4" w:space="0"/>
              <w:left w:val="single" w:color="auto" w:sz="4" w:space="0"/>
              <w:bottom w:val="single" w:color="auto" w:sz="4" w:space="0"/>
              <w:right w:val="single" w:color="auto" w:sz="4" w:space="0"/>
            </w:tcBorders>
            <w:vAlign w:val="center"/>
          </w:tcPr>
          <w:p w14:paraId="04371B8B">
            <w:pPr>
              <w:widowControl/>
              <w:spacing w:line="240" w:lineRule="exact"/>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效益指标</w:t>
            </w:r>
          </w:p>
        </w:tc>
        <w:tc>
          <w:tcPr>
            <w:tcW w:w="1092" w:type="dxa"/>
            <w:tcBorders>
              <w:top w:val="single" w:color="auto" w:sz="4" w:space="0"/>
              <w:left w:val="single" w:color="auto" w:sz="4" w:space="0"/>
              <w:bottom w:val="single" w:color="auto" w:sz="4" w:space="0"/>
              <w:right w:val="single" w:color="auto" w:sz="4" w:space="0"/>
            </w:tcBorders>
            <w:vAlign w:val="center"/>
          </w:tcPr>
          <w:p w14:paraId="17C1B187">
            <w:pPr>
              <w:widowControl/>
              <w:spacing w:line="240" w:lineRule="exact"/>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社会效益</w:t>
            </w:r>
          </w:p>
          <w:p w14:paraId="253B7A98">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指标</w:t>
            </w:r>
          </w:p>
        </w:tc>
        <w:tc>
          <w:tcPr>
            <w:tcW w:w="1663" w:type="dxa"/>
            <w:gridSpan w:val="2"/>
            <w:tcBorders>
              <w:top w:val="single" w:color="auto" w:sz="4" w:space="0"/>
              <w:left w:val="nil"/>
              <w:bottom w:val="single" w:color="auto" w:sz="4" w:space="0"/>
              <w:right w:val="single" w:color="auto" w:sz="4" w:space="0"/>
            </w:tcBorders>
            <w:vAlign w:val="center"/>
          </w:tcPr>
          <w:p w14:paraId="45DDBCC8">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auto"/>
                <w:kern w:val="0"/>
                <w:sz w:val="18"/>
                <w:szCs w:val="18"/>
                <w:highlight w:val="none"/>
              </w:rPr>
              <w:t>推进垃圾分类社区动员发动工作，组织开展垃圾分类宣传活动，提高居民垃圾分类意识，引导社区居民正确分类投放垃圾。</w:t>
            </w:r>
          </w:p>
        </w:tc>
        <w:tc>
          <w:tcPr>
            <w:tcW w:w="1375" w:type="dxa"/>
            <w:gridSpan w:val="2"/>
            <w:tcBorders>
              <w:top w:val="single" w:color="auto" w:sz="4" w:space="0"/>
              <w:left w:val="nil"/>
              <w:bottom w:val="single" w:color="auto" w:sz="4" w:space="0"/>
              <w:right w:val="single" w:color="auto" w:sz="4" w:space="0"/>
            </w:tcBorders>
            <w:vAlign w:val="center"/>
          </w:tcPr>
          <w:p w14:paraId="02BDE5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推进垃圾分类社区动员发动工作，组织开展垃圾分类宣传活动，提高居民垃圾分类意识，引导社区居民正确分类投放垃圾。</w:t>
            </w:r>
          </w:p>
        </w:tc>
        <w:tc>
          <w:tcPr>
            <w:tcW w:w="1400" w:type="dxa"/>
            <w:gridSpan w:val="2"/>
            <w:tcBorders>
              <w:top w:val="single" w:color="auto" w:sz="4" w:space="0"/>
              <w:left w:val="nil"/>
              <w:bottom w:val="single" w:color="auto" w:sz="4" w:space="0"/>
              <w:right w:val="single" w:color="auto" w:sz="4" w:space="0"/>
            </w:tcBorders>
            <w:vAlign w:val="center"/>
          </w:tcPr>
          <w:p w14:paraId="229DFB3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完成</w:t>
            </w:r>
          </w:p>
        </w:tc>
        <w:tc>
          <w:tcPr>
            <w:tcW w:w="538" w:type="dxa"/>
            <w:gridSpan w:val="2"/>
            <w:tcBorders>
              <w:top w:val="single" w:color="auto" w:sz="4" w:space="0"/>
              <w:left w:val="nil"/>
              <w:bottom w:val="single" w:color="auto" w:sz="4" w:space="0"/>
              <w:right w:val="single" w:color="auto" w:sz="4" w:space="0"/>
            </w:tcBorders>
            <w:vAlign w:val="center"/>
          </w:tcPr>
          <w:p w14:paraId="724CF3ED">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20</w:t>
            </w:r>
          </w:p>
        </w:tc>
        <w:tc>
          <w:tcPr>
            <w:tcW w:w="500" w:type="dxa"/>
            <w:tcBorders>
              <w:top w:val="single" w:color="auto" w:sz="4" w:space="0"/>
              <w:left w:val="nil"/>
              <w:bottom w:val="single" w:color="auto" w:sz="4" w:space="0"/>
              <w:right w:val="single" w:color="auto" w:sz="4" w:space="0"/>
            </w:tcBorders>
            <w:vAlign w:val="center"/>
          </w:tcPr>
          <w:p w14:paraId="2B1A02BD">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19</w:t>
            </w:r>
          </w:p>
        </w:tc>
        <w:tc>
          <w:tcPr>
            <w:tcW w:w="1725" w:type="dxa"/>
            <w:gridSpan w:val="2"/>
            <w:tcBorders>
              <w:top w:val="single" w:color="auto" w:sz="4" w:space="0"/>
              <w:left w:val="nil"/>
              <w:bottom w:val="single" w:color="auto" w:sz="4" w:space="0"/>
              <w:right w:val="single" w:color="auto" w:sz="4" w:space="0"/>
            </w:tcBorders>
            <w:vAlign w:val="center"/>
          </w:tcPr>
          <w:p w14:paraId="0336E6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0"/>
                <w:szCs w:val="10"/>
                <w:highlight w:val="none"/>
                <w:lang w:eastAsia="zh-CN"/>
              </w:rPr>
            </w:pPr>
            <w:r>
              <w:rPr>
                <w:rFonts w:hint="eastAsia" w:ascii="宋体" w:hAnsi="宋体" w:eastAsia="宋体" w:cs="宋体"/>
                <w:kern w:val="0"/>
                <w:sz w:val="11"/>
                <w:szCs w:val="11"/>
                <w:highlight w:val="none"/>
                <w:lang w:eastAsia="zh-CN"/>
              </w:rPr>
              <w:t>部分点位垃圾分类社区动员发动工作未能形成合力，宣传活动形式较为单一。下一步加强组织领导，统筹协调推进，通过“五位一体”联动机制积极开展宣传教育，利用媒体、社区讲座、社区邻里活动等方式，以点带面，精准动员发动宣传工作，营造“人人知道、人人讨论、人人参与”的浓厚氛围。</w:t>
            </w:r>
          </w:p>
        </w:tc>
      </w:tr>
      <w:tr w14:paraId="10AF8A55">
        <w:tblPrEx>
          <w:tblCellMar>
            <w:top w:w="0" w:type="dxa"/>
            <w:left w:w="108" w:type="dxa"/>
            <w:bottom w:w="0" w:type="dxa"/>
            <w:right w:w="108" w:type="dxa"/>
          </w:tblCellMar>
        </w:tblPrEx>
        <w:trPr>
          <w:trHeight w:val="2304" w:hRule="exact"/>
        </w:trPr>
        <w:tc>
          <w:tcPr>
            <w:tcW w:w="1482" w:type="dxa"/>
            <w:vMerge w:val="continue"/>
            <w:tcBorders>
              <w:left w:val="single" w:color="auto" w:sz="4" w:space="0"/>
              <w:right w:val="single" w:color="auto" w:sz="4" w:space="0"/>
            </w:tcBorders>
            <w:vAlign w:val="center"/>
          </w:tcPr>
          <w:p w14:paraId="665BD541">
            <w:pPr>
              <w:widowControl/>
              <w:spacing w:line="240" w:lineRule="exact"/>
              <w:jc w:val="center"/>
              <w:rPr>
                <w:rFonts w:ascii="宋体" w:hAnsi="宋体" w:eastAsia="宋体" w:cs="宋体"/>
                <w:kern w:val="0"/>
                <w:sz w:val="18"/>
                <w:szCs w:val="18"/>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14:paraId="265A208D">
            <w:pPr>
              <w:widowControl/>
              <w:spacing w:line="240" w:lineRule="exact"/>
              <w:jc w:val="center"/>
              <w:rPr>
                <w:rFonts w:ascii="宋体" w:hAnsi="宋体" w:eastAsia="宋体" w:cs="宋体"/>
                <w:kern w:val="0"/>
                <w:sz w:val="18"/>
                <w:szCs w:val="18"/>
                <w:highlight w:val="none"/>
              </w:rPr>
            </w:pPr>
          </w:p>
        </w:tc>
        <w:tc>
          <w:tcPr>
            <w:tcW w:w="1092" w:type="dxa"/>
            <w:tcBorders>
              <w:top w:val="single" w:color="auto" w:sz="4" w:space="0"/>
              <w:left w:val="single" w:color="auto" w:sz="4" w:space="0"/>
              <w:bottom w:val="single" w:color="auto" w:sz="4" w:space="0"/>
              <w:right w:val="single" w:color="auto" w:sz="4" w:space="0"/>
            </w:tcBorders>
            <w:vAlign w:val="center"/>
          </w:tcPr>
          <w:p w14:paraId="7C2075CA">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可持续影响</w:t>
            </w:r>
            <w:r>
              <w:rPr>
                <w:rFonts w:hint="eastAsia" w:ascii="宋体" w:hAnsi="宋体" w:eastAsia="宋体" w:cs="宋体"/>
                <w:kern w:val="0"/>
                <w:sz w:val="18"/>
                <w:szCs w:val="18"/>
                <w:highlight w:val="none"/>
              </w:rPr>
              <w:t>指标</w:t>
            </w:r>
          </w:p>
        </w:tc>
        <w:tc>
          <w:tcPr>
            <w:tcW w:w="1663" w:type="dxa"/>
            <w:gridSpan w:val="2"/>
            <w:tcBorders>
              <w:top w:val="single" w:color="auto" w:sz="4" w:space="0"/>
              <w:left w:val="nil"/>
              <w:bottom w:val="single" w:color="auto" w:sz="4" w:space="0"/>
              <w:right w:val="single" w:color="auto" w:sz="4" w:space="0"/>
            </w:tcBorders>
            <w:vAlign w:val="center"/>
          </w:tcPr>
          <w:p w14:paraId="3F636E4C">
            <w:pPr>
              <w:widowControl/>
              <w:spacing w:line="240" w:lineRule="exact"/>
              <w:jc w:val="left"/>
              <w:rPr>
                <w:rFonts w:ascii="宋体" w:hAnsi="宋体" w:eastAsia="宋体" w:cs="宋体"/>
                <w:color w:val="000000"/>
                <w:kern w:val="0"/>
                <w:sz w:val="18"/>
                <w:szCs w:val="18"/>
                <w:highlight w:val="none"/>
              </w:rPr>
            </w:pPr>
            <w:r>
              <w:rPr>
                <w:rFonts w:hint="eastAsia" w:ascii="宋体" w:hAnsi="宋体" w:eastAsia="宋体" w:cs="宋体"/>
                <w:color w:val="auto"/>
                <w:kern w:val="0"/>
                <w:sz w:val="18"/>
                <w:szCs w:val="18"/>
                <w:highlight w:val="none"/>
              </w:rPr>
              <w:t>推进垃圾分类社区动员发动工作，组织开展垃圾分类宣传活动，提高居民垃圾分类意识，引导社区居民正确分类投放垃圾。</w:t>
            </w:r>
          </w:p>
        </w:tc>
        <w:tc>
          <w:tcPr>
            <w:tcW w:w="1375" w:type="dxa"/>
            <w:gridSpan w:val="2"/>
            <w:tcBorders>
              <w:top w:val="single" w:color="auto" w:sz="4" w:space="0"/>
              <w:left w:val="nil"/>
              <w:bottom w:val="single" w:color="auto" w:sz="4" w:space="0"/>
              <w:right w:val="single" w:color="auto" w:sz="4" w:space="0"/>
            </w:tcBorders>
            <w:vAlign w:val="center"/>
          </w:tcPr>
          <w:p w14:paraId="68B91136">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推进垃圾分类社区动员发动工作，组织开展垃圾分类宣传活动，提高居民垃圾分类意识，引导社区居民正确分类投放垃圾。</w:t>
            </w:r>
          </w:p>
        </w:tc>
        <w:tc>
          <w:tcPr>
            <w:tcW w:w="1400" w:type="dxa"/>
            <w:gridSpan w:val="2"/>
            <w:tcBorders>
              <w:top w:val="single" w:color="auto" w:sz="4" w:space="0"/>
              <w:left w:val="nil"/>
              <w:bottom w:val="single" w:color="auto" w:sz="4" w:space="0"/>
              <w:right w:val="single" w:color="auto" w:sz="4" w:space="0"/>
            </w:tcBorders>
            <w:vAlign w:val="center"/>
          </w:tcPr>
          <w:p w14:paraId="61B88BBB">
            <w:pPr>
              <w:widowControl/>
              <w:spacing w:line="24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完成</w:t>
            </w:r>
          </w:p>
        </w:tc>
        <w:tc>
          <w:tcPr>
            <w:tcW w:w="538" w:type="dxa"/>
            <w:gridSpan w:val="2"/>
            <w:tcBorders>
              <w:top w:val="single" w:color="auto" w:sz="4" w:space="0"/>
              <w:left w:val="nil"/>
              <w:bottom w:val="single" w:color="auto" w:sz="4" w:space="0"/>
              <w:right w:val="single" w:color="auto" w:sz="4" w:space="0"/>
            </w:tcBorders>
            <w:vAlign w:val="center"/>
          </w:tcPr>
          <w:p w14:paraId="0BAC8B5C">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500" w:type="dxa"/>
            <w:tcBorders>
              <w:top w:val="single" w:color="auto" w:sz="4" w:space="0"/>
              <w:left w:val="nil"/>
              <w:bottom w:val="single" w:color="auto" w:sz="4" w:space="0"/>
              <w:right w:val="single" w:color="auto" w:sz="4" w:space="0"/>
            </w:tcBorders>
            <w:vAlign w:val="center"/>
          </w:tcPr>
          <w:p w14:paraId="11231FFA">
            <w:pPr>
              <w:widowControl/>
              <w:spacing w:line="240" w:lineRule="exact"/>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1725" w:type="dxa"/>
            <w:gridSpan w:val="2"/>
            <w:tcBorders>
              <w:top w:val="single" w:color="auto" w:sz="4" w:space="0"/>
              <w:left w:val="nil"/>
              <w:bottom w:val="single" w:color="auto" w:sz="4" w:space="0"/>
              <w:right w:val="single" w:color="auto" w:sz="4" w:space="0"/>
            </w:tcBorders>
            <w:vAlign w:val="center"/>
          </w:tcPr>
          <w:p w14:paraId="3D6642D1">
            <w:pPr>
              <w:widowControl/>
              <w:spacing w:line="240" w:lineRule="exact"/>
              <w:jc w:val="center"/>
              <w:rPr>
                <w:rFonts w:ascii="宋体" w:hAnsi="宋体" w:eastAsia="宋体" w:cs="宋体"/>
                <w:kern w:val="0"/>
                <w:sz w:val="18"/>
                <w:szCs w:val="18"/>
                <w:highlight w:val="none"/>
              </w:rPr>
            </w:pPr>
          </w:p>
        </w:tc>
      </w:tr>
      <w:tr w14:paraId="3D00E0CC">
        <w:tblPrEx>
          <w:tblCellMar>
            <w:top w:w="0" w:type="dxa"/>
            <w:left w:w="108" w:type="dxa"/>
            <w:bottom w:w="0" w:type="dxa"/>
            <w:right w:w="108" w:type="dxa"/>
          </w:tblCellMar>
        </w:tblPrEx>
        <w:trPr>
          <w:trHeight w:val="798" w:hRule="exact"/>
        </w:trPr>
        <w:tc>
          <w:tcPr>
            <w:tcW w:w="1482" w:type="dxa"/>
            <w:vMerge w:val="continue"/>
            <w:tcBorders>
              <w:left w:val="single" w:color="auto" w:sz="4" w:space="0"/>
              <w:bottom w:val="single" w:color="auto" w:sz="4" w:space="0"/>
              <w:right w:val="single" w:color="auto" w:sz="4" w:space="0"/>
            </w:tcBorders>
            <w:vAlign w:val="center"/>
          </w:tcPr>
          <w:p w14:paraId="0047FC64">
            <w:pPr>
              <w:widowControl/>
              <w:spacing w:line="240" w:lineRule="exact"/>
              <w:jc w:val="center"/>
              <w:rPr>
                <w:rFonts w:ascii="宋体" w:hAnsi="宋体" w:eastAsia="宋体" w:cs="宋体"/>
                <w:kern w:val="0"/>
                <w:sz w:val="18"/>
                <w:szCs w:val="18"/>
              </w:rPr>
            </w:pPr>
          </w:p>
        </w:tc>
        <w:tc>
          <w:tcPr>
            <w:tcW w:w="963" w:type="dxa"/>
            <w:tcBorders>
              <w:top w:val="single" w:color="auto" w:sz="4" w:space="0"/>
              <w:left w:val="single" w:color="auto" w:sz="4" w:space="0"/>
              <w:bottom w:val="single" w:color="auto" w:sz="4" w:space="0"/>
              <w:right w:val="single" w:color="auto" w:sz="4" w:space="0"/>
            </w:tcBorders>
            <w:vAlign w:val="center"/>
          </w:tcPr>
          <w:p w14:paraId="007ACD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0D52B42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92" w:type="dxa"/>
            <w:tcBorders>
              <w:top w:val="single" w:color="auto" w:sz="4" w:space="0"/>
              <w:left w:val="single" w:color="auto" w:sz="4" w:space="0"/>
              <w:bottom w:val="single" w:color="auto" w:sz="4" w:space="0"/>
              <w:right w:val="single" w:color="auto" w:sz="4" w:space="0"/>
            </w:tcBorders>
            <w:vAlign w:val="center"/>
          </w:tcPr>
          <w:p w14:paraId="3A058E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663" w:type="dxa"/>
            <w:gridSpan w:val="2"/>
            <w:tcBorders>
              <w:top w:val="single" w:color="auto" w:sz="4" w:space="0"/>
              <w:left w:val="nil"/>
              <w:bottom w:val="single" w:color="auto" w:sz="4" w:space="0"/>
              <w:right w:val="single" w:color="auto" w:sz="4" w:space="0"/>
            </w:tcBorders>
            <w:vAlign w:val="center"/>
          </w:tcPr>
          <w:p w14:paraId="39E2CCE9">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eastAsia="zh-CN"/>
              </w:rPr>
              <w:t>满意度</w:t>
            </w:r>
            <w:r>
              <w:rPr>
                <w:rFonts w:hint="eastAsia" w:asciiTheme="minorEastAsia" w:hAnsiTheme="minorEastAsia" w:cstheme="minorEastAsia"/>
                <w:kern w:val="0"/>
                <w:sz w:val="18"/>
                <w:szCs w:val="18"/>
                <w:lang w:eastAsia="zh-CN"/>
              </w:rPr>
              <w:t>≥</w:t>
            </w:r>
            <w:r>
              <w:rPr>
                <w:rFonts w:hint="eastAsia" w:ascii="宋体" w:hAnsi="宋体" w:eastAsia="宋体" w:cs="宋体"/>
                <w:color w:val="000000"/>
                <w:kern w:val="0"/>
                <w:sz w:val="18"/>
                <w:szCs w:val="18"/>
                <w:lang w:val="en-US" w:eastAsia="zh-CN"/>
              </w:rPr>
              <w:t>85%</w:t>
            </w:r>
          </w:p>
        </w:tc>
        <w:tc>
          <w:tcPr>
            <w:tcW w:w="1375" w:type="dxa"/>
            <w:gridSpan w:val="2"/>
            <w:tcBorders>
              <w:top w:val="single" w:color="auto" w:sz="4" w:space="0"/>
              <w:left w:val="nil"/>
              <w:bottom w:val="single" w:color="auto" w:sz="4" w:space="0"/>
              <w:right w:val="single" w:color="auto" w:sz="4" w:space="0"/>
            </w:tcBorders>
            <w:vAlign w:val="center"/>
          </w:tcPr>
          <w:p w14:paraId="709397A7">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lang w:eastAsia="zh-CN"/>
              </w:rPr>
              <w:t>满意度</w:t>
            </w:r>
            <w:r>
              <w:rPr>
                <w:rFonts w:hint="eastAsia" w:asciiTheme="minorEastAsia" w:hAnsiTheme="minorEastAsia" w:cstheme="minorEastAsia"/>
                <w:kern w:val="0"/>
                <w:sz w:val="18"/>
                <w:szCs w:val="18"/>
                <w:lang w:eastAsia="zh-CN"/>
              </w:rPr>
              <w:t>≥</w:t>
            </w:r>
            <w:r>
              <w:rPr>
                <w:rFonts w:hint="eastAsia" w:ascii="宋体" w:hAnsi="宋体" w:eastAsia="宋体" w:cs="宋体"/>
                <w:color w:val="000000"/>
                <w:kern w:val="0"/>
                <w:sz w:val="18"/>
                <w:szCs w:val="18"/>
                <w:lang w:val="en-US" w:eastAsia="zh-CN"/>
              </w:rPr>
              <w:t>85%</w:t>
            </w:r>
          </w:p>
        </w:tc>
        <w:tc>
          <w:tcPr>
            <w:tcW w:w="1400" w:type="dxa"/>
            <w:gridSpan w:val="2"/>
            <w:tcBorders>
              <w:top w:val="single" w:color="auto" w:sz="4" w:space="0"/>
              <w:left w:val="nil"/>
              <w:bottom w:val="single" w:color="auto" w:sz="4" w:space="0"/>
              <w:right w:val="single" w:color="auto" w:sz="4" w:space="0"/>
            </w:tcBorders>
            <w:vAlign w:val="center"/>
          </w:tcPr>
          <w:p w14:paraId="0416D10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highlight w:val="none"/>
                <w:lang w:val="en-US" w:eastAsia="zh-CN"/>
              </w:rPr>
              <w:t>完成</w:t>
            </w:r>
          </w:p>
        </w:tc>
        <w:tc>
          <w:tcPr>
            <w:tcW w:w="538" w:type="dxa"/>
            <w:gridSpan w:val="2"/>
            <w:tcBorders>
              <w:top w:val="single" w:color="auto" w:sz="4" w:space="0"/>
              <w:left w:val="nil"/>
              <w:bottom w:val="single" w:color="auto" w:sz="4" w:space="0"/>
              <w:right w:val="single" w:color="auto" w:sz="4" w:space="0"/>
            </w:tcBorders>
            <w:vAlign w:val="center"/>
          </w:tcPr>
          <w:p w14:paraId="3795AAE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00" w:type="dxa"/>
            <w:tcBorders>
              <w:top w:val="single" w:color="auto" w:sz="4" w:space="0"/>
              <w:left w:val="nil"/>
              <w:bottom w:val="single" w:color="auto" w:sz="4" w:space="0"/>
              <w:right w:val="single" w:color="auto" w:sz="4" w:space="0"/>
            </w:tcBorders>
            <w:vAlign w:val="center"/>
          </w:tcPr>
          <w:p w14:paraId="3CA69653">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725" w:type="dxa"/>
            <w:gridSpan w:val="2"/>
            <w:tcBorders>
              <w:top w:val="single" w:color="auto" w:sz="4" w:space="0"/>
              <w:left w:val="nil"/>
              <w:bottom w:val="single" w:color="auto" w:sz="4" w:space="0"/>
              <w:right w:val="single" w:color="auto" w:sz="4" w:space="0"/>
            </w:tcBorders>
            <w:vAlign w:val="center"/>
          </w:tcPr>
          <w:p w14:paraId="121CF51C">
            <w:pPr>
              <w:widowControl/>
              <w:spacing w:line="240" w:lineRule="exact"/>
              <w:jc w:val="center"/>
              <w:rPr>
                <w:rFonts w:ascii="宋体" w:hAnsi="宋体" w:eastAsia="宋体" w:cs="宋体"/>
                <w:kern w:val="0"/>
                <w:sz w:val="18"/>
                <w:szCs w:val="18"/>
              </w:rPr>
            </w:pPr>
          </w:p>
        </w:tc>
      </w:tr>
      <w:tr w14:paraId="7BED7249">
        <w:tblPrEx>
          <w:tblCellMar>
            <w:top w:w="0" w:type="dxa"/>
            <w:left w:w="108" w:type="dxa"/>
            <w:bottom w:w="0" w:type="dxa"/>
            <w:right w:w="108" w:type="dxa"/>
          </w:tblCellMar>
        </w:tblPrEx>
        <w:trPr>
          <w:trHeight w:val="494" w:hRule="exact"/>
        </w:trPr>
        <w:tc>
          <w:tcPr>
            <w:tcW w:w="7975" w:type="dxa"/>
            <w:gridSpan w:val="9"/>
            <w:tcBorders>
              <w:top w:val="single" w:color="auto" w:sz="4" w:space="0"/>
              <w:left w:val="single" w:color="auto" w:sz="4" w:space="0"/>
              <w:bottom w:val="single" w:color="auto" w:sz="4" w:space="0"/>
              <w:right w:val="single" w:color="auto" w:sz="4" w:space="0"/>
            </w:tcBorders>
            <w:vAlign w:val="center"/>
          </w:tcPr>
          <w:p w14:paraId="1492EEC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38" w:type="dxa"/>
            <w:gridSpan w:val="2"/>
            <w:tcBorders>
              <w:top w:val="single" w:color="auto" w:sz="4" w:space="0"/>
              <w:left w:val="nil"/>
              <w:bottom w:val="single" w:color="auto" w:sz="4" w:space="0"/>
              <w:right w:val="single" w:color="auto" w:sz="4" w:space="0"/>
            </w:tcBorders>
            <w:vAlign w:val="center"/>
          </w:tcPr>
          <w:p w14:paraId="7766BEDA">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500" w:type="dxa"/>
            <w:tcBorders>
              <w:top w:val="single" w:color="auto" w:sz="4" w:space="0"/>
              <w:left w:val="nil"/>
              <w:bottom w:val="single" w:color="auto" w:sz="4" w:space="0"/>
              <w:right w:val="single" w:color="auto" w:sz="4" w:space="0"/>
            </w:tcBorders>
            <w:vAlign w:val="center"/>
          </w:tcPr>
          <w:p w14:paraId="7A25AB40">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99</w:t>
            </w:r>
          </w:p>
        </w:tc>
        <w:tc>
          <w:tcPr>
            <w:tcW w:w="1725" w:type="dxa"/>
            <w:gridSpan w:val="2"/>
            <w:tcBorders>
              <w:top w:val="single" w:color="auto" w:sz="4" w:space="0"/>
              <w:left w:val="nil"/>
              <w:bottom w:val="single" w:color="auto" w:sz="4" w:space="0"/>
              <w:right w:val="single" w:color="auto" w:sz="4" w:space="0"/>
            </w:tcBorders>
            <w:vAlign w:val="center"/>
          </w:tcPr>
          <w:p w14:paraId="209422E3">
            <w:pPr>
              <w:widowControl/>
              <w:spacing w:line="240" w:lineRule="exact"/>
              <w:jc w:val="center"/>
              <w:rPr>
                <w:rFonts w:ascii="宋体" w:hAnsi="宋体" w:eastAsia="宋体" w:cs="宋体"/>
                <w:kern w:val="0"/>
                <w:sz w:val="18"/>
                <w:szCs w:val="18"/>
              </w:rPr>
            </w:pPr>
          </w:p>
        </w:tc>
      </w:tr>
    </w:tbl>
    <w:p w14:paraId="7E9D5662">
      <w:pPr>
        <w:pStyle w:val="2"/>
        <w:ind w:left="0" w:leftChars="0" w:firstLine="0" w:firstLineChars="0"/>
      </w:pPr>
    </w:p>
    <w:sectPr>
      <w:footerReference r:id="rId4" w:type="default"/>
      <w:footerReference r:id="rId5" w:type="even"/>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A1AD2">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3</w:t>
    </w:r>
    <w:r>
      <w:fldChar w:fldCharType="end"/>
    </w:r>
  </w:p>
  <w:p w14:paraId="48CE0CD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750E">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5</w:t>
    </w:r>
    <w:r>
      <w:fldChar w:fldCharType="end"/>
    </w:r>
  </w:p>
  <w:p w14:paraId="4336AA5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8B3B1">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15</w:t>
    </w:r>
    <w:r>
      <w:fldChar w:fldCharType="end"/>
    </w:r>
  </w:p>
  <w:p w14:paraId="28096D2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A88"/>
    <w:multiLevelType w:val="singleLevel"/>
    <w:tmpl w:val="900EEA88"/>
    <w:lvl w:ilvl="0" w:tentative="0">
      <w:start w:val="6"/>
      <w:numFmt w:val="chineseCounting"/>
      <w:suff w:val="nothing"/>
      <w:lvlText w:val="%1、"/>
      <w:lvlJc w:val="left"/>
      <w:rPr>
        <w:rFonts w:hint="eastAsia"/>
      </w:rPr>
    </w:lvl>
  </w:abstractNum>
  <w:abstractNum w:abstractNumId="1">
    <w:nsid w:val="B51BF127"/>
    <w:multiLevelType w:val="singleLevel"/>
    <w:tmpl w:val="B51BF127"/>
    <w:lvl w:ilvl="0" w:tentative="0">
      <w:start w:val="2"/>
      <w:numFmt w:val="chineseCounting"/>
      <w:suff w:val="nothing"/>
      <w:lvlText w:val="（%1）"/>
      <w:lvlJc w:val="left"/>
      <w:rPr>
        <w:rFonts w:hint="eastAsia"/>
      </w:rPr>
    </w:lvl>
  </w:abstractNum>
  <w:abstractNum w:abstractNumId="2">
    <w:nsid w:val="B58E5348"/>
    <w:multiLevelType w:val="singleLevel"/>
    <w:tmpl w:val="B58E5348"/>
    <w:lvl w:ilvl="0" w:tentative="0">
      <w:start w:val="2"/>
      <w:numFmt w:val="chineseCounting"/>
      <w:suff w:val="nothing"/>
      <w:lvlText w:val="（%1）"/>
      <w:lvlJc w:val="left"/>
      <w:rPr>
        <w:rFonts w:hint="eastAsia"/>
      </w:rPr>
    </w:lvl>
  </w:abstractNum>
  <w:abstractNum w:abstractNumId="3">
    <w:nsid w:val="EDD1C681"/>
    <w:multiLevelType w:val="singleLevel"/>
    <w:tmpl w:val="EDD1C681"/>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8E2C57"/>
    <w:rsid w:val="1059665E"/>
    <w:rsid w:val="10AC13BA"/>
    <w:rsid w:val="145A6C1B"/>
    <w:rsid w:val="14B73493"/>
    <w:rsid w:val="167A2FF9"/>
    <w:rsid w:val="18581C69"/>
    <w:rsid w:val="1AEC0734"/>
    <w:rsid w:val="1DEF20B0"/>
    <w:rsid w:val="214243FA"/>
    <w:rsid w:val="21AD613C"/>
    <w:rsid w:val="22467189"/>
    <w:rsid w:val="257A14F5"/>
    <w:rsid w:val="27196C26"/>
    <w:rsid w:val="29EF086F"/>
    <w:rsid w:val="2EFFE297"/>
    <w:rsid w:val="301437CA"/>
    <w:rsid w:val="349D1F0A"/>
    <w:rsid w:val="34DD0473"/>
    <w:rsid w:val="37212C11"/>
    <w:rsid w:val="37E54866"/>
    <w:rsid w:val="385C65AD"/>
    <w:rsid w:val="3C684897"/>
    <w:rsid w:val="433E495C"/>
    <w:rsid w:val="44D3556F"/>
    <w:rsid w:val="489F2FD7"/>
    <w:rsid w:val="4AC27CB3"/>
    <w:rsid w:val="4BF72BEF"/>
    <w:rsid w:val="4FA90297"/>
    <w:rsid w:val="4FC41A43"/>
    <w:rsid w:val="5131518C"/>
    <w:rsid w:val="51BE0064"/>
    <w:rsid w:val="51DB3C59"/>
    <w:rsid w:val="550C0952"/>
    <w:rsid w:val="55762E42"/>
    <w:rsid w:val="57A7B272"/>
    <w:rsid w:val="58470068"/>
    <w:rsid w:val="58747CAC"/>
    <w:rsid w:val="5A1720F9"/>
    <w:rsid w:val="5B9C37C2"/>
    <w:rsid w:val="5BA7C654"/>
    <w:rsid w:val="60A54109"/>
    <w:rsid w:val="61D01CDF"/>
    <w:rsid w:val="64C0607C"/>
    <w:rsid w:val="65756C86"/>
    <w:rsid w:val="674D385B"/>
    <w:rsid w:val="676F09E1"/>
    <w:rsid w:val="703F7268"/>
    <w:rsid w:val="71793A80"/>
    <w:rsid w:val="7357290B"/>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szCs w:val="20"/>
    </w:rPr>
  </w:style>
  <w:style w:type="paragraph" w:styleId="3">
    <w:name w:val="Body Text Indent"/>
    <w:basedOn w:val="1"/>
    <w:next w:val="4"/>
    <w:qFormat/>
    <w:uiPriority w:val="0"/>
    <w:pPr>
      <w:ind w:firstLine="645"/>
    </w:pPr>
    <w:rPr>
      <w:rFonts w:ascii="仿宋_GB2312" w:hAnsi="Calibri" w:eastAsia="仿宋_GB2312"/>
      <w:sz w:val="32"/>
      <w:szCs w:val="32"/>
    </w:rPr>
  </w:style>
  <w:style w:type="paragraph" w:styleId="4">
    <w:name w:val="Normal Indent"/>
    <w:basedOn w:val="1"/>
    <w:next w:val="1"/>
    <w:qFormat/>
    <w:uiPriority w:val="0"/>
    <w:pPr>
      <w:ind w:firstLine="200" w:firstLineChars="200"/>
    </w:pPr>
  </w:style>
  <w:style w:type="paragraph" w:styleId="6">
    <w:name w:val="Plain Text"/>
    <w:basedOn w:val="1"/>
    <w:next w:val="1"/>
    <w:unhideWhenUsed/>
    <w:qFormat/>
    <w:uiPriority w:val="99"/>
    <w:rPr>
      <w:rFonts w:ascii="宋体" w:hAnsi="Courier New"/>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index 9"/>
    <w:basedOn w:val="1"/>
    <w:next w:val="1"/>
    <w:unhideWhenUsed/>
    <w:qFormat/>
    <w:uiPriority w:val="99"/>
    <w:pPr>
      <w:ind w:left="1600" w:leftChars="1600"/>
    </w:pPr>
  </w:style>
  <w:style w:type="paragraph" w:styleId="12">
    <w:name w:val="Normal (Web)"/>
    <w:basedOn w:val="1"/>
    <w:unhideWhenUsed/>
    <w:qFormat/>
    <w:uiPriority w:val="0"/>
    <w:pPr>
      <w:spacing w:before="100" w:beforeAutospacing="1" w:after="100" w:afterAutospacing="1"/>
      <w:ind w:right="238"/>
      <w:jc w:val="left"/>
    </w:pPr>
    <w:rPr>
      <w:b/>
      <w:kern w:val="0"/>
      <w:sz w:val="24"/>
      <w:szCs w:val="20"/>
    </w:rPr>
  </w:style>
  <w:style w:type="paragraph" w:styleId="13">
    <w:name w:val="Title"/>
    <w:basedOn w:val="1"/>
    <w:next w:val="1"/>
    <w:qFormat/>
    <w:uiPriority w:val="0"/>
    <w:pPr>
      <w:spacing w:before="240" w:after="60"/>
      <w:jc w:val="center"/>
      <w:outlineLvl w:val="0"/>
    </w:pPr>
    <w:rPr>
      <w:rFonts w:ascii="Cambria" w:hAnsi="Cambria" w:eastAsia="Cambria" w:cs="Cambria"/>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page number"/>
    <w:qFormat/>
    <w:uiPriority w:val="0"/>
  </w:style>
  <w:style w:type="character" w:customStyle="1" w:styleId="19">
    <w:name w:val="页脚 Char"/>
    <w:link w:val="9"/>
    <w:qFormat/>
    <w:uiPriority w:val="0"/>
    <w:rPr>
      <w:rFonts w:eastAsia="宋体"/>
      <w:kern w:val="2"/>
      <w:sz w:val="18"/>
      <w:szCs w:val="18"/>
      <w:lang w:val="en-US" w:eastAsia="zh-CN" w:bidi="ar-SA"/>
    </w:rPr>
  </w:style>
  <w:style w:type="character" w:customStyle="1" w:styleId="20">
    <w:name w:val="页眉 Char"/>
    <w:link w:val="10"/>
    <w:qFormat/>
    <w:uiPriority w:val="0"/>
    <w:rPr>
      <w:rFonts w:ascii="Calibri" w:hAnsi="Calibri" w:eastAsia="宋体"/>
      <w:kern w:val="2"/>
      <w:sz w:val="18"/>
      <w:szCs w:val="18"/>
      <w:lang w:val="en-US" w:eastAsia="zh-CN" w:bidi="ar-SA"/>
    </w:rPr>
  </w:style>
  <w:style w:type="paragraph" w:customStyle="1" w:styleId="21">
    <w:name w:val="Char Char Char Char Char Char Char"/>
    <w:basedOn w:val="1"/>
    <w:qFormat/>
    <w:uiPriority w:val="0"/>
    <w:rPr>
      <w:rFonts w:ascii="Tahoma" w:hAnsi="Tahoma"/>
      <w:sz w:val="24"/>
      <w:szCs w:val="20"/>
    </w:rPr>
  </w:style>
  <w:style w:type="paragraph" w:customStyle="1" w:styleId="22">
    <w:name w:val="Char1 Char Char Char"/>
    <w:basedOn w:val="1"/>
    <w:qFormat/>
    <w:uiPriority w:val="0"/>
    <w:pPr>
      <w:widowControl/>
      <w:spacing w:after="160" w:line="240" w:lineRule="exact"/>
      <w:jc w:val="left"/>
    </w:pPr>
    <w:rPr>
      <w:szCs w:val="20"/>
    </w:rPr>
  </w:style>
  <w:style w:type="paragraph" w:customStyle="1" w:styleId="23">
    <w:name w:val="Char"/>
    <w:basedOn w:val="1"/>
    <w:qFormat/>
    <w:uiPriority w:val="0"/>
    <w:rPr>
      <w:rFonts w:ascii="Tahoma" w:hAnsi="Tahoma"/>
      <w:sz w:val="24"/>
      <w:szCs w:val="20"/>
    </w:rPr>
  </w:style>
  <w:style w:type="paragraph" w:customStyle="1" w:styleId="24">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358.64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73e7773-e82d-49f1-a0f2-46764097fe4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8.52</c:v>
                </c:pt>
                <c:pt idx="1">
                  <c:v>350.12</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94ee9d-dec5-4ecd-9976-6dfa17f922fe}"/>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8717</Words>
  <Characters>9466</Characters>
  <Lines>44</Lines>
  <Paragraphs>12</Paragraphs>
  <TotalTime>4</TotalTime>
  <ScaleCrop>false</ScaleCrop>
  <LinksUpToDate>false</LinksUpToDate>
  <CharactersWithSpaces>9607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姗</cp:lastModifiedBy>
  <cp:lastPrinted>2025-08-27T03:24:00Z</cp:lastPrinted>
  <dcterms:modified xsi:type="dcterms:W3CDTF">2025-08-28T05:46:52Z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435078ACFECC4A5A8A519EF4C3681114_13</vt:lpwstr>
  </property>
  <property fmtid="{D5CDD505-2E9C-101B-9397-08002B2CF9AE}" pid="4" name="KSOTemplateDocerSaveRecord">
    <vt:lpwstr>eyJoZGlkIjoiZGZjMzY1MTAzMTI0MGU4Y2VmOGZkNTc2NTIzODFlODEiLCJ1c2VySWQiOiIzMDkyNDk0NDUifQ==</vt:lpwstr>
  </property>
</Properties>
</file>