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32"/>
        <w:gridCol w:w="734"/>
        <w:gridCol w:w="1407"/>
        <w:gridCol w:w="61"/>
        <w:gridCol w:w="837"/>
        <w:gridCol w:w="750"/>
        <w:gridCol w:w="1421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1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“品质+”党群服务中心专项运行经费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党群服务中心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1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充分发挥党群服务中心“服务党员群众，凝聚党心民心”的功能作用，结合“双提升”工程，依靠“锋鸟”党建促进中心志愿服务资源的专业知识优势和信息优势，计划实施“锋尚汇城市基层党建联盟惠民行动”，围绕“锋行、锋范、锋趣、锋味”四个主题月组织开展健康科普、政策解读、法律咨询、文化惠民、新业态新就业群体“三送”（送温暖、送政策、送服务）等服务活动，以具有影响力的公益项目和党建品牌，为基层党组织提供指导和服务，着力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打造有温度、有特色、有活力的党建阵地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，实现“党员有担当、组织有力量、群众有收获、家园有温度”的党建新格局。</w:t>
            </w:r>
          </w:p>
        </w:tc>
        <w:tc>
          <w:tcPr>
            <w:tcW w:w="39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围绕“锋行、锋范、锋趣、锋味”四个主题月组织开展健康科普、政策解读、法律咨询、文化惠民、新业态新就业群体“三送”（送温暖、送政策、送服务）等服务活动66场，打造“锋尚汇城市基层党建联盟惠民行动”公益项目及党建品牌，有效发挥了党群服务中心“服务党员群众，凝聚党心民心”的功能作用，在辖区“一横四纵”片区开展服务项目活动，有效为基层党组织提供了指导和服务，有效实现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打造有温度、有特色、有活力的党建阵地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和“党员有担当、组织有力量、群众有收获、家园有温度”的党建新格局的工作目标。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党建品牌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活动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为地区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党员群众提供有品质的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创建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整洁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、安全的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党群阵地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为地区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党员群众提供有品质的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提供整洁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安全的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党群阵地的预期效果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组织党建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品牌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活动完成率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制定阶段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月底前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3月中旬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实施阶段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月中旬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月中旬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总结阶段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月底前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12月中旬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≤20万元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" w:firstLineChars="10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促进党员群众之间的交流，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不断推动建设“党员有担当、组织有力量、群众有收获、家园有温度”的党建新格局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达到预期效果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通过开展“锋尚汇城市基层党建联盟惠民行动”系列服务活动66场，有效促进了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党员群众之间的交流，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达到建设“党员有担当、组织有力量、群众有收获、家园有温度”的党建新格局的工作目标。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" w:firstLineChars="10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可持续影响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" w:firstLineChars="10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提升服务品质和内涵，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打造有温度、有特色、有活力的党建阵地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，以具有影响力的公益项目和党建品牌，为基层党组织提供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指导和服务。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持续在党群服务中心及辖区“一横四纵”片区开展“锋尚汇城市基层党建联盟惠民行动”系列服务项目，有效为基层党组织提供了指导和服务。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5355D7C"/>
    <w:rsid w:val="16424DBA"/>
    <w:rsid w:val="1BF71697"/>
    <w:rsid w:val="207D2A2F"/>
    <w:rsid w:val="228C4950"/>
    <w:rsid w:val="37E34B45"/>
    <w:rsid w:val="397D6532"/>
    <w:rsid w:val="47D6229D"/>
    <w:rsid w:val="49BB7882"/>
    <w:rsid w:val="5F581B97"/>
    <w:rsid w:val="63E51B3E"/>
    <w:rsid w:val="642A5BE2"/>
    <w:rsid w:val="6FAC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1186</Words>
  <Characters>1241</Characters>
  <Lines>8</Lines>
  <Paragraphs>2</Paragraphs>
  <TotalTime>5</TotalTime>
  <ScaleCrop>false</ScaleCrop>
  <LinksUpToDate>false</LinksUpToDate>
  <CharactersWithSpaces>1259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2025-08-28T12:06:25Z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9A17B9CF77A447AB9CC9E23B096DFF1A_13</vt:lpwstr>
  </property>
  <property fmtid="{D5CDD505-2E9C-101B-9397-08002B2CF9AE}" pid="4" name="KSOTemplateDocerSaveRecord">
    <vt:lpwstr>eyJoZGlkIjoiNjBmNmEwZjhmNzA2NmVlYjUzNGEyY2ExM2Q3YzRiZmQiLCJ1c2VySWQiOiI2NDkxNzkzMTEifQ==</vt:lpwstr>
  </property>
</Properties>
</file>