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57"/>
        <w:gridCol w:w="945"/>
        <w:gridCol w:w="744"/>
        <w:gridCol w:w="1170"/>
        <w:gridCol w:w="201"/>
        <w:gridCol w:w="1050"/>
        <w:gridCol w:w="1275"/>
        <w:gridCol w:w="555"/>
        <w:gridCol w:w="218"/>
        <w:gridCol w:w="571"/>
        <w:gridCol w:w="265"/>
        <w:gridCol w:w="8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2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2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代管区域清扫保洁服务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613.899135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644.907901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644.907901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613.899135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644.907901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644.907901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为推动首都中心城区城市品质建设，实施精细管理，提供精准服务。实现老旧小区失管区域清扫、代管道路（街巷物业服务范围外的其他道路）清扫管理。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实现老旧小区失管区域清扫、代管道路（街巷物业服务范围外的其他道路）清扫管理，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推动首都中心城区城市品质建设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老旧小区失管区域清扫面积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244029.96平方米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301607.77平方米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：代管道路（街巷准物业服务项目范围外的其他道路）清扫面积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61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23906.58平方米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4678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.58平方米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指标1：街巷保洁工作质量标准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完成验收。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完成验收。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指标1：街巷保洁工作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每日按照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每日按要求开展清扫工作，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100%完成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 道路清扫保洁费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按季度支付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支付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指标1：全年预算金额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644.907901万元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644.907901万元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指标1：项目的实施有利于构建亮、美、优的城区环境，解决占道经营、堆放杂物等秩序混乱的现象，解决好群众身边的环境问题。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处理老旧小区失管区域及代管道路环境问题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解决堆放杂物等秩序混乱的现象，居民的出行条件和居住环境品质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指标1：项目的实施有利于构建亮、美、优的城区环境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持续改善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持续改善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老旧小区失管区域及代管道路的环境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降低道路扬尘，打赢大气污染防治攻坚战；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将环境秩序管理工作推向常态化管控的一种有效方式，将不断推进整体工作的持续有效开展。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清扫保洁作业水平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降低道路扬尘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达到预期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指标1：辖区居民满意度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DE4AA90"/>
    <w:rsid w:val="2CC13240"/>
    <w:rsid w:val="397D6532"/>
    <w:rsid w:val="399D0771"/>
    <w:rsid w:val="3DBFBCE1"/>
    <w:rsid w:val="423A2D2F"/>
    <w:rsid w:val="5B3F9B24"/>
    <w:rsid w:val="5F581B97"/>
    <w:rsid w:val="5FF70FCB"/>
    <w:rsid w:val="5FFD862F"/>
    <w:rsid w:val="63E51B3E"/>
    <w:rsid w:val="75EF2E4D"/>
    <w:rsid w:val="78417466"/>
    <w:rsid w:val="CAFFAEF2"/>
    <w:rsid w:val="D06E5E68"/>
    <w:rsid w:val="D557E7FB"/>
    <w:rsid w:val="DEF6F22C"/>
    <w:rsid w:val="FFB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2025-08-28T01:53:53Z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BC8972B88DA57C18E1A9CF67CD5891F8_43</vt:lpwstr>
  </property>
</Properties>
</file>