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仿宋_GB2312" w:hAnsi="Times New Roman" w:eastAsia="仿宋_GB2312" w:cs="Times New Roman"/>
          <w:b/>
          <w:sz w:val="44"/>
          <w:szCs w:val="44"/>
        </w:rPr>
      </w:pPr>
    </w:p>
    <w:tbl>
      <w:tblPr>
        <w:tblStyle w:val="10"/>
        <w:tblW w:w="9060" w:type="dxa"/>
        <w:jc w:val="center"/>
        <w:tblInd w:w="0" w:type="dxa"/>
        <w:tblLayout w:type="fixed"/>
        <w:tblCellMar>
          <w:top w:w="0" w:type="dxa"/>
          <w:left w:w="108" w:type="dxa"/>
          <w:bottom w:w="0" w:type="dxa"/>
          <w:right w:w="108" w:type="dxa"/>
        </w:tblCellMar>
      </w:tblPr>
      <w:tblGrid>
        <w:gridCol w:w="571"/>
        <w:gridCol w:w="828"/>
        <w:gridCol w:w="796"/>
        <w:gridCol w:w="1185"/>
        <w:gridCol w:w="973"/>
        <w:gridCol w:w="992"/>
        <w:gridCol w:w="1168"/>
        <w:gridCol w:w="284"/>
        <w:gridCol w:w="277"/>
        <w:gridCol w:w="428"/>
        <w:gridCol w:w="134"/>
        <w:gridCol w:w="708"/>
        <w:gridCol w:w="716"/>
      </w:tblGrid>
      <w:tr>
        <w:tblPrEx>
          <w:tblLayout w:type="fixed"/>
          <w:tblCellMar>
            <w:top w:w="0" w:type="dxa"/>
            <w:left w:w="108" w:type="dxa"/>
            <w:bottom w:w="0" w:type="dxa"/>
            <w:right w:w="108" w:type="dxa"/>
          </w:tblCellMar>
        </w:tblPrEx>
        <w:trPr>
          <w:trHeight w:val="440" w:hRule="exact"/>
          <w:jc w:val="center"/>
        </w:trPr>
        <w:tc>
          <w:tcPr>
            <w:tcW w:w="9060" w:type="dxa"/>
            <w:gridSpan w:val="13"/>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9060" w:type="dxa"/>
            <w:gridSpan w:val="13"/>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 xml:space="preserve">（    </w:t>
            </w:r>
            <w:r>
              <w:rPr>
                <w:rFonts w:hint="eastAsia" w:ascii="宋体" w:hAnsi="宋体" w:eastAsia="宋体" w:cs="宋体"/>
                <w:kern w:val="0"/>
                <w:sz w:val="22"/>
                <w:szCs w:val="24"/>
                <w:lang w:val="en-US" w:eastAsia="zh-CN"/>
              </w:rPr>
              <w:t>2024</w:t>
            </w:r>
            <w:r>
              <w:rPr>
                <w:rFonts w:hint="eastAsia" w:ascii="宋体" w:hAnsi="宋体" w:eastAsia="宋体" w:cs="宋体"/>
                <w:kern w:val="0"/>
                <w:sz w:val="22"/>
                <w:szCs w:val="24"/>
              </w:rPr>
              <w:t>年度）</w:t>
            </w:r>
          </w:p>
        </w:tc>
      </w:tr>
      <w:tr>
        <w:tblPrEx>
          <w:tblLayout w:type="fixed"/>
          <w:tblCellMar>
            <w:top w:w="0" w:type="dxa"/>
            <w:left w:w="108" w:type="dxa"/>
            <w:bottom w:w="0" w:type="dxa"/>
            <w:right w:w="108" w:type="dxa"/>
          </w:tblCellMar>
        </w:tblPrEx>
        <w:trPr>
          <w:trHeight w:val="371" w:hRule="exact"/>
          <w:jc w:val="center"/>
        </w:trPr>
        <w:tc>
          <w:tcPr>
            <w:tcW w:w="139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661" w:type="dxa"/>
            <w:gridSpan w:val="11"/>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党群服务中心工作经费</w:t>
            </w:r>
          </w:p>
        </w:tc>
      </w:tr>
      <w:tr>
        <w:tblPrEx>
          <w:tblLayout w:type="fixed"/>
          <w:tblCellMar>
            <w:top w:w="0" w:type="dxa"/>
            <w:left w:w="108" w:type="dxa"/>
            <w:bottom w:w="0" w:type="dxa"/>
            <w:right w:w="108" w:type="dxa"/>
          </w:tblCellMar>
        </w:tblPrEx>
        <w:trPr>
          <w:trHeight w:val="481" w:hRule="exact"/>
          <w:jc w:val="center"/>
        </w:trPr>
        <w:tc>
          <w:tcPr>
            <w:tcW w:w="139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主管部门</w:t>
            </w:r>
          </w:p>
        </w:tc>
        <w:tc>
          <w:tcPr>
            <w:tcW w:w="394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党群服务中心</w:t>
            </w:r>
          </w:p>
        </w:tc>
        <w:tc>
          <w:tcPr>
            <w:tcW w:w="145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3"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广外街道办事处</w:t>
            </w:r>
          </w:p>
        </w:tc>
      </w:tr>
      <w:tr>
        <w:tblPrEx>
          <w:tblLayout w:type="fixed"/>
          <w:tblCellMar>
            <w:top w:w="0" w:type="dxa"/>
            <w:left w:w="108" w:type="dxa"/>
            <w:bottom w:w="0" w:type="dxa"/>
            <w:right w:w="108" w:type="dxa"/>
          </w:tblCellMar>
        </w:tblPrEx>
        <w:trPr>
          <w:trHeight w:val="391" w:hRule="exact"/>
          <w:jc w:val="center"/>
        </w:trPr>
        <w:tc>
          <w:tcPr>
            <w:tcW w:w="139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项目</w:t>
            </w:r>
            <w:r>
              <w:rPr>
                <w:rFonts w:ascii="宋体" w:hAnsi="宋体" w:eastAsia="宋体" w:cs="宋体"/>
                <w:kern w:val="0"/>
                <w:sz w:val="18"/>
                <w:szCs w:val="18"/>
              </w:rPr>
              <w:t>负责人</w:t>
            </w:r>
          </w:p>
        </w:tc>
        <w:tc>
          <w:tcPr>
            <w:tcW w:w="3946"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p>
        </w:tc>
        <w:tc>
          <w:tcPr>
            <w:tcW w:w="145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ascii="宋体" w:hAnsi="宋体" w:eastAsia="宋体" w:cs="宋体"/>
                <w:kern w:val="0"/>
                <w:sz w:val="18"/>
                <w:szCs w:val="18"/>
              </w:rPr>
              <w:t>联系电话</w:t>
            </w:r>
          </w:p>
        </w:tc>
        <w:tc>
          <w:tcPr>
            <w:tcW w:w="2263"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p>
        </w:tc>
      </w:tr>
      <w:tr>
        <w:tblPrEx>
          <w:tblLayout w:type="fixed"/>
          <w:tblCellMar>
            <w:top w:w="0" w:type="dxa"/>
            <w:left w:w="108" w:type="dxa"/>
            <w:bottom w:w="0" w:type="dxa"/>
            <w:right w:w="108" w:type="dxa"/>
          </w:tblCellMar>
        </w:tblPrEx>
        <w:trPr>
          <w:trHeight w:val="506" w:hRule="exact"/>
          <w:jc w:val="center"/>
        </w:trPr>
        <w:tc>
          <w:tcPr>
            <w:tcW w:w="1399"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98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9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45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5"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分值</w:t>
            </w:r>
          </w:p>
        </w:tc>
        <w:tc>
          <w:tcPr>
            <w:tcW w:w="84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执行率</w:t>
            </w:r>
          </w:p>
        </w:tc>
        <w:tc>
          <w:tcPr>
            <w:tcW w:w="71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456" w:hRule="exact"/>
          <w:jc w:val="center"/>
        </w:trPr>
        <w:tc>
          <w:tcPr>
            <w:tcW w:w="139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198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9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w:t>
            </w:r>
          </w:p>
        </w:tc>
        <w:tc>
          <w:tcPr>
            <w:tcW w:w="145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w:t>
            </w:r>
          </w:p>
        </w:tc>
        <w:tc>
          <w:tcPr>
            <w:tcW w:w="705"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10</w:t>
            </w:r>
          </w:p>
        </w:tc>
        <w:tc>
          <w:tcPr>
            <w:tcW w:w="84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1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Layout w:type="fixed"/>
          <w:tblCellMar>
            <w:top w:w="0" w:type="dxa"/>
            <w:left w:w="108" w:type="dxa"/>
            <w:bottom w:w="0" w:type="dxa"/>
            <w:right w:w="108" w:type="dxa"/>
          </w:tblCellMar>
        </w:tblPrEx>
        <w:trPr>
          <w:trHeight w:val="469" w:hRule="exact"/>
          <w:jc w:val="center"/>
        </w:trPr>
        <w:tc>
          <w:tcPr>
            <w:tcW w:w="139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198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9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w:t>
            </w:r>
          </w:p>
        </w:tc>
        <w:tc>
          <w:tcPr>
            <w:tcW w:w="145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w:t>
            </w:r>
          </w:p>
        </w:tc>
        <w:tc>
          <w:tcPr>
            <w:tcW w:w="705"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w:t>
            </w:r>
          </w:p>
        </w:tc>
        <w:tc>
          <w:tcPr>
            <w:tcW w:w="84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71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544" w:hRule="exact"/>
          <w:jc w:val="center"/>
        </w:trPr>
        <w:tc>
          <w:tcPr>
            <w:tcW w:w="139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198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9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145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705"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w:t>
            </w:r>
          </w:p>
        </w:tc>
        <w:tc>
          <w:tcPr>
            <w:tcW w:w="84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71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631" w:hRule="exact"/>
          <w:jc w:val="center"/>
        </w:trPr>
        <w:tc>
          <w:tcPr>
            <w:tcW w:w="1399"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198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97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145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705"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w:t>
            </w:r>
          </w:p>
        </w:tc>
        <w:tc>
          <w:tcPr>
            <w:tcW w:w="84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71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1"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3782"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预期目标</w:t>
            </w:r>
          </w:p>
        </w:tc>
        <w:tc>
          <w:tcPr>
            <w:tcW w:w="4707" w:type="dxa"/>
            <w:gridSpan w:val="8"/>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1877" w:hRule="atLeast"/>
          <w:jc w:val="center"/>
        </w:trPr>
        <w:tc>
          <w:tcPr>
            <w:tcW w:w="571"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3782" w:type="dxa"/>
            <w:gridSpan w:val="4"/>
            <w:tcBorders>
              <w:top w:val="single" w:color="auto" w:sz="4" w:space="0"/>
              <w:left w:val="nil"/>
              <w:bottom w:val="single" w:color="auto" w:sz="4" w:space="0"/>
              <w:right w:val="single" w:color="auto" w:sz="4" w:space="0"/>
            </w:tcBorders>
            <w:vAlign w:val="center"/>
          </w:tcPr>
          <w:p>
            <w:pPr>
              <w:pStyle w:val="8"/>
              <w:bidi w:val="0"/>
              <w:rPr>
                <w:rFonts w:hint="eastAsia"/>
                <w:lang w:val="en-US" w:eastAsia="zh-CN"/>
              </w:rPr>
            </w:pPr>
            <w:r>
              <w:rPr>
                <w:rFonts w:hint="eastAsia"/>
                <w:lang w:val="en-US" w:eastAsia="zh-CN"/>
              </w:rPr>
              <w:t xml:space="preserve"> 调动社区、机关、新业态新就业群体等各方的积极性，搭建有温度的</w:t>
            </w:r>
            <w:bookmarkStart w:id="0" w:name="_GoBack"/>
            <w:r>
              <w:rPr>
                <w:rFonts w:hint="eastAsia"/>
                <w:lang w:val="en-US" w:eastAsia="zh-CN"/>
              </w:rPr>
              <w:t>党建</w:t>
            </w:r>
            <w:bookmarkEnd w:id="0"/>
            <w:r>
              <w:rPr>
                <w:rFonts w:hint="eastAsia"/>
                <w:lang w:val="en-US" w:eastAsia="zh-CN"/>
              </w:rPr>
              <w:t>服务平台。发挥广外街道“锋鸟”党建促进中心和“锋尚汇”城市基层党建联盟资源优势，积极打造一批参与度高、认可性强、覆盖面广的党建活动品牌，并形成“届制”，推动城市基层党建工作有效开展，促进社区居民的生活质量的提高。</w:t>
            </w:r>
          </w:p>
          <w:p>
            <w:pPr>
              <w:pStyle w:val="8"/>
              <w:bidi w:val="0"/>
              <w:rPr>
                <w:rFonts w:hint="eastAsia"/>
                <w:lang w:val="en-US" w:eastAsia="zh-CN"/>
              </w:rPr>
            </w:pPr>
          </w:p>
        </w:tc>
        <w:tc>
          <w:tcPr>
            <w:tcW w:w="4707" w:type="dxa"/>
            <w:gridSpan w:val="8"/>
            <w:tcBorders>
              <w:top w:val="single" w:color="auto" w:sz="4" w:space="0"/>
              <w:left w:val="nil"/>
              <w:bottom w:val="single" w:color="auto" w:sz="4" w:space="0"/>
              <w:right w:val="single" w:color="auto" w:sz="4" w:space="0"/>
            </w:tcBorders>
            <w:vAlign w:val="center"/>
          </w:tcPr>
          <w:p>
            <w:pPr>
              <w:pStyle w:val="8"/>
              <w:bidi w:val="0"/>
              <w:rPr>
                <w:rFonts w:hint="eastAsia"/>
                <w:lang w:val="en-US" w:eastAsia="zh-CN"/>
              </w:rPr>
            </w:pPr>
            <w:r>
              <w:rPr>
                <w:rFonts w:hint="eastAsia"/>
                <w:lang w:val="en-US" w:eastAsia="zh-CN"/>
              </w:rPr>
              <w:t>有效调动社区、机关、新业态新就业群体等各方的积极性，实现了搭建有温度的党建服务平台目标。打造了“红色引擎·锋鸟圆梦”、“身边的历史·珍藏的记忆”微学堂、“千年水脉·运济京华”、“阅享茶会”等活动品牌，开展“第五届城市基层党建睦邻交流节”，推动城市基层党建工作有效开展。</w:t>
            </w:r>
          </w:p>
        </w:tc>
      </w:tr>
      <w:tr>
        <w:tblPrEx>
          <w:tblLayout w:type="fixed"/>
          <w:tblCellMar>
            <w:top w:w="0" w:type="dxa"/>
            <w:left w:w="108" w:type="dxa"/>
            <w:bottom w:w="0" w:type="dxa"/>
            <w:right w:w="108" w:type="dxa"/>
          </w:tblCellMar>
        </w:tblPrEx>
        <w:trPr>
          <w:trHeight w:val="517" w:hRule="exact"/>
          <w:jc w:val="center"/>
        </w:trPr>
        <w:tc>
          <w:tcPr>
            <w:tcW w:w="571" w:type="dxa"/>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82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一级指标</w:t>
            </w:r>
          </w:p>
        </w:tc>
        <w:tc>
          <w:tcPr>
            <w:tcW w:w="79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5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三级指标</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年度</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指标值</w:t>
            </w:r>
          </w:p>
        </w:tc>
        <w:tc>
          <w:tcPr>
            <w:tcW w:w="116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实际</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完成值</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分值</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得分</w:t>
            </w:r>
          </w:p>
        </w:tc>
        <w:tc>
          <w:tcPr>
            <w:tcW w:w="142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419"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产出指标</w:t>
            </w:r>
          </w:p>
        </w:tc>
        <w:tc>
          <w:tcPr>
            <w:tcW w:w="796"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5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组织基础工作培训次数</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≥4次</w:t>
            </w:r>
          </w:p>
        </w:tc>
        <w:tc>
          <w:tcPr>
            <w:tcW w:w="116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2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p>
        </w:tc>
      </w:tr>
      <w:tr>
        <w:tblPrEx>
          <w:tblLayout w:type="fixed"/>
          <w:tblCellMar>
            <w:top w:w="0" w:type="dxa"/>
            <w:left w:w="108" w:type="dxa"/>
            <w:bottom w:w="0" w:type="dxa"/>
            <w:right w:w="108" w:type="dxa"/>
          </w:tblCellMar>
        </w:tblPrEx>
        <w:trPr>
          <w:trHeight w:val="453"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79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215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下半年组织党建主题活动场数</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≥120场</w:t>
            </w:r>
          </w:p>
        </w:tc>
        <w:tc>
          <w:tcPr>
            <w:tcW w:w="116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216</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42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378"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79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215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全年组织党建主题活动场数</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≥170场</w:t>
            </w:r>
          </w:p>
        </w:tc>
        <w:tc>
          <w:tcPr>
            <w:tcW w:w="116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449</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2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826"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796"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215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通过“西城家园”平台发布活动预告及信息</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≥50次</w:t>
            </w:r>
          </w:p>
        </w:tc>
        <w:tc>
          <w:tcPr>
            <w:tcW w:w="116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101次</w:t>
            </w:r>
          </w:p>
        </w:tc>
        <w:tc>
          <w:tcPr>
            <w:tcW w:w="5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2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99"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796"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215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通过公众号等线上平台宣传</w:t>
            </w:r>
          </w:p>
        </w:tc>
        <w:tc>
          <w:tcPr>
            <w:tcW w:w="992"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≥10次</w:t>
            </w:r>
          </w:p>
        </w:tc>
        <w:tc>
          <w:tcPr>
            <w:tcW w:w="116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18次</w:t>
            </w:r>
          </w:p>
        </w:tc>
        <w:tc>
          <w:tcPr>
            <w:tcW w:w="561"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2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27"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796"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5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组织基础工作培训参与率</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2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41"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79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215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组织基础工作培训完成率</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=100%</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2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360"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79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215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组织党建主题活动完成率</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16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2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34"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796"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5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方案制定阶段</w:t>
            </w:r>
          </w:p>
        </w:tc>
        <w:tc>
          <w:tcPr>
            <w:tcW w:w="992"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1月底前</w:t>
            </w:r>
          </w:p>
        </w:tc>
        <w:tc>
          <w:tcPr>
            <w:tcW w:w="116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2023年12月完成完成</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2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34"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79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2158" w:type="dxa"/>
            <w:gridSpan w:val="2"/>
            <w:tcBorders>
              <w:top w:val="single" w:color="auto" w:sz="4" w:space="0"/>
              <w:left w:val="nil"/>
              <w:bottom w:val="single" w:color="auto" w:sz="4" w:space="0"/>
              <w:right w:val="single" w:color="auto" w:sz="4" w:space="0"/>
            </w:tcBorders>
            <w:vAlign w:val="center"/>
          </w:tcPr>
          <w:p>
            <w:pPr>
              <w:pStyle w:val="8"/>
              <w:bidi w:val="0"/>
              <w:rPr>
                <w:rFonts w:hint="eastAsia"/>
                <w:lang w:val="en-US" w:eastAsia="zh-CN"/>
              </w:rPr>
            </w:pPr>
            <w:r>
              <w:rPr>
                <w:rFonts w:hint="eastAsia"/>
                <w:lang w:val="en-US" w:eastAsia="zh-CN"/>
              </w:rPr>
              <w:t>实施阶段</w:t>
            </w:r>
          </w:p>
        </w:tc>
        <w:tc>
          <w:tcPr>
            <w:tcW w:w="992" w:type="dxa"/>
            <w:tcBorders>
              <w:top w:val="nil"/>
              <w:left w:val="nil"/>
              <w:bottom w:val="single" w:color="auto" w:sz="4" w:space="0"/>
              <w:right w:val="single" w:color="auto" w:sz="4" w:space="0"/>
            </w:tcBorders>
            <w:vAlign w:val="center"/>
          </w:tcPr>
          <w:p>
            <w:pPr>
              <w:pStyle w:val="8"/>
              <w:bidi w:val="0"/>
              <w:rPr>
                <w:rFonts w:hint="eastAsia"/>
                <w:lang w:val="en-US" w:eastAsia="zh-CN"/>
              </w:rPr>
            </w:pPr>
            <w:r>
              <w:rPr>
                <w:rFonts w:hint="eastAsia"/>
                <w:lang w:val="en-US" w:eastAsia="zh-CN"/>
              </w:rPr>
              <w:t>按照实施方案进度</w:t>
            </w:r>
          </w:p>
        </w:tc>
        <w:tc>
          <w:tcPr>
            <w:tcW w:w="1168" w:type="dxa"/>
            <w:tcBorders>
              <w:top w:val="nil"/>
              <w:left w:val="nil"/>
              <w:bottom w:val="single" w:color="auto" w:sz="4" w:space="0"/>
              <w:right w:val="single" w:color="auto" w:sz="4" w:space="0"/>
            </w:tcBorders>
            <w:shd w:val="clear" w:color="auto" w:fill="auto"/>
            <w:vAlign w:val="center"/>
          </w:tcPr>
          <w:p>
            <w:pPr>
              <w:pStyle w:val="8"/>
              <w:bidi w:val="0"/>
              <w:rPr>
                <w:rFonts w:hint="eastAsia"/>
                <w:lang w:val="en-US" w:eastAsia="zh-CN"/>
              </w:rPr>
            </w:pPr>
            <w:r>
              <w:rPr>
                <w:rFonts w:hint="eastAsia"/>
                <w:lang w:val="en-US" w:eastAsia="zh-CN"/>
              </w:rPr>
              <w:t>按照实施方案进度</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24" w:type="dxa"/>
            <w:gridSpan w:val="2"/>
            <w:tcBorders>
              <w:top w:val="single" w:color="auto" w:sz="4" w:space="0"/>
              <w:left w:val="nil"/>
              <w:bottom w:val="single" w:color="auto" w:sz="4" w:space="0"/>
              <w:right w:val="single" w:color="auto" w:sz="4" w:space="0"/>
            </w:tcBorders>
            <w:vAlign w:val="center"/>
          </w:tcPr>
          <w:p>
            <w:pPr>
              <w:pStyle w:val="8"/>
              <w:bidi w:val="0"/>
              <w:rPr>
                <w:rFonts w:hint="eastAsia"/>
                <w:lang w:val="en-US" w:eastAsia="zh-CN"/>
              </w:rPr>
            </w:pPr>
          </w:p>
        </w:tc>
      </w:tr>
      <w:tr>
        <w:tblPrEx>
          <w:tblLayout w:type="fixed"/>
          <w:tblCellMar>
            <w:top w:w="0" w:type="dxa"/>
            <w:left w:w="108" w:type="dxa"/>
            <w:bottom w:w="0" w:type="dxa"/>
            <w:right w:w="108" w:type="dxa"/>
          </w:tblCellMar>
        </w:tblPrEx>
        <w:trPr>
          <w:trHeight w:val="556"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79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2158" w:type="dxa"/>
            <w:gridSpan w:val="2"/>
            <w:tcBorders>
              <w:top w:val="single" w:color="auto" w:sz="4" w:space="0"/>
              <w:left w:val="nil"/>
              <w:bottom w:val="single" w:color="auto" w:sz="4" w:space="0"/>
              <w:right w:val="single" w:color="auto" w:sz="4" w:space="0"/>
            </w:tcBorders>
            <w:vAlign w:val="center"/>
          </w:tcPr>
          <w:p>
            <w:pPr>
              <w:pStyle w:val="8"/>
              <w:bidi w:val="0"/>
              <w:rPr>
                <w:rFonts w:hint="eastAsia"/>
                <w:lang w:val="en-US" w:eastAsia="zh-CN"/>
              </w:rPr>
            </w:pPr>
            <w:r>
              <w:rPr>
                <w:rFonts w:hint="eastAsia"/>
                <w:lang w:val="en-US" w:eastAsia="zh-CN"/>
              </w:rPr>
              <w:t>总结阶段</w:t>
            </w:r>
          </w:p>
        </w:tc>
        <w:tc>
          <w:tcPr>
            <w:tcW w:w="992" w:type="dxa"/>
            <w:tcBorders>
              <w:top w:val="nil"/>
              <w:left w:val="nil"/>
              <w:bottom w:val="single" w:color="auto" w:sz="4" w:space="0"/>
              <w:right w:val="single" w:color="auto" w:sz="4" w:space="0"/>
            </w:tcBorders>
            <w:vAlign w:val="center"/>
          </w:tcPr>
          <w:p>
            <w:pPr>
              <w:pStyle w:val="8"/>
              <w:bidi w:val="0"/>
              <w:rPr>
                <w:rFonts w:hint="eastAsia"/>
                <w:lang w:val="en-US" w:eastAsia="zh-CN"/>
              </w:rPr>
            </w:pPr>
            <w:r>
              <w:rPr>
                <w:rFonts w:hint="eastAsia"/>
                <w:lang w:val="en-US" w:eastAsia="zh-CN"/>
              </w:rPr>
              <w:t>11月底前</w:t>
            </w:r>
          </w:p>
        </w:tc>
        <w:tc>
          <w:tcPr>
            <w:tcW w:w="1168" w:type="dxa"/>
            <w:tcBorders>
              <w:top w:val="nil"/>
              <w:left w:val="nil"/>
              <w:bottom w:val="single" w:color="auto" w:sz="4" w:space="0"/>
              <w:right w:val="single" w:color="auto" w:sz="4" w:space="0"/>
            </w:tcBorders>
            <w:vAlign w:val="center"/>
          </w:tcPr>
          <w:p>
            <w:pPr>
              <w:pStyle w:val="8"/>
              <w:bidi w:val="0"/>
              <w:rPr>
                <w:rFonts w:hint="default"/>
                <w:lang w:val="en-US" w:eastAsia="zh-CN"/>
              </w:rPr>
            </w:pPr>
            <w:r>
              <w:rPr>
                <w:rFonts w:hint="eastAsia"/>
                <w:lang w:val="en-US" w:eastAsia="zh-CN"/>
              </w:rPr>
              <w:t xml:space="preserve">10月底完成 </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24" w:type="dxa"/>
            <w:gridSpan w:val="2"/>
            <w:tcBorders>
              <w:top w:val="single" w:color="auto" w:sz="4" w:space="0"/>
              <w:left w:val="nil"/>
              <w:bottom w:val="single" w:color="auto" w:sz="4" w:space="0"/>
              <w:right w:val="single" w:color="auto" w:sz="4" w:space="0"/>
            </w:tcBorders>
            <w:vAlign w:val="center"/>
          </w:tcPr>
          <w:p>
            <w:pPr>
              <w:pStyle w:val="8"/>
              <w:bidi w:val="0"/>
              <w:rPr>
                <w:rFonts w:hint="eastAsia"/>
                <w:lang w:val="en-US" w:eastAsia="zh-CN"/>
              </w:rPr>
            </w:pPr>
          </w:p>
        </w:tc>
      </w:tr>
      <w:tr>
        <w:tblPrEx>
          <w:tblLayout w:type="fixed"/>
          <w:tblCellMar>
            <w:top w:w="0" w:type="dxa"/>
            <w:left w:w="108" w:type="dxa"/>
            <w:bottom w:w="0" w:type="dxa"/>
            <w:right w:w="108" w:type="dxa"/>
          </w:tblCellMar>
        </w:tblPrEx>
        <w:trPr>
          <w:trHeight w:val="683"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79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58" w:type="dxa"/>
            <w:gridSpan w:val="2"/>
            <w:tcBorders>
              <w:top w:val="single" w:color="auto" w:sz="4" w:space="0"/>
              <w:left w:val="nil"/>
              <w:bottom w:val="single" w:color="auto" w:sz="4" w:space="0"/>
              <w:right w:val="single" w:color="auto" w:sz="4" w:space="0"/>
            </w:tcBorders>
            <w:vAlign w:val="center"/>
          </w:tcPr>
          <w:p>
            <w:pPr>
              <w:pStyle w:val="8"/>
              <w:bidi w:val="0"/>
              <w:rPr>
                <w:rFonts w:hint="eastAsia"/>
                <w:lang w:val="en-US" w:eastAsia="zh-CN"/>
              </w:rPr>
            </w:pPr>
            <w:r>
              <w:rPr>
                <w:rFonts w:hint="eastAsia"/>
                <w:lang w:val="en-US" w:eastAsia="zh-CN"/>
              </w:rPr>
              <w:t>控制预算数</w:t>
            </w:r>
          </w:p>
        </w:tc>
        <w:tc>
          <w:tcPr>
            <w:tcW w:w="992" w:type="dxa"/>
            <w:tcBorders>
              <w:top w:val="nil"/>
              <w:left w:val="nil"/>
              <w:bottom w:val="single" w:color="auto" w:sz="4" w:space="0"/>
              <w:right w:val="single" w:color="auto" w:sz="4" w:space="0"/>
            </w:tcBorders>
            <w:vAlign w:val="center"/>
          </w:tcPr>
          <w:p>
            <w:pPr>
              <w:pStyle w:val="8"/>
              <w:bidi w:val="0"/>
              <w:rPr>
                <w:rFonts w:hint="eastAsia"/>
                <w:lang w:val="en-US" w:eastAsia="zh-CN"/>
              </w:rPr>
            </w:pPr>
            <w:r>
              <w:rPr>
                <w:rFonts w:hint="eastAsia"/>
                <w:lang w:val="en-US" w:eastAsia="zh-CN"/>
              </w:rPr>
              <w:t>≤70万元</w:t>
            </w:r>
          </w:p>
        </w:tc>
        <w:tc>
          <w:tcPr>
            <w:tcW w:w="1168" w:type="dxa"/>
            <w:tcBorders>
              <w:top w:val="nil"/>
              <w:left w:val="nil"/>
              <w:bottom w:val="single" w:color="auto" w:sz="4" w:space="0"/>
              <w:right w:val="single" w:color="auto" w:sz="4" w:space="0"/>
            </w:tcBorders>
            <w:vAlign w:val="center"/>
          </w:tcPr>
          <w:p>
            <w:pPr>
              <w:pStyle w:val="8"/>
              <w:bidi w:val="0"/>
              <w:rPr>
                <w:rFonts w:hint="default"/>
                <w:lang w:val="en-US" w:eastAsia="zh-CN"/>
              </w:rPr>
            </w:pPr>
            <w:r>
              <w:rPr>
                <w:rFonts w:hint="eastAsia"/>
                <w:lang w:val="en-US" w:eastAsia="zh-CN"/>
              </w:rPr>
              <w:t>=70万元</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24" w:type="dxa"/>
            <w:gridSpan w:val="2"/>
            <w:tcBorders>
              <w:top w:val="single" w:color="auto" w:sz="4" w:space="0"/>
              <w:left w:val="nil"/>
              <w:bottom w:val="single" w:color="auto" w:sz="4" w:space="0"/>
              <w:right w:val="single" w:color="auto" w:sz="4" w:space="0"/>
            </w:tcBorders>
            <w:vAlign w:val="center"/>
          </w:tcPr>
          <w:p>
            <w:pPr>
              <w:pStyle w:val="8"/>
              <w:bidi w:val="0"/>
              <w:rPr>
                <w:rFonts w:hint="eastAsia"/>
                <w:lang w:val="en-US" w:eastAsia="zh-CN"/>
              </w:rPr>
            </w:pPr>
          </w:p>
        </w:tc>
      </w:tr>
      <w:tr>
        <w:tblPrEx>
          <w:tblLayout w:type="fixed"/>
          <w:tblCellMar>
            <w:top w:w="0" w:type="dxa"/>
            <w:left w:w="108" w:type="dxa"/>
            <w:bottom w:w="0" w:type="dxa"/>
            <w:right w:w="108" w:type="dxa"/>
          </w:tblCellMar>
        </w:tblPrEx>
        <w:trPr>
          <w:trHeight w:val="4710"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效益指标</w:t>
            </w:r>
          </w:p>
        </w:tc>
        <w:tc>
          <w:tcPr>
            <w:tcW w:w="79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社会效益</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指标</w:t>
            </w:r>
          </w:p>
        </w:tc>
        <w:tc>
          <w:tcPr>
            <w:tcW w:w="2158" w:type="dxa"/>
            <w:gridSpan w:val="2"/>
            <w:tcBorders>
              <w:top w:val="single" w:color="auto" w:sz="4" w:space="0"/>
              <w:left w:val="nil"/>
              <w:bottom w:val="single" w:color="auto" w:sz="4" w:space="0"/>
              <w:right w:val="single" w:color="auto" w:sz="4" w:space="0"/>
            </w:tcBorders>
            <w:shd w:val="clear" w:color="auto" w:fill="auto"/>
            <w:vAlign w:val="center"/>
          </w:tcPr>
          <w:p>
            <w:pPr>
              <w:pStyle w:val="8"/>
              <w:bidi w:val="0"/>
              <w:rPr>
                <w:rFonts w:hint="eastAsia"/>
                <w:lang w:val="en-US" w:eastAsia="zh-CN"/>
              </w:rPr>
            </w:pPr>
            <w:r>
              <w:rPr>
                <w:rFonts w:hint="eastAsia"/>
                <w:lang w:val="en-US" w:eastAsia="zh-CN"/>
              </w:rPr>
              <w:t xml:space="preserve">调动社区、机关、单位等各方参与工作的积极性，推动城市基层党建工作有效开展；保证马连道党群服务中心正常运行且提高中心的工作效率和服务水平，打造广安门外地区区域化党建工作综合性平台。 </w:t>
            </w:r>
          </w:p>
        </w:tc>
        <w:tc>
          <w:tcPr>
            <w:tcW w:w="992" w:type="dxa"/>
            <w:tcBorders>
              <w:top w:val="nil"/>
              <w:left w:val="nil"/>
              <w:bottom w:val="single" w:color="auto" w:sz="4" w:space="0"/>
              <w:right w:val="single" w:color="auto" w:sz="4" w:space="0"/>
            </w:tcBorders>
            <w:vAlign w:val="center"/>
          </w:tcPr>
          <w:p>
            <w:pPr>
              <w:pStyle w:val="8"/>
              <w:bidi w:val="0"/>
              <w:rPr>
                <w:rFonts w:hint="eastAsia"/>
                <w:lang w:val="en-US" w:eastAsia="zh-CN"/>
              </w:rPr>
            </w:pPr>
            <w:r>
              <w:rPr>
                <w:rFonts w:hint="eastAsia"/>
                <w:lang w:val="en-US" w:eastAsia="zh-CN"/>
              </w:rPr>
              <w:t>得到提升</w:t>
            </w:r>
          </w:p>
        </w:tc>
        <w:tc>
          <w:tcPr>
            <w:tcW w:w="1168" w:type="dxa"/>
            <w:tcBorders>
              <w:top w:val="nil"/>
              <w:left w:val="nil"/>
              <w:bottom w:val="single" w:color="auto" w:sz="4" w:space="0"/>
              <w:right w:val="single" w:color="auto" w:sz="4" w:space="0"/>
            </w:tcBorders>
            <w:vAlign w:val="center"/>
          </w:tcPr>
          <w:p>
            <w:pPr>
              <w:pStyle w:val="8"/>
              <w:bidi w:val="0"/>
              <w:jc w:val="left"/>
              <w:rPr>
                <w:rFonts w:hint="eastAsia"/>
                <w:lang w:val="en-US" w:eastAsia="zh-CN"/>
              </w:rPr>
            </w:pPr>
            <w:r>
              <w:rPr>
                <w:rFonts w:hint="eastAsia"/>
                <w:lang w:val="en-US" w:eastAsia="zh-CN"/>
              </w:rPr>
              <w:t>通过持续开展服务、活动、培训等相关工作，提升了多方力量参与工作的积极性，推动城市基层党建工作有效开展；提升了马连道党群服务中心的工作效率和服务水平，推动广安门外地区区域化党建工作综合性平台建设。</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24" w:type="dxa"/>
            <w:gridSpan w:val="2"/>
            <w:tcBorders>
              <w:top w:val="single" w:color="auto" w:sz="4" w:space="0"/>
              <w:left w:val="nil"/>
              <w:bottom w:val="single" w:color="auto" w:sz="4" w:space="0"/>
              <w:right w:val="single" w:color="auto" w:sz="4" w:space="0"/>
            </w:tcBorders>
            <w:vAlign w:val="center"/>
          </w:tcPr>
          <w:p>
            <w:pPr>
              <w:pStyle w:val="8"/>
              <w:bidi w:val="0"/>
              <w:rPr>
                <w:rFonts w:hint="eastAsia"/>
                <w:lang w:val="en-US" w:eastAsia="zh-CN"/>
              </w:rPr>
            </w:pPr>
          </w:p>
        </w:tc>
      </w:tr>
      <w:tr>
        <w:tblPrEx>
          <w:tblLayout w:type="fixed"/>
          <w:tblCellMar>
            <w:top w:w="0" w:type="dxa"/>
            <w:left w:w="108" w:type="dxa"/>
            <w:bottom w:w="0" w:type="dxa"/>
            <w:right w:w="108" w:type="dxa"/>
          </w:tblCellMar>
        </w:tblPrEx>
        <w:trPr>
          <w:trHeight w:val="4459" w:hRule="exact"/>
          <w:jc w:val="center"/>
        </w:trPr>
        <w:tc>
          <w:tcPr>
            <w:tcW w:w="57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82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c>
          <w:tcPr>
            <w:tcW w:w="79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58" w:type="dxa"/>
            <w:gridSpan w:val="2"/>
            <w:tcBorders>
              <w:top w:val="single" w:color="auto" w:sz="4" w:space="0"/>
              <w:left w:val="nil"/>
              <w:bottom w:val="single" w:color="auto" w:sz="4" w:space="0"/>
              <w:right w:val="single" w:color="auto" w:sz="4" w:space="0"/>
            </w:tcBorders>
            <w:vAlign w:val="center"/>
          </w:tcPr>
          <w:p>
            <w:pPr>
              <w:pStyle w:val="8"/>
              <w:bidi w:val="0"/>
              <w:rPr>
                <w:rFonts w:hint="eastAsia"/>
                <w:lang w:val="en-US" w:eastAsia="zh-CN"/>
              </w:rPr>
            </w:pPr>
            <w:r>
              <w:rPr>
                <w:rFonts w:hint="eastAsia"/>
                <w:lang w:val="en-US" w:eastAsia="zh-CN"/>
              </w:rPr>
              <w:t>可持续影响</w:t>
            </w:r>
          </w:p>
        </w:tc>
        <w:tc>
          <w:tcPr>
            <w:tcW w:w="992" w:type="dxa"/>
            <w:tcBorders>
              <w:top w:val="nil"/>
              <w:left w:val="nil"/>
              <w:bottom w:val="single" w:color="auto" w:sz="4" w:space="0"/>
              <w:right w:val="single" w:color="auto" w:sz="4" w:space="0"/>
            </w:tcBorders>
            <w:vAlign w:val="center"/>
          </w:tcPr>
          <w:p>
            <w:pPr>
              <w:pStyle w:val="8"/>
              <w:bidi w:val="0"/>
              <w:rPr>
                <w:rFonts w:hint="eastAsia"/>
                <w:lang w:val="en-US" w:eastAsia="zh-CN"/>
              </w:rPr>
            </w:pPr>
            <w:r>
              <w:rPr>
                <w:rFonts w:hint="eastAsia"/>
                <w:lang w:val="en-US" w:eastAsia="zh-CN"/>
              </w:rPr>
              <w:t>促进党员群众之间的交流，进一步丰富“服务地区发展，服务街区商企，服务党群组织，服务党员群众”的宗旨内涵。</w:t>
            </w:r>
          </w:p>
        </w:tc>
        <w:tc>
          <w:tcPr>
            <w:tcW w:w="1168" w:type="dxa"/>
            <w:tcBorders>
              <w:top w:val="nil"/>
              <w:left w:val="nil"/>
              <w:bottom w:val="single" w:color="auto" w:sz="4" w:space="0"/>
              <w:right w:val="single" w:color="auto" w:sz="4" w:space="0"/>
            </w:tcBorders>
            <w:vAlign w:val="center"/>
          </w:tcPr>
          <w:p>
            <w:pPr>
              <w:pStyle w:val="8"/>
              <w:bidi w:val="0"/>
              <w:rPr>
                <w:rFonts w:hint="eastAsia"/>
                <w:lang w:val="en-US" w:eastAsia="zh-CN"/>
              </w:rPr>
            </w:pPr>
            <w:r>
              <w:rPr>
                <w:rFonts w:hint="eastAsia"/>
                <w:lang w:val="en-US" w:eastAsia="zh-CN"/>
              </w:rPr>
              <w:t>通过持续开展服务项目及活动，促进党员群众之间的交流，不断丰富“服务地区发展，服务街区商企，服务党群组织，服务党员群众”内涵。</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2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226" w:hRule="exact"/>
          <w:jc w:val="center"/>
        </w:trPr>
        <w:tc>
          <w:tcPr>
            <w:tcW w:w="651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1"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2" w:type="dxa"/>
            <w:gridSpan w:val="2"/>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424"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eastAsia="宋体" w:cs="宋体"/>
                <w:kern w:val="0"/>
                <w:sz w:val="18"/>
                <w:szCs w:val="18"/>
              </w:rPr>
            </w:pPr>
          </w:p>
        </w:tc>
      </w:tr>
    </w:tbl>
    <w:p>
      <w:pPr>
        <w:rPr>
          <w:rFonts w:ascii="黑体" w:hAnsi="黑体" w:eastAsia="黑体" w:cs="Times New Roman"/>
          <w:szCs w:val="24"/>
        </w:rPr>
        <w:sectPr>
          <w:footerReference r:id="rId5" w:type="first"/>
          <w:footerReference r:id="rId3" w:type="default"/>
          <w:footerReference r:id="rId4" w:type="even"/>
          <w:pgSz w:w="11906" w:h="16838"/>
          <w:pgMar w:top="1911" w:right="1474" w:bottom="1882" w:left="1588" w:header="737" w:footer="851" w:gutter="0"/>
          <w:pgNumType w:fmt="numberInDash"/>
          <w:cols w:space="720" w:num="1"/>
          <w:docGrid w:type="lines" w:linePitch="408" w:charSpace="0"/>
        </w:sectPr>
      </w:pPr>
    </w:p>
    <w:p>
      <w:pPr>
        <w:spacing w:line="600" w:lineRule="exact"/>
        <w:rPr>
          <w:rFonts w:ascii="宋体" w:hAnsi="宋体" w:eastAsia="宋体" w:cs="宋体"/>
          <w:b/>
          <w:color w:val="000000"/>
          <w:kern w:val="0"/>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PAGE   \* MERGEFORMAT</w:instrText>
    </w:r>
    <w:r>
      <w:fldChar w:fldCharType="separate"/>
    </w:r>
    <w:r>
      <w:rPr>
        <w:lang w:val="zh-CN"/>
      </w:rPr>
      <w:t>1</w:t>
    </w:r>
    <w:r>
      <w:rPr>
        <w:lang w:val="zh-CN"/>
      </w:rP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8C101A8"/>
    <w:rsid w:val="0E420837"/>
    <w:rsid w:val="13CC4ABD"/>
    <w:rsid w:val="30F2330C"/>
    <w:rsid w:val="371A4D13"/>
    <w:rsid w:val="397D6532"/>
    <w:rsid w:val="3CD27013"/>
    <w:rsid w:val="412C54AC"/>
    <w:rsid w:val="4AA45AAE"/>
    <w:rsid w:val="56110DC0"/>
    <w:rsid w:val="5F581B97"/>
    <w:rsid w:val="619E4835"/>
    <w:rsid w:val="63E51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9"/>
    <w:pPr>
      <w:keepNext/>
      <w:keepLines/>
      <w:spacing w:before="280" w:beforeLines="0" w:beforeAutospacing="0" w:after="290" w:afterLines="0" w:afterAutospacing="0" w:line="372" w:lineRule="auto"/>
      <w:outlineLvl w:val="4"/>
    </w:pPr>
    <w:rPr>
      <w:b/>
      <w:sz w:val="28"/>
    </w:rPr>
  </w:style>
  <w:style w:type="character" w:default="1" w:styleId="11">
    <w:name w:val="Default Paragraph Font"/>
    <w:qFormat/>
    <w:uiPriority w:val="0"/>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7">
    <w:name w:val="footer"/>
    <w:basedOn w:val="1"/>
    <w:link w:val="13"/>
    <w:qFormat/>
    <w:uiPriority w:val="0"/>
    <w:pPr>
      <w:tabs>
        <w:tab w:val="center" w:pos="4153"/>
        <w:tab w:val="right" w:pos="8306"/>
      </w:tabs>
      <w:snapToGrid w:val="0"/>
      <w:jc w:val="left"/>
    </w:pPr>
    <w:rPr>
      <w:sz w:val="18"/>
    </w:rPr>
  </w:style>
  <w:style w:type="paragraph" w:styleId="8">
    <w:name w:val="header"/>
    <w:basedOn w:val="1"/>
    <w:link w:val="1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12">
    <w:name w:val="页眉 Char"/>
    <w:link w:val="8"/>
    <w:qFormat/>
    <w:uiPriority w:val="99"/>
    <w:rPr>
      <w:sz w:val="18"/>
    </w:rPr>
  </w:style>
  <w:style w:type="character" w:customStyle="1" w:styleId="13">
    <w:name w:val="页脚 Char"/>
    <w:link w:val="7"/>
    <w:qFormat/>
    <w:uiPriority w:val="99"/>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1538</Words>
  <Characters>1628</Characters>
  <Lines>8</Lines>
  <Paragraphs>2</Paragraphs>
  <TotalTime>21</TotalTime>
  <ScaleCrop>false</ScaleCrop>
  <LinksUpToDate>false</LinksUpToDate>
  <CharactersWithSpaces>1655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Administrator</cp:lastModifiedBy>
  <dcterms:modified xsi:type="dcterms:W3CDTF">2025-08-28T11:48:23Z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eyJoZGlkIjoiNjBmNmEwZjhmNzA2NmVlYjUzNGEyY2ExM2Q3YzRiZmQiLCJ1c2VySWQiOiI2NDkxNzkzMTEifQ==</vt:lpwstr>
  </property>
  <property fmtid="{D5CDD505-2E9C-101B-9397-08002B2CF9AE}" pid="4" name="ICV">
    <vt:lpwstr>E0964FA2D5E34A71827C7DD41E395146_13</vt:lpwstr>
  </property>
</Properties>
</file>